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1D9A" w14:textId="75F99FED" w:rsidR="002B6D12" w:rsidRDefault="002B6D12" w:rsidP="002B6D12">
      <w:pPr>
        <w:pStyle w:val="Header"/>
        <w:tabs>
          <w:tab w:val="clear" w:pos="4680"/>
          <w:tab w:val="clear" w:pos="9360"/>
          <w:tab w:val="left" w:pos="1195"/>
        </w:tabs>
      </w:pPr>
      <w:bookmarkStart w:id="0" w:name="_Hlk161998432"/>
      <w:r>
        <w:tab/>
      </w:r>
    </w:p>
    <w:p w14:paraId="4C75F128" w14:textId="23A69896" w:rsidR="003C335D" w:rsidRPr="003C335D" w:rsidRDefault="003C335D" w:rsidP="003C335D">
      <w:pPr>
        <w:rPr>
          <w:b/>
          <w:iCs/>
          <w:lang w:val="mk-MK"/>
        </w:rPr>
      </w:pPr>
    </w:p>
    <w:p w14:paraId="63B16C69" w14:textId="77777777" w:rsidR="003C335D" w:rsidRPr="003C335D" w:rsidRDefault="003C335D" w:rsidP="003C335D">
      <w:pPr>
        <w:rPr>
          <w:b/>
          <w:iCs/>
          <w:lang w:val="mk-MK"/>
        </w:rPr>
      </w:pPr>
    </w:p>
    <w:p w14:paraId="2898F307" w14:textId="77777777" w:rsidR="003C335D" w:rsidRPr="003C335D" w:rsidRDefault="003C335D" w:rsidP="003C335D">
      <w:pPr>
        <w:rPr>
          <w:b/>
          <w:iCs/>
          <w:lang w:val="mk-MK"/>
        </w:rPr>
      </w:pPr>
    </w:p>
    <w:p w14:paraId="0EB02930" w14:textId="77777777" w:rsidR="003C335D" w:rsidRPr="003C335D" w:rsidRDefault="003C335D" w:rsidP="003C335D">
      <w:pPr>
        <w:rPr>
          <w:b/>
          <w:iCs/>
          <w:lang w:val="mk-MK"/>
        </w:rPr>
      </w:pPr>
    </w:p>
    <w:p w14:paraId="1728E185" w14:textId="77777777" w:rsidR="003C335D" w:rsidRPr="003C335D" w:rsidRDefault="003C335D" w:rsidP="003C335D">
      <w:pPr>
        <w:rPr>
          <w:b/>
          <w:iCs/>
          <w:lang w:val="mk-MK"/>
        </w:rPr>
      </w:pPr>
    </w:p>
    <w:p w14:paraId="16605EF2" w14:textId="77777777" w:rsidR="003C335D" w:rsidRPr="003C335D" w:rsidRDefault="003C335D" w:rsidP="003C335D">
      <w:pPr>
        <w:rPr>
          <w:b/>
          <w:iCs/>
          <w:lang w:val="mk-MK"/>
        </w:rPr>
      </w:pPr>
    </w:p>
    <w:p w14:paraId="0A27232A" w14:textId="77777777" w:rsidR="003C335D" w:rsidRPr="003C335D" w:rsidRDefault="003C335D" w:rsidP="003C335D">
      <w:pPr>
        <w:rPr>
          <w:b/>
          <w:iCs/>
          <w:lang w:val="mk-MK"/>
        </w:rPr>
      </w:pPr>
    </w:p>
    <w:p w14:paraId="1A7CAD0B" w14:textId="77777777" w:rsidR="003C335D" w:rsidRPr="003C335D" w:rsidRDefault="003C335D" w:rsidP="003C335D">
      <w:pPr>
        <w:rPr>
          <w:b/>
          <w:iCs/>
          <w:lang w:val="mk-MK"/>
        </w:rPr>
      </w:pPr>
    </w:p>
    <w:p w14:paraId="3C074DF9" w14:textId="77777777" w:rsidR="003C335D" w:rsidRPr="003C335D" w:rsidRDefault="003C335D" w:rsidP="003C335D">
      <w:pPr>
        <w:rPr>
          <w:b/>
          <w:iCs/>
          <w:lang w:val="mk-MK"/>
        </w:rPr>
      </w:pPr>
    </w:p>
    <w:p w14:paraId="7F470E2A" w14:textId="77777777" w:rsidR="003C335D" w:rsidRPr="003C335D" w:rsidRDefault="003C335D" w:rsidP="003C335D">
      <w:pPr>
        <w:rPr>
          <w:b/>
          <w:iCs/>
          <w:lang w:val="en-GB"/>
        </w:rPr>
      </w:pPr>
    </w:p>
    <w:p w14:paraId="21E1BA61" w14:textId="65E29D4F" w:rsidR="003C335D" w:rsidRPr="00D550CD" w:rsidRDefault="003C335D" w:rsidP="00847614">
      <w:pPr>
        <w:jc w:val="center"/>
        <w:rPr>
          <w:b/>
          <w:bCs/>
          <w:sz w:val="28"/>
          <w:szCs w:val="28"/>
          <w:lang w:val="mk-MK"/>
        </w:rPr>
      </w:pPr>
      <w:r w:rsidRPr="00D550CD">
        <w:rPr>
          <w:b/>
          <w:bCs/>
          <w:sz w:val="28"/>
          <w:szCs w:val="28"/>
          <w:lang w:val="mk-MK"/>
        </w:rPr>
        <w:t>Национален акциски план за правата на децата во Република Северна Македонија (202</w:t>
      </w:r>
      <w:r w:rsidR="00D94883" w:rsidRPr="00D94883">
        <w:rPr>
          <w:b/>
          <w:bCs/>
          <w:sz w:val="28"/>
          <w:szCs w:val="28"/>
          <w:lang w:val="ru-RU"/>
        </w:rPr>
        <w:t>5</w:t>
      </w:r>
      <w:r w:rsidRPr="00D550CD">
        <w:rPr>
          <w:b/>
          <w:bCs/>
          <w:sz w:val="28"/>
          <w:szCs w:val="28"/>
          <w:lang w:val="mk-MK"/>
        </w:rPr>
        <w:t>-202</w:t>
      </w:r>
      <w:r w:rsidR="00E81BBD" w:rsidRPr="00E81BBD">
        <w:rPr>
          <w:b/>
          <w:bCs/>
          <w:sz w:val="28"/>
          <w:szCs w:val="28"/>
          <w:lang w:val="ru-RU"/>
        </w:rPr>
        <w:t>9</w:t>
      </w:r>
      <w:r w:rsidRPr="00D550CD">
        <w:rPr>
          <w:b/>
          <w:bCs/>
          <w:sz w:val="28"/>
          <w:szCs w:val="28"/>
          <w:lang w:val="mk-MK"/>
        </w:rPr>
        <w:t>)</w:t>
      </w:r>
    </w:p>
    <w:p w14:paraId="6BB7F2E7" w14:textId="77777777" w:rsidR="003C335D" w:rsidRPr="003C335D" w:rsidRDefault="003C335D" w:rsidP="003C335D">
      <w:pPr>
        <w:rPr>
          <w:b/>
          <w:bCs/>
          <w:lang w:val="mk-MK"/>
        </w:rPr>
      </w:pPr>
    </w:p>
    <w:p w14:paraId="0AEE75B1" w14:textId="77777777" w:rsidR="003C335D" w:rsidRPr="003C335D" w:rsidRDefault="003C335D" w:rsidP="003C335D">
      <w:pPr>
        <w:rPr>
          <w:i/>
          <w:iCs/>
          <w:lang w:val="mk-MK"/>
        </w:rPr>
      </w:pPr>
    </w:p>
    <w:p w14:paraId="7925BED2" w14:textId="77777777" w:rsidR="003C335D" w:rsidRPr="003C335D" w:rsidRDefault="003C335D" w:rsidP="003C335D">
      <w:pPr>
        <w:rPr>
          <w:i/>
          <w:iCs/>
          <w:lang w:val="mk-MK"/>
        </w:rPr>
      </w:pPr>
    </w:p>
    <w:p w14:paraId="38166EFB" w14:textId="77777777" w:rsidR="003C335D" w:rsidRPr="003C335D" w:rsidRDefault="003C335D" w:rsidP="003C335D">
      <w:pPr>
        <w:rPr>
          <w:i/>
          <w:iCs/>
          <w:lang w:val="mk-MK"/>
        </w:rPr>
      </w:pPr>
    </w:p>
    <w:p w14:paraId="4FAC7437" w14:textId="77777777" w:rsidR="003C335D" w:rsidRPr="003C335D" w:rsidRDefault="003C335D" w:rsidP="003C335D">
      <w:pPr>
        <w:rPr>
          <w:i/>
          <w:iCs/>
          <w:lang w:val="mk-MK"/>
        </w:rPr>
      </w:pPr>
    </w:p>
    <w:p w14:paraId="25F34470" w14:textId="77777777" w:rsidR="003C335D" w:rsidRPr="003C335D" w:rsidRDefault="003C335D" w:rsidP="003C335D">
      <w:pPr>
        <w:rPr>
          <w:i/>
          <w:iCs/>
          <w:lang w:val="mk-MK"/>
        </w:rPr>
      </w:pPr>
    </w:p>
    <w:p w14:paraId="00954A18" w14:textId="77777777" w:rsidR="003C335D" w:rsidRPr="003C335D" w:rsidRDefault="003C335D" w:rsidP="003C335D">
      <w:pPr>
        <w:rPr>
          <w:i/>
          <w:iCs/>
          <w:lang w:val="mk-MK"/>
        </w:rPr>
      </w:pPr>
    </w:p>
    <w:p w14:paraId="7A48202E" w14:textId="77777777" w:rsidR="003C335D" w:rsidRPr="003C335D" w:rsidRDefault="003C335D" w:rsidP="003C335D">
      <w:pPr>
        <w:rPr>
          <w:i/>
          <w:iCs/>
          <w:lang w:val="mk-MK"/>
        </w:rPr>
      </w:pPr>
    </w:p>
    <w:p w14:paraId="3C077E06" w14:textId="77777777" w:rsidR="003C335D" w:rsidRPr="003C335D" w:rsidRDefault="003C335D" w:rsidP="003C335D">
      <w:pPr>
        <w:rPr>
          <w:i/>
          <w:iCs/>
          <w:lang w:val="mk-MK"/>
        </w:rPr>
      </w:pPr>
    </w:p>
    <w:p w14:paraId="067A6E32" w14:textId="77777777" w:rsidR="003C335D" w:rsidRPr="003C335D" w:rsidRDefault="003C335D" w:rsidP="003C335D">
      <w:pPr>
        <w:rPr>
          <w:i/>
          <w:iCs/>
          <w:lang w:val="mk-MK"/>
        </w:rPr>
      </w:pPr>
    </w:p>
    <w:p w14:paraId="21E2289E" w14:textId="77777777" w:rsidR="003C335D" w:rsidRPr="003C335D" w:rsidRDefault="003C335D" w:rsidP="003C335D">
      <w:pPr>
        <w:rPr>
          <w:i/>
          <w:iCs/>
          <w:lang w:val="mk-MK"/>
        </w:rPr>
      </w:pPr>
    </w:p>
    <w:p w14:paraId="7C3CEE91" w14:textId="77777777" w:rsidR="003C335D" w:rsidRPr="003C335D" w:rsidRDefault="003C335D" w:rsidP="003C335D">
      <w:pPr>
        <w:rPr>
          <w:i/>
          <w:iCs/>
          <w:lang w:val="mk-MK"/>
        </w:rPr>
      </w:pPr>
    </w:p>
    <w:p w14:paraId="48992138" w14:textId="6E285A05" w:rsidR="003C335D" w:rsidRPr="003C335D" w:rsidRDefault="003C335D" w:rsidP="003C335D">
      <w:pPr>
        <w:rPr>
          <w:i/>
          <w:iCs/>
          <w:lang w:val="mk-MK"/>
        </w:rPr>
      </w:pPr>
      <w:r w:rsidRPr="003C335D">
        <w:rPr>
          <w:i/>
          <w:iCs/>
          <w:lang w:val="mk-MK"/>
        </w:rPr>
        <w:br w:type="page"/>
      </w:r>
    </w:p>
    <w:p w14:paraId="359C3497" w14:textId="77777777" w:rsidR="003C335D" w:rsidRPr="003A268B" w:rsidRDefault="003C335D" w:rsidP="003C335D">
      <w:pPr>
        <w:rPr>
          <w:i/>
          <w:iCs/>
          <w:sz w:val="24"/>
          <w:szCs w:val="24"/>
          <w:lang w:val="mk-MK"/>
        </w:rPr>
      </w:pPr>
      <w:r w:rsidRPr="003A268B">
        <w:rPr>
          <w:b/>
          <w:sz w:val="24"/>
          <w:szCs w:val="24"/>
          <w:lang w:val="mk-MK"/>
        </w:rPr>
        <w:lastRenderedPageBreak/>
        <w:t xml:space="preserve">Листа на кратенки </w:t>
      </w:r>
    </w:p>
    <w:p w14:paraId="449A5720" w14:textId="77777777" w:rsidR="003C335D" w:rsidRPr="003A268B" w:rsidRDefault="003C335D" w:rsidP="003C335D">
      <w:pPr>
        <w:rPr>
          <w:sz w:val="24"/>
          <w:szCs w:val="24"/>
          <w:lang w:val="mk-MK"/>
        </w:rPr>
      </w:pPr>
      <w:r w:rsidRPr="003A268B">
        <w:rPr>
          <w:sz w:val="24"/>
          <w:szCs w:val="24"/>
          <w:lang w:val="mk-MK"/>
        </w:rPr>
        <w:br/>
      </w:r>
    </w:p>
    <w:tbl>
      <w:tblPr>
        <w:tblW w:w="5000" w:type="pct"/>
        <w:tblBorders>
          <w:top w:val="nil"/>
          <w:left w:val="nil"/>
          <w:bottom w:val="nil"/>
          <w:right w:val="nil"/>
          <w:insideH w:val="nil"/>
          <w:insideV w:val="nil"/>
        </w:tblBorders>
        <w:tblLook w:val="0400" w:firstRow="0" w:lastRow="0" w:firstColumn="0" w:lastColumn="0" w:noHBand="0" w:noVBand="1"/>
      </w:tblPr>
      <w:tblGrid>
        <w:gridCol w:w="2454"/>
        <w:gridCol w:w="6456"/>
      </w:tblGrid>
      <w:tr w:rsidR="003C335D" w:rsidRPr="003A268B" w14:paraId="5EC68099" w14:textId="77777777" w:rsidTr="00847614">
        <w:trPr>
          <w:trHeight w:val="648"/>
        </w:trPr>
        <w:tc>
          <w:tcPr>
            <w:tcW w:w="1377" w:type="pct"/>
            <w:tcBorders>
              <w:bottom w:val="single" w:sz="4" w:space="0" w:color="auto"/>
            </w:tcBorders>
          </w:tcPr>
          <w:p w14:paraId="700D5165" w14:textId="77777777" w:rsidR="003C335D" w:rsidRPr="003A268B" w:rsidRDefault="003C335D" w:rsidP="003C335D">
            <w:pPr>
              <w:rPr>
                <w:b/>
                <w:sz w:val="24"/>
                <w:szCs w:val="24"/>
                <w:lang w:val="mk-MK"/>
              </w:rPr>
            </w:pPr>
            <w:r w:rsidRPr="003A268B">
              <w:rPr>
                <w:b/>
                <w:sz w:val="24"/>
                <w:szCs w:val="24"/>
                <w:lang w:val="mk-MK"/>
              </w:rPr>
              <w:t>Кратенка</w:t>
            </w:r>
          </w:p>
        </w:tc>
        <w:tc>
          <w:tcPr>
            <w:tcW w:w="3623" w:type="pct"/>
            <w:tcBorders>
              <w:bottom w:val="single" w:sz="4" w:space="0" w:color="auto"/>
            </w:tcBorders>
          </w:tcPr>
          <w:p w14:paraId="49F889AD" w14:textId="77777777" w:rsidR="003C335D" w:rsidRPr="003A268B" w:rsidRDefault="003C335D" w:rsidP="003C335D">
            <w:pPr>
              <w:rPr>
                <w:b/>
                <w:sz w:val="24"/>
                <w:szCs w:val="24"/>
                <w:lang w:val="mk-MK"/>
              </w:rPr>
            </w:pPr>
            <w:r w:rsidRPr="003A268B">
              <w:rPr>
                <w:b/>
                <w:sz w:val="24"/>
                <w:szCs w:val="24"/>
                <w:lang w:val="mk-MK"/>
              </w:rPr>
              <w:t>Значење</w:t>
            </w:r>
          </w:p>
        </w:tc>
      </w:tr>
      <w:tr w:rsidR="003C335D" w:rsidRPr="00145787" w14:paraId="47211808"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04043C1" w14:textId="77777777" w:rsidR="003C335D" w:rsidRPr="003A268B" w:rsidRDefault="003C335D" w:rsidP="003C335D">
            <w:pPr>
              <w:rPr>
                <w:sz w:val="24"/>
                <w:szCs w:val="24"/>
                <w:lang w:val="mk-MK"/>
              </w:rPr>
            </w:pPr>
            <w:r w:rsidRPr="003A268B">
              <w:rPr>
                <w:sz w:val="24"/>
                <w:szCs w:val="24"/>
                <w:lang w:val="mk-MK"/>
              </w:rPr>
              <w:t>АВМУ</w:t>
            </w:r>
          </w:p>
        </w:tc>
        <w:tc>
          <w:tcPr>
            <w:tcW w:w="3623" w:type="pct"/>
            <w:tcBorders>
              <w:top w:val="single" w:sz="4" w:space="0" w:color="auto"/>
              <w:left w:val="single" w:sz="4" w:space="0" w:color="auto"/>
              <w:bottom w:val="single" w:sz="4" w:space="0" w:color="auto"/>
              <w:right w:val="single" w:sz="4" w:space="0" w:color="auto"/>
            </w:tcBorders>
          </w:tcPr>
          <w:p w14:paraId="3C73F23E" w14:textId="77777777" w:rsidR="003C335D" w:rsidRPr="003A268B" w:rsidRDefault="003C335D" w:rsidP="003C335D">
            <w:pPr>
              <w:rPr>
                <w:sz w:val="24"/>
                <w:szCs w:val="24"/>
                <w:lang w:val="mk-MK"/>
              </w:rPr>
            </w:pPr>
            <w:r w:rsidRPr="003A268B">
              <w:rPr>
                <w:sz w:val="24"/>
                <w:szCs w:val="24"/>
                <w:lang w:val="mk-MK"/>
              </w:rPr>
              <w:t xml:space="preserve">Агенција за аудио и аудиовизуелни медиумски услуги </w:t>
            </w:r>
          </w:p>
        </w:tc>
      </w:tr>
      <w:tr w:rsidR="003C335D" w:rsidRPr="00145787" w14:paraId="1DF60095"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5BA3B529" w14:textId="77777777" w:rsidR="003C335D" w:rsidRPr="003A268B" w:rsidRDefault="003C335D" w:rsidP="003C335D">
            <w:pPr>
              <w:rPr>
                <w:sz w:val="24"/>
                <w:szCs w:val="24"/>
                <w:lang w:val="mk-MK"/>
              </w:rPr>
            </w:pPr>
            <w:r w:rsidRPr="003A268B">
              <w:rPr>
                <w:sz w:val="24"/>
                <w:szCs w:val="24"/>
                <w:lang w:val="mk-MK"/>
              </w:rPr>
              <w:t>АСЈО</w:t>
            </w:r>
          </w:p>
        </w:tc>
        <w:tc>
          <w:tcPr>
            <w:tcW w:w="3623" w:type="pct"/>
            <w:tcBorders>
              <w:top w:val="single" w:sz="4" w:space="0" w:color="auto"/>
              <w:left w:val="single" w:sz="4" w:space="0" w:color="auto"/>
              <w:bottom w:val="single" w:sz="4" w:space="0" w:color="auto"/>
              <w:right w:val="single" w:sz="4" w:space="0" w:color="auto"/>
            </w:tcBorders>
          </w:tcPr>
          <w:p w14:paraId="3269BFF6" w14:textId="77777777" w:rsidR="003C335D" w:rsidRPr="006F0659" w:rsidRDefault="003C335D" w:rsidP="003C335D">
            <w:pPr>
              <w:rPr>
                <w:sz w:val="24"/>
                <w:szCs w:val="24"/>
                <w:lang w:val="mk-MK"/>
              </w:rPr>
            </w:pPr>
            <w:r w:rsidRPr="006F0659">
              <w:rPr>
                <w:sz w:val="24"/>
                <w:szCs w:val="24"/>
                <w:lang w:val="mk-MK"/>
              </w:rPr>
              <w:t>Академија за судии и јавни обвинители</w:t>
            </w:r>
          </w:p>
        </w:tc>
      </w:tr>
      <w:tr w:rsidR="003C335D" w:rsidRPr="00145787" w14:paraId="5E31014A"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1812129" w14:textId="70B6D79F" w:rsidR="003C335D" w:rsidRPr="003A268B" w:rsidRDefault="003C335D" w:rsidP="003C335D">
            <w:pPr>
              <w:rPr>
                <w:sz w:val="24"/>
                <w:szCs w:val="24"/>
                <w:lang w:val="mk-MK"/>
              </w:rPr>
            </w:pPr>
            <w:r w:rsidRPr="003A268B">
              <w:rPr>
                <w:sz w:val="24"/>
                <w:szCs w:val="24"/>
                <w:lang w:val="mk-MK"/>
              </w:rPr>
              <w:t>БРО</w:t>
            </w:r>
          </w:p>
        </w:tc>
        <w:tc>
          <w:tcPr>
            <w:tcW w:w="3623" w:type="pct"/>
            <w:tcBorders>
              <w:top w:val="single" w:sz="4" w:space="0" w:color="auto"/>
              <w:left w:val="single" w:sz="4" w:space="0" w:color="auto"/>
              <w:bottom w:val="single" w:sz="4" w:space="0" w:color="auto"/>
              <w:right w:val="single" w:sz="4" w:space="0" w:color="auto"/>
            </w:tcBorders>
          </w:tcPr>
          <w:p w14:paraId="51E1CAE1" w14:textId="0A3F9EC6" w:rsidR="003C335D" w:rsidRPr="006F0659" w:rsidRDefault="00F2517F" w:rsidP="003C335D">
            <w:pPr>
              <w:rPr>
                <w:sz w:val="24"/>
                <w:szCs w:val="24"/>
                <w:lang w:val="mk-MK"/>
              </w:rPr>
            </w:pPr>
            <w:r w:rsidRPr="00443F5B">
              <w:rPr>
                <w:sz w:val="24"/>
                <w:szCs w:val="24"/>
                <w:lang w:val="mk-MK"/>
              </w:rPr>
              <w:t xml:space="preserve">Министерство за образование и наука - </w:t>
            </w:r>
            <w:r w:rsidR="003C335D" w:rsidRPr="006F0659">
              <w:rPr>
                <w:sz w:val="24"/>
                <w:szCs w:val="24"/>
                <w:lang w:val="mk-MK"/>
              </w:rPr>
              <w:t>Биро за развој на образованието</w:t>
            </w:r>
          </w:p>
        </w:tc>
      </w:tr>
      <w:tr w:rsidR="003C335D" w:rsidRPr="003A268B" w14:paraId="620C3BDE"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190B5A3D" w14:textId="77777777" w:rsidR="003C335D" w:rsidRPr="003A268B" w:rsidRDefault="003C335D" w:rsidP="003C335D">
            <w:pPr>
              <w:rPr>
                <w:sz w:val="24"/>
                <w:szCs w:val="24"/>
                <w:lang w:val="mk-MK"/>
              </w:rPr>
            </w:pPr>
            <w:r w:rsidRPr="003A268B">
              <w:rPr>
                <w:sz w:val="24"/>
                <w:szCs w:val="24"/>
                <w:lang w:val="mk-MK"/>
              </w:rPr>
              <w:t>ГО</w:t>
            </w:r>
          </w:p>
        </w:tc>
        <w:tc>
          <w:tcPr>
            <w:tcW w:w="3623" w:type="pct"/>
            <w:tcBorders>
              <w:top w:val="single" w:sz="4" w:space="0" w:color="auto"/>
              <w:left w:val="single" w:sz="4" w:space="0" w:color="auto"/>
              <w:bottom w:val="single" w:sz="4" w:space="0" w:color="auto"/>
              <w:right w:val="single" w:sz="4" w:space="0" w:color="auto"/>
            </w:tcBorders>
          </w:tcPr>
          <w:p w14:paraId="63918E48" w14:textId="77777777" w:rsidR="003C335D" w:rsidRPr="003A268B" w:rsidRDefault="003C335D" w:rsidP="003C335D">
            <w:pPr>
              <w:rPr>
                <w:sz w:val="24"/>
                <w:szCs w:val="24"/>
                <w:lang w:val="mk-MK"/>
              </w:rPr>
            </w:pPr>
            <w:r w:rsidRPr="003A268B">
              <w:rPr>
                <w:sz w:val="24"/>
                <w:szCs w:val="24"/>
                <w:lang w:val="mk-MK"/>
              </w:rPr>
              <w:t>Граѓански организации</w:t>
            </w:r>
          </w:p>
        </w:tc>
      </w:tr>
      <w:tr w:rsidR="003C335D" w:rsidRPr="003A268B" w14:paraId="615A6AA6"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A619A14" w14:textId="77777777" w:rsidR="003C335D" w:rsidRPr="003A268B" w:rsidRDefault="003C335D" w:rsidP="003C335D">
            <w:pPr>
              <w:rPr>
                <w:sz w:val="24"/>
                <w:szCs w:val="24"/>
                <w:lang w:val="mk-MK"/>
              </w:rPr>
            </w:pPr>
            <w:r w:rsidRPr="003A268B">
              <w:rPr>
                <w:sz w:val="24"/>
                <w:szCs w:val="24"/>
                <w:lang w:val="mk-MK"/>
              </w:rPr>
              <w:t>ДЗС</w:t>
            </w:r>
          </w:p>
        </w:tc>
        <w:tc>
          <w:tcPr>
            <w:tcW w:w="3623" w:type="pct"/>
            <w:tcBorders>
              <w:top w:val="single" w:sz="4" w:space="0" w:color="auto"/>
              <w:left w:val="single" w:sz="4" w:space="0" w:color="auto"/>
              <w:bottom w:val="single" w:sz="4" w:space="0" w:color="auto"/>
              <w:right w:val="single" w:sz="4" w:space="0" w:color="auto"/>
            </w:tcBorders>
          </w:tcPr>
          <w:p w14:paraId="5D60B05B" w14:textId="77777777" w:rsidR="003C335D" w:rsidRPr="003A268B" w:rsidRDefault="003C335D" w:rsidP="003C335D">
            <w:pPr>
              <w:rPr>
                <w:sz w:val="24"/>
                <w:szCs w:val="24"/>
                <w:lang w:val="mk-MK"/>
              </w:rPr>
            </w:pPr>
            <w:r w:rsidRPr="003A268B">
              <w:rPr>
                <w:sz w:val="24"/>
                <w:szCs w:val="24"/>
                <w:lang w:val="mk-MK"/>
              </w:rPr>
              <w:t xml:space="preserve">Државен завод за статистика </w:t>
            </w:r>
          </w:p>
        </w:tc>
      </w:tr>
      <w:tr w:rsidR="003C335D" w:rsidRPr="003A268B" w14:paraId="08A5A603"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64BA491B" w14:textId="77777777" w:rsidR="003C335D" w:rsidRPr="003A268B" w:rsidRDefault="003C335D" w:rsidP="003C335D">
            <w:pPr>
              <w:rPr>
                <w:sz w:val="24"/>
                <w:szCs w:val="24"/>
                <w:lang w:val="mk-MK"/>
              </w:rPr>
            </w:pPr>
            <w:r w:rsidRPr="003A268B">
              <w:rPr>
                <w:sz w:val="24"/>
                <w:szCs w:val="24"/>
                <w:lang w:val="mk-MK"/>
              </w:rPr>
              <w:t>ДПИ</w:t>
            </w:r>
          </w:p>
        </w:tc>
        <w:tc>
          <w:tcPr>
            <w:tcW w:w="3623" w:type="pct"/>
            <w:tcBorders>
              <w:top w:val="single" w:sz="4" w:space="0" w:color="auto"/>
              <w:left w:val="single" w:sz="4" w:space="0" w:color="auto"/>
              <w:bottom w:val="single" w:sz="4" w:space="0" w:color="auto"/>
              <w:right w:val="single" w:sz="4" w:space="0" w:color="auto"/>
            </w:tcBorders>
          </w:tcPr>
          <w:p w14:paraId="599372BD" w14:textId="77777777" w:rsidR="003C335D" w:rsidRPr="003A268B" w:rsidRDefault="003C335D" w:rsidP="003C335D">
            <w:pPr>
              <w:rPr>
                <w:sz w:val="24"/>
                <w:szCs w:val="24"/>
                <w:lang w:val="mk-MK"/>
              </w:rPr>
            </w:pPr>
            <w:r w:rsidRPr="003A268B">
              <w:rPr>
                <w:sz w:val="24"/>
                <w:szCs w:val="24"/>
                <w:lang w:val="mk-MK"/>
              </w:rPr>
              <w:t>Државен просветен инспекторат</w:t>
            </w:r>
          </w:p>
        </w:tc>
      </w:tr>
      <w:tr w:rsidR="003C335D" w:rsidRPr="003A268B" w14:paraId="15320613"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55DE8366" w14:textId="77777777" w:rsidR="003C335D" w:rsidRPr="003A268B" w:rsidRDefault="003C335D" w:rsidP="003C335D">
            <w:pPr>
              <w:rPr>
                <w:sz w:val="24"/>
                <w:szCs w:val="24"/>
                <w:lang w:val="mk-MK"/>
              </w:rPr>
            </w:pPr>
            <w:r w:rsidRPr="003A268B">
              <w:rPr>
                <w:sz w:val="24"/>
                <w:szCs w:val="24"/>
                <w:lang w:val="mk-MK"/>
              </w:rPr>
              <w:t>ЕЛС</w:t>
            </w:r>
          </w:p>
        </w:tc>
        <w:tc>
          <w:tcPr>
            <w:tcW w:w="3623" w:type="pct"/>
            <w:tcBorders>
              <w:top w:val="single" w:sz="4" w:space="0" w:color="auto"/>
              <w:left w:val="single" w:sz="4" w:space="0" w:color="auto"/>
              <w:bottom w:val="single" w:sz="4" w:space="0" w:color="auto"/>
              <w:right w:val="single" w:sz="4" w:space="0" w:color="auto"/>
            </w:tcBorders>
          </w:tcPr>
          <w:p w14:paraId="5463D6BD" w14:textId="77777777" w:rsidR="003C335D" w:rsidRPr="003A268B" w:rsidRDefault="003C335D" w:rsidP="003C335D">
            <w:pPr>
              <w:rPr>
                <w:sz w:val="24"/>
                <w:szCs w:val="24"/>
                <w:lang w:val="mk-MK"/>
              </w:rPr>
            </w:pPr>
            <w:r w:rsidRPr="003A268B">
              <w:rPr>
                <w:sz w:val="24"/>
                <w:szCs w:val="24"/>
                <w:lang w:val="mk-MK"/>
              </w:rPr>
              <w:t>Единици на локална самоуправа</w:t>
            </w:r>
          </w:p>
        </w:tc>
      </w:tr>
      <w:tr w:rsidR="003C335D" w:rsidRPr="003A268B" w14:paraId="448E1AB8"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3B1FD295" w14:textId="77777777" w:rsidR="003C335D" w:rsidRPr="003A268B" w:rsidRDefault="003C335D" w:rsidP="003C335D">
            <w:pPr>
              <w:rPr>
                <w:sz w:val="24"/>
                <w:szCs w:val="24"/>
                <w:lang w:val="mk-MK"/>
              </w:rPr>
            </w:pPr>
            <w:r w:rsidRPr="003A268B">
              <w:rPr>
                <w:sz w:val="24"/>
                <w:szCs w:val="24"/>
                <w:lang w:val="mk-MK"/>
              </w:rPr>
              <w:t>ЕУ</w:t>
            </w:r>
          </w:p>
        </w:tc>
        <w:tc>
          <w:tcPr>
            <w:tcW w:w="3623" w:type="pct"/>
            <w:tcBorders>
              <w:top w:val="single" w:sz="4" w:space="0" w:color="auto"/>
              <w:left w:val="single" w:sz="4" w:space="0" w:color="auto"/>
              <w:bottom w:val="single" w:sz="4" w:space="0" w:color="auto"/>
              <w:right w:val="single" w:sz="4" w:space="0" w:color="auto"/>
            </w:tcBorders>
          </w:tcPr>
          <w:p w14:paraId="4EDE6323" w14:textId="77777777" w:rsidR="003C335D" w:rsidRPr="003A268B" w:rsidRDefault="003C335D" w:rsidP="003C335D">
            <w:pPr>
              <w:rPr>
                <w:sz w:val="24"/>
                <w:szCs w:val="24"/>
                <w:lang w:val="mk-MK"/>
              </w:rPr>
            </w:pPr>
            <w:r w:rsidRPr="003A268B">
              <w:rPr>
                <w:sz w:val="24"/>
                <w:szCs w:val="24"/>
                <w:lang w:val="mk-MK"/>
              </w:rPr>
              <w:t>Европска Унија</w:t>
            </w:r>
          </w:p>
        </w:tc>
      </w:tr>
      <w:tr w:rsidR="003C335D" w:rsidRPr="00145787" w14:paraId="0E8F2797"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1AA3D8FE" w14:textId="77777777" w:rsidR="003C335D" w:rsidRPr="003A268B" w:rsidRDefault="003C335D" w:rsidP="003C335D">
            <w:pPr>
              <w:rPr>
                <w:sz w:val="24"/>
                <w:szCs w:val="24"/>
                <w:lang w:val="mk-MK"/>
              </w:rPr>
            </w:pPr>
            <w:r w:rsidRPr="003A268B">
              <w:rPr>
                <w:sz w:val="24"/>
                <w:szCs w:val="24"/>
                <w:lang w:val="mk-MK"/>
              </w:rPr>
              <w:t>ЗЕЛС</w:t>
            </w:r>
          </w:p>
        </w:tc>
        <w:tc>
          <w:tcPr>
            <w:tcW w:w="3623" w:type="pct"/>
            <w:tcBorders>
              <w:top w:val="single" w:sz="4" w:space="0" w:color="auto"/>
              <w:left w:val="single" w:sz="4" w:space="0" w:color="auto"/>
              <w:bottom w:val="single" w:sz="4" w:space="0" w:color="auto"/>
              <w:right w:val="single" w:sz="4" w:space="0" w:color="auto"/>
            </w:tcBorders>
          </w:tcPr>
          <w:p w14:paraId="1AC83B14" w14:textId="77777777" w:rsidR="003C335D" w:rsidRPr="003A268B" w:rsidRDefault="003C335D" w:rsidP="003C335D">
            <w:pPr>
              <w:rPr>
                <w:sz w:val="24"/>
                <w:szCs w:val="24"/>
                <w:lang w:val="mk-MK"/>
              </w:rPr>
            </w:pPr>
            <w:r w:rsidRPr="003A268B">
              <w:rPr>
                <w:sz w:val="24"/>
                <w:szCs w:val="24"/>
                <w:lang w:val="mk-MK"/>
              </w:rPr>
              <w:t xml:space="preserve">Заедница на единици на локална самоуправа </w:t>
            </w:r>
          </w:p>
        </w:tc>
      </w:tr>
      <w:tr w:rsidR="003C335D" w:rsidRPr="003A268B" w14:paraId="2A2FC421"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24EE7D9C" w14:textId="77777777" w:rsidR="003C335D" w:rsidRPr="003A268B" w:rsidRDefault="003C335D" w:rsidP="003C335D">
            <w:pPr>
              <w:rPr>
                <w:sz w:val="24"/>
                <w:szCs w:val="24"/>
                <w:lang w:val="mk-MK"/>
              </w:rPr>
            </w:pPr>
            <w:r w:rsidRPr="003A268B">
              <w:rPr>
                <w:sz w:val="24"/>
                <w:szCs w:val="24"/>
                <w:lang w:val="mk-MK"/>
              </w:rPr>
              <w:t>ЗСД</w:t>
            </w:r>
          </w:p>
        </w:tc>
        <w:tc>
          <w:tcPr>
            <w:tcW w:w="3623" w:type="pct"/>
            <w:tcBorders>
              <w:top w:val="single" w:sz="4" w:space="0" w:color="auto"/>
              <w:left w:val="single" w:sz="4" w:space="0" w:color="auto"/>
              <w:bottom w:val="single" w:sz="4" w:space="0" w:color="auto"/>
              <w:right w:val="single" w:sz="4" w:space="0" w:color="auto"/>
            </w:tcBorders>
          </w:tcPr>
          <w:p w14:paraId="6C559486" w14:textId="77777777" w:rsidR="003C335D" w:rsidRPr="003A268B" w:rsidRDefault="003C335D" w:rsidP="003C335D">
            <w:pPr>
              <w:rPr>
                <w:sz w:val="24"/>
                <w:szCs w:val="24"/>
                <w:lang w:val="mk-MK"/>
              </w:rPr>
            </w:pPr>
            <w:r w:rsidRPr="003A268B">
              <w:rPr>
                <w:sz w:val="24"/>
                <w:szCs w:val="24"/>
                <w:lang w:val="mk-MK"/>
              </w:rPr>
              <w:t>Завод за социјални дејности</w:t>
            </w:r>
          </w:p>
        </w:tc>
      </w:tr>
      <w:tr w:rsidR="003C335D" w:rsidRPr="003A268B" w14:paraId="2FCD13A1"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583EBC0" w14:textId="77777777" w:rsidR="003C335D" w:rsidRPr="003A268B" w:rsidRDefault="003C335D" w:rsidP="003C335D">
            <w:pPr>
              <w:rPr>
                <w:sz w:val="24"/>
                <w:szCs w:val="24"/>
                <w:lang w:val="mk-MK"/>
              </w:rPr>
            </w:pPr>
            <w:r w:rsidRPr="003A268B">
              <w:rPr>
                <w:sz w:val="24"/>
                <w:szCs w:val="24"/>
                <w:lang w:val="mk-MK"/>
              </w:rPr>
              <w:t>ЗСЗ</w:t>
            </w:r>
          </w:p>
        </w:tc>
        <w:tc>
          <w:tcPr>
            <w:tcW w:w="3623" w:type="pct"/>
            <w:tcBorders>
              <w:top w:val="single" w:sz="4" w:space="0" w:color="auto"/>
              <w:left w:val="single" w:sz="4" w:space="0" w:color="auto"/>
              <w:bottom w:val="single" w:sz="4" w:space="0" w:color="auto"/>
              <w:right w:val="single" w:sz="4" w:space="0" w:color="auto"/>
            </w:tcBorders>
          </w:tcPr>
          <w:p w14:paraId="30F7DC59" w14:textId="77777777" w:rsidR="003C335D" w:rsidRPr="003A268B" w:rsidRDefault="003C335D" w:rsidP="003C335D">
            <w:pPr>
              <w:rPr>
                <w:sz w:val="24"/>
                <w:szCs w:val="24"/>
                <w:lang w:val="mk-MK"/>
              </w:rPr>
            </w:pPr>
            <w:r w:rsidRPr="003A268B">
              <w:rPr>
                <w:sz w:val="24"/>
                <w:szCs w:val="24"/>
                <w:lang w:val="mk-MK"/>
              </w:rPr>
              <w:t>Закон за социјалната заштита</w:t>
            </w:r>
          </w:p>
        </w:tc>
      </w:tr>
      <w:tr w:rsidR="003C335D" w:rsidRPr="00145787" w14:paraId="53797158"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6976E466" w14:textId="77777777" w:rsidR="003C335D" w:rsidRPr="003A268B" w:rsidRDefault="003C335D" w:rsidP="003C335D">
            <w:pPr>
              <w:rPr>
                <w:sz w:val="24"/>
                <w:szCs w:val="24"/>
                <w:lang w:val="mk-MK"/>
              </w:rPr>
            </w:pPr>
            <w:r w:rsidRPr="003A268B">
              <w:rPr>
                <w:sz w:val="24"/>
                <w:szCs w:val="24"/>
                <w:lang w:val="mk-MK"/>
              </w:rPr>
              <w:t>ИЈЗ</w:t>
            </w:r>
          </w:p>
        </w:tc>
        <w:tc>
          <w:tcPr>
            <w:tcW w:w="3623" w:type="pct"/>
            <w:tcBorders>
              <w:top w:val="single" w:sz="4" w:space="0" w:color="auto"/>
              <w:left w:val="single" w:sz="4" w:space="0" w:color="auto"/>
              <w:bottom w:val="single" w:sz="4" w:space="0" w:color="auto"/>
              <w:right w:val="single" w:sz="4" w:space="0" w:color="auto"/>
            </w:tcBorders>
          </w:tcPr>
          <w:p w14:paraId="1124FFE3" w14:textId="4822CD5D" w:rsidR="003C335D" w:rsidRPr="003A268B" w:rsidRDefault="003C335D" w:rsidP="003C335D">
            <w:pPr>
              <w:rPr>
                <w:sz w:val="24"/>
                <w:szCs w:val="24"/>
                <w:lang w:val="mk-MK"/>
              </w:rPr>
            </w:pPr>
            <w:r w:rsidRPr="003A268B">
              <w:rPr>
                <w:sz w:val="24"/>
                <w:szCs w:val="24"/>
                <w:lang w:val="mk-MK"/>
              </w:rPr>
              <w:t>Институт за јавно здравје</w:t>
            </w:r>
            <w:r w:rsidR="00E6300A">
              <w:rPr>
                <w:sz w:val="24"/>
                <w:szCs w:val="24"/>
                <w:lang w:val="mk-MK"/>
              </w:rPr>
              <w:t xml:space="preserve"> </w:t>
            </w:r>
            <w:r w:rsidR="00E220B2" w:rsidRPr="00443F5B">
              <w:rPr>
                <w:sz w:val="24"/>
                <w:szCs w:val="24"/>
                <w:lang w:val="mk-MK"/>
              </w:rPr>
              <w:t>на Република Северна Македонија</w:t>
            </w:r>
          </w:p>
        </w:tc>
      </w:tr>
      <w:tr w:rsidR="003C335D" w:rsidRPr="00145787" w14:paraId="615CF6EF"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74FE1A8D" w14:textId="77777777" w:rsidR="003C335D" w:rsidRPr="003A268B" w:rsidRDefault="003C335D" w:rsidP="003C335D">
            <w:pPr>
              <w:rPr>
                <w:b/>
                <w:sz w:val="24"/>
                <w:szCs w:val="24"/>
                <w:lang w:val="mk-MK"/>
              </w:rPr>
            </w:pPr>
            <w:r w:rsidRPr="003A268B">
              <w:rPr>
                <w:sz w:val="24"/>
                <w:szCs w:val="24"/>
                <w:lang w:val="mk-MK"/>
              </w:rPr>
              <w:t>КПД</w:t>
            </w:r>
          </w:p>
        </w:tc>
        <w:tc>
          <w:tcPr>
            <w:tcW w:w="3623" w:type="pct"/>
            <w:tcBorders>
              <w:top w:val="single" w:sz="4" w:space="0" w:color="auto"/>
              <w:left w:val="single" w:sz="4" w:space="0" w:color="auto"/>
              <w:bottom w:val="single" w:sz="4" w:space="0" w:color="auto"/>
              <w:right w:val="single" w:sz="4" w:space="0" w:color="auto"/>
            </w:tcBorders>
          </w:tcPr>
          <w:p w14:paraId="534D8E67" w14:textId="77777777" w:rsidR="003C335D" w:rsidRPr="003A268B" w:rsidRDefault="003C335D" w:rsidP="003C335D">
            <w:pPr>
              <w:rPr>
                <w:b/>
                <w:sz w:val="24"/>
                <w:szCs w:val="24"/>
                <w:lang w:val="mk-MK"/>
              </w:rPr>
            </w:pPr>
            <w:r w:rsidRPr="003A268B">
              <w:rPr>
                <w:sz w:val="24"/>
                <w:szCs w:val="24"/>
                <w:lang w:val="mk-MK"/>
              </w:rPr>
              <w:t>Конвенција на правата на детето</w:t>
            </w:r>
          </w:p>
        </w:tc>
      </w:tr>
      <w:tr w:rsidR="003C335D" w:rsidRPr="00145787" w14:paraId="790227F6"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467A0FC8" w14:textId="77777777" w:rsidR="003C335D" w:rsidRPr="003A268B" w:rsidRDefault="003C335D" w:rsidP="003C335D">
            <w:pPr>
              <w:rPr>
                <w:sz w:val="24"/>
                <w:szCs w:val="24"/>
                <w:lang w:val="mk-MK"/>
              </w:rPr>
            </w:pPr>
            <w:r w:rsidRPr="003A268B">
              <w:rPr>
                <w:sz w:val="24"/>
                <w:szCs w:val="24"/>
                <w:lang w:val="mk-MK"/>
              </w:rPr>
              <w:t>МАЛМЕД</w:t>
            </w:r>
          </w:p>
        </w:tc>
        <w:tc>
          <w:tcPr>
            <w:tcW w:w="3623" w:type="pct"/>
            <w:tcBorders>
              <w:top w:val="single" w:sz="4" w:space="0" w:color="auto"/>
              <w:left w:val="single" w:sz="4" w:space="0" w:color="auto"/>
              <w:bottom w:val="single" w:sz="4" w:space="0" w:color="auto"/>
              <w:right w:val="single" w:sz="4" w:space="0" w:color="auto"/>
            </w:tcBorders>
          </w:tcPr>
          <w:p w14:paraId="53BC4725" w14:textId="77B480D3" w:rsidR="003C335D" w:rsidRPr="003A268B" w:rsidRDefault="003C335D" w:rsidP="003C335D">
            <w:pPr>
              <w:rPr>
                <w:sz w:val="24"/>
                <w:szCs w:val="24"/>
                <w:lang w:val="mk-MK"/>
              </w:rPr>
            </w:pPr>
            <w:r w:rsidRPr="003A268B">
              <w:rPr>
                <w:sz w:val="24"/>
                <w:szCs w:val="24"/>
                <w:lang w:val="mk-MK"/>
              </w:rPr>
              <w:t xml:space="preserve">Агенција за лекови и медицински средства на Република </w:t>
            </w:r>
            <w:r w:rsidRPr="006F0659">
              <w:rPr>
                <w:sz w:val="24"/>
                <w:szCs w:val="24"/>
                <w:lang w:val="mk-MK"/>
              </w:rPr>
              <w:t>С</w:t>
            </w:r>
            <w:r w:rsidR="00E220B2" w:rsidRPr="00443F5B">
              <w:rPr>
                <w:sz w:val="24"/>
                <w:szCs w:val="24"/>
                <w:lang w:val="mk-MK"/>
              </w:rPr>
              <w:t>еверна</w:t>
            </w:r>
            <w:r w:rsidRPr="00E6300A">
              <w:rPr>
                <w:color w:val="FF0000"/>
                <w:sz w:val="24"/>
                <w:szCs w:val="24"/>
                <w:lang w:val="mk-MK"/>
              </w:rPr>
              <w:t xml:space="preserve"> </w:t>
            </w:r>
            <w:r w:rsidRPr="003A268B">
              <w:rPr>
                <w:sz w:val="24"/>
                <w:szCs w:val="24"/>
                <w:lang w:val="mk-MK"/>
              </w:rPr>
              <w:t>Македонија</w:t>
            </w:r>
          </w:p>
        </w:tc>
      </w:tr>
      <w:tr w:rsidR="003C335D" w:rsidRPr="003A268B" w14:paraId="2634865F"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62C3FA2E" w14:textId="77777777" w:rsidR="003C335D" w:rsidRPr="003A268B" w:rsidRDefault="003C335D" w:rsidP="003C335D">
            <w:pPr>
              <w:rPr>
                <w:sz w:val="24"/>
                <w:szCs w:val="24"/>
                <w:lang w:val="mk-MK"/>
              </w:rPr>
            </w:pPr>
            <w:r w:rsidRPr="003A268B">
              <w:rPr>
                <w:sz w:val="24"/>
                <w:szCs w:val="24"/>
                <w:lang w:val="mk-MK"/>
              </w:rPr>
              <w:t>МДТ</w:t>
            </w:r>
          </w:p>
        </w:tc>
        <w:tc>
          <w:tcPr>
            <w:tcW w:w="3623" w:type="pct"/>
            <w:tcBorders>
              <w:top w:val="single" w:sz="4" w:space="0" w:color="auto"/>
              <w:left w:val="single" w:sz="4" w:space="0" w:color="auto"/>
              <w:bottom w:val="single" w:sz="4" w:space="0" w:color="auto"/>
              <w:right w:val="single" w:sz="4" w:space="0" w:color="auto"/>
            </w:tcBorders>
          </w:tcPr>
          <w:p w14:paraId="1361B39F" w14:textId="77777777" w:rsidR="003C335D" w:rsidRPr="003A268B" w:rsidRDefault="003C335D" w:rsidP="003C335D">
            <w:pPr>
              <w:rPr>
                <w:sz w:val="24"/>
                <w:szCs w:val="24"/>
                <w:lang w:val="mk-MK"/>
              </w:rPr>
            </w:pPr>
            <w:r w:rsidRPr="003A268B">
              <w:rPr>
                <w:sz w:val="24"/>
                <w:szCs w:val="24"/>
                <w:lang w:val="mk-MK"/>
              </w:rPr>
              <w:t>Министерство за дигитална трансформација</w:t>
            </w:r>
          </w:p>
        </w:tc>
      </w:tr>
      <w:tr w:rsidR="003C335D" w:rsidRPr="003A268B" w14:paraId="624DC580"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4813B969" w14:textId="77777777" w:rsidR="003C335D" w:rsidRPr="003A268B" w:rsidRDefault="003C335D" w:rsidP="003C335D">
            <w:pPr>
              <w:rPr>
                <w:sz w:val="24"/>
                <w:szCs w:val="24"/>
                <w:lang w:val="mk-MK"/>
              </w:rPr>
            </w:pPr>
            <w:r w:rsidRPr="003A268B">
              <w:rPr>
                <w:sz w:val="24"/>
                <w:szCs w:val="24"/>
                <w:lang w:val="mk-MK"/>
              </w:rPr>
              <w:t>МИКС</w:t>
            </w:r>
          </w:p>
        </w:tc>
        <w:tc>
          <w:tcPr>
            <w:tcW w:w="3623" w:type="pct"/>
            <w:tcBorders>
              <w:top w:val="single" w:sz="4" w:space="0" w:color="auto"/>
              <w:left w:val="single" w:sz="4" w:space="0" w:color="auto"/>
              <w:bottom w:val="single" w:sz="4" w:space="0" w:color="auto"/>
              <w:right w:val="single" w:sz="4" w:space="0" w:color="auto"/>
            </w:tcBorders>
          </w:tcPr>
          <w:p w14:paraId="37BCD540" w14:textId="77777777" w:rsidR="003C335D" w:rsidRPr="003A268B" w:rsidRDefault="003C335D" w:rsidP="003C335D">
            <w:pPr>
              <w:rPr>
                <w:sz w:val="24"/>
                <w:szCs w:val="24"/>
                <w:lang w:val="mk-MK"/>
              </w:rPr>
            </w:pPr>
            <w:r w:rsidRPr="003A268B">
              <w:rPr>
                <w:sz w:val="24"/>
                <w:szCs w:val="24"/>
                <w:lang w:val="mk-MK"/>
              </w:rPr>
              <w:t>Мултииндикаторско кластерско истражување</w:t>
            </w:r>
          </w:p>
        </w:tc>
      </w:tr>
      <w:tr w:rsidR="003C335D" w:rsidRPr="003A268B" w14:paraId="20B4ABFD"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5C9EA3C1" w14:textId="77777777" w:rsidR="003C335D" w:rsidRPr="003A268B" w:rsidRDefault="003C335D" w:rsidP="003C335D">
            <w:pPr>
              <w:rPr>
                <w:sz w:val="24"/>
                <w:szCs w:val="24"/>
                <w:lang w:val="mk-MK"/>
              </w:rPr>
            </w:pPr>
            <w:r w:rsidRPr="003A268B">
              <w:rPr>
                <w:sz w:val="24"/>
                <w:szCs w:val="24"/>
                <w:lang w:val="mk-MK"/>
              </w:rPr>
              <w:t>МЛС</w:t>
            </w:r>
          </w:p>
        </w:tc>
        <w:tc>
          <w:tcPr>
            <w:tcW w:w="3623" w:type="pct"/>
            <w:tcBorders>
              <w:top w:val="single" w:sz="4" w:space="0" w:color="auto"/>
              <w:left w:val="single" w:sz="4" w:space="0" w:color="auto"/>
              <w:bottom w:val="single" w:sz="4" w:space="0" w:color="auto"/>
              <w:right w:val="single" w:sz="4" w:space="0" w:color="auto"/>
            </w:tcBorders>
          </w:tcPr>
          <w:p w14:paraId="4CFCFE4D" w14:textId="77777777" w:rsidR="003C335D" w:rsidRPr="003A268B" w:rsidRDefault="003C335D" w:rsidP="003C335D">
            <w:pPr>
              <w:rPr>
                <w:sz w:val="24"/>
                <w:szCs w:val="24"/>
                <w:lang w:val="mk-MK"/>
              </w:rPr>
            </w:pPr>
            <w:r w:rsidRPr="003A268B">
              <w:rPr>
                <w:sz w:val="24"/>
                <w:szCs w:val="24"/>
                <w:lang w:val="mk-MK"/>
              </w:rPr>
              <w:t>Министерство за локална самоуправа</w:t>
            </w:r>
          </w:p>
        </w:tc>
      </w:tr>
      <w:tr w:rsidR="003C335D" w:rsidRPr="003A268B" w14:paraId="3474228B"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4E36BE7C" w14:textId="77777777" w:rsidR="003C335D" w:rsidRPr="003A268B" w:rsidRDefault="003C335D" w:rsidP="003C335D">
            <w:pPr>
              <w:rPr>
                <w:sz w:val="24"/>
                <w:szCs w:val="24"/>
                <w:lang w:val="mk-MK"/>
              </w:rPr>
            </w:pPr>
            <w:r w:rsidRPr="003A268B">
              <w:rPr>
                <w:sz w:val="24"/>
                <w:szCs w:val="24"/>
                <w:lang w:val="mk-MK"/>
              </w:rPr>
              <w:lastRenderedPageBreak/>
              <w:t>МВР</w:t>
            </w:r>
          </w:p>
        </w:tc>
        <w:tc>
          <w:tcPr>
            <w:tcW w:w="3623" w:type="pct"/>
            <w:tcBorders>
              <w:top w:val="single" w:sz="4" w:space="0" w:color="auto"/>
              <w:left w:val="single" w:sz="4" w:space="0" w:color="auto"/>
              <w:bottom w:val="single" w:sz="4" w:space="0" w:color="auto"/>
              <w:right w:val="single" w:sz="4" w:space="0" w:color="auto"/>
            </w:tcBorders>
          </w:tcPr>
          <w:p w14:paraId="25367004" w14:textId="77777777" w:rsidR="003C335D" w:rsidRPr="003A268B" w:rsidRDefault="003C335D" w:rsidP="003C335D">
            <w:pPr>
              <w:rPr>
                <w:sz w:val="24"/>
                <w:szCs w:val="24"/>
                <w:lang w:val="mk-MK"/>
              </w:rPr>
            </w:pPr>
            <w:r w:rsidRPr="003A268B">
              <w:rPr>
                <w:sz w:val="24"/>
                <w:szCs w:val="24"/>
                <w:lang w:val="mk-MK"/>
              </w:rPr>
              <w:t>Министерство за внатрешни работи</w:t>
            </w:r>
          </w:p>
        </w:tc>
      </w:tr>
      <w:tr w:rsidR="003C335D" w:rsidRPr="00145787" w14:paraId="11DA620A"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665E0736" w14:textId="77777777" w:rsidR="003C335D" w:rsidRPr="003A268B" w:rsidRDefault="003C335D" w:rsidP="003C335D">
            <w:pPr>
              <w:rPr>
                <w:sz w:val="24"/>
                <w:szCs w:val="24"/>
                <w:lang w:val="mk-MK"/>
              </w:rPr>
            </w:pPr>
            <w:r w:rsidRPr="003A268B">
              <w:rPr>
                <w:sz w:val="24"/>
                <w:szCs w:val="24"/>
                <w:lang w:val="mk-MK"/>
              </w:rPr>
              <w:t>МЖСПП</w:t>
            </w:r>
          </w:p>
        </w:tc>
        <w:tc>
          <w:tcPr>
            <w:tcW w:w="3623" w:type="pct"/>
            <w:tcBorders>
              <w:top w:val="single" w:sz="4" w:space="0" w:color="auto"/>
              <w:left w:val="single" w:sz="4" w:space="0" w:color="auto"/>
              <w:bottom w:val="single" w:sz="4" w:space="0" w:color="auto"/>
              <w:right w:val="single" w:sz="4" w:space="0" w:color="auto"/>
            </w:tcBorders>
          </w:tcPr>
          <w:p w14:paraId="40477EDB" w14:textId="77777777" w:rsidR="003C335D" w:rsidRPr="003A268B" w:rsidRDefault="003C335D" w:rsidP="003C335D">
            <w:pPr>
              <w:rPr>
                <w:sz w:val="24"/>
                <w:szCs w:val="24"/>
                <w:lang w:val="mk-MK"/>
              </w:rPr>
            </w:pPr>
            <w:r w:rsidRPr="003A268B">
              <w:rPr>
                <w:sz w:val="24"/>
                <w:szCs w:val="24"/>
                <w:lang w:val="mk-MK"/>
              </w:rPr>
              <w:t>Министерство за животна средина и просторно планирање</w:t>
            </w:r>
          </w:p>
        </w:tc>
      </w:tr>
      <w:tr w:rsidR="003C335D" w:rsidRPr="00145787" w14:paraId="72FEE906"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1EFE23E" w14:textId="77777777" w:rsidR="003C335D" w:rsidRPr="003A268B" w:rsidRDefault="003C335D" w:rsidP="003C335D">
            <w:pPr>
              <w:rPr>
                <w:sz w:val="24"/>
                <w:szCs w:val="24"/>
                <w:lang w:val="mk-MK"/>
              </w:rPr>
            </w:pPr>
            <w:r w:rsidRPr="003A268B">
              <w:rPr>
                <w:sz w:val="24"/>
                <w:szCs w:val="24"/>
                <w:lang w:val="mk-MK"/>
              </w:rPr>
              <w:t>МНРНТ</w:t>
            </w:r>
          </w:p>
        </w:tc>
        <w:tc>
          <w:tcPr>
            <w:tcW w:w="3623" w:type="pct"/>
            <w:tcBorders>
              <w:top w:val="single" w:sz="4" w:space="0" w:color="auto"/>
              <w:left w:val="single" w:sz="4" w:space="0" w:color="auto"/>
              <w:bottom w:val="single" w:sz="4" w:space="0" w:color="auto"/>
              <w:right w:val="single" w:sz="4" w:space="0" w:color="auto"/>
            </w:tcBorders>
          </w:tcPr>
          <w:p w14:paraId="6AC7185F" w14:textId="77777777" w:rsidR="003C335D" w:rsidRPr="003A268B" w:rsidRDefault="003C335D" w:rsidP="003C335D">
            <w:pPr>
              <w:rPr>
                <w:sz w:val="24"/>
                <w:szCs w:val="24"/>
                <w:lang w:val="mk-MK"/>
              </w:rPr>
            </w:pPr>
            <w:r w:rsidRPr="003A268B">
              <w:rPr>
                <w:sz w:val="24"/>
                <w:szCs w:val="24"/>
                <w:lang w:val="mk-MK"/>
              </w:rPr>
              <w:t>Министерство за надворешни работи и надворешна трговија</w:t>
            </w:r>
          </w:p>
        </w:tc>
      </w:tr>
      <w:tr w:rsidR="003C335D" w:rsidRPr="00145787" w14:paraId="471EF7D9"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383E8D55" w14:textId="77777777" w:rsidR="003C335D" w:rsidRPr="003A268B" w:rsidRDefault="003C335D" w:rsidP="003C335D">
            <w:pPr>
              <w:rPr>
                <w:sz w:val="24"/>
                <w:szCs w:val="24"/>
                <w:lang w:val="mk-MK"/>
              </w:rPr>
            </w:pPr>
            <w:r w:rsidRPr="003A268B">
              <w:rPr>
                <w:sz w:val="24"/>
                <w:szCs w:val="24"/>
                <w:lang w:val="mk-MK"/>
              </w:rPr>
              <w:t>МОН</w:t>
            </w:r>
          </w:p>
        </w:tc>
        <w:tc>
          <w:tcPr>
            <w:tcW w:w="3623" w:type="pct"/>
            <w:tcBorders>
              <w:top w:val="single" w:sz="4" w:space="0" w:color="auto"/>
              <w:left w:val="single" w:sz="4" w:space="0" w:color="auto"/>
              <w:bottom w:val="single" w:sz="4" w:space="0" w:color="auto"/>
              <w:right w:val="single" w:sz="4" w:space="0" w:color="auto"/>
            </w:tcBorders>
          </w:tcPr>
          <w:p w14:paraId="52C0BCFC" w14:textId="77777777" w:rsidR="003C335D" w:rsidRPr="003A268B" w:rsidRDefault="003C335D" w:rsidP="003C335D">
            <w:pPr>
              <w:rPr>
                <w:sz w:val="24"/>
                <w:szCs w:val="24"/>
                <w:lang w:val="mk-MK"/>
              </w:rPr>
            </w:pPr>
            <w:r w:rsidRPr="003A268B">
              <w:rPr>
                <w:sz w:val="24"/>
                <w:szCs w:val="24"/>
                <w:lang w:val="mk-MK"/>
              </w:rPr>
              <w:t>Министерство за образование и наука</w:t>
            </w:r>
          </w:p>
        </w:tc>
      </w:tr>
      <w:tr w:rsidR="003C335D" w:rsidRPr="003A268B" w14:paraId="5D3E99AB"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A1713AE" w14:textId="77777777" w:rsidR="003C335D" w:rsidRPr="003A268B" w:rsidRDefault="003C335D" w:rsidP="003C335D">
            <w:pPr>
              <w:rPr>
                <w:sz w:val="24"/>
                <w:szCs w:val="24"/>
                <w:lang w:val="mk-MK"/>
              </w:rPr>
            </w:pPr>
            <w:r w:rsidRPr="003A268B">
              <w:rPr>
                <w:sz w:val="24"/>
                <w:szCs w:val="24"/>
                <w:lang w:val="mk-MK"/>
              </w:rPr>
              <w:t>МС</w:t>
            </w:r>
          </w:p>
        </w:tc>
        <w:tc>
          <w:tcPr>
            <w:tcW w:w="3623" w:type="pct"/>
            <w:tcBorders>
              <w:top w:val="single" w:sz="4" w:space="0" w:color="auto"/>
              <w:left w:val="single" w:sz="4" w:space="0" w:color="auto"/>
              <w:bottom w:val="single" w:sz="4" w:space="0" w:color="auto"/>
              <w:right w:val="single" w:sz="4" w:space="0" w:color="auto"/>
            </w:tcBorders>
          </w:tcPr>
          <w:p w14:paraId="325AB781" w14:textId="77777777" w:rsidR="003C335D" w:rsidRPr="003A268B" w:rsidRDefault="003C335D" w:rsidP="003C335D">
            <w:pPr>
              <w:rPr>
                <w:sz w:val="24"/>
                <w:szCs w:val="24"/>
                <w:lang w:val="mk-MK"/>
              </w:rPr>
            </w:pPr>
            <w:r w:rsidRPr="003A268B">
              <w:rPr>
                <w:sz w:val="24"/>
                <w:szCs w:val="24"/>
                <w:lang w:val="mk-MK"/>
              </w:rPr>
              <w:t>Министерство за спорт</w:t>
            </w:r>
          </w:p>
        </w:tc>
      </w:tr>
      <w:tr w:rsidR="003C335D" w:rsidRPr="00145787" w14:paraId="2A8C20BA"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459A0BBD" w14:textId="77777777" w:rsidR="003C335D" w:rsidRPr="003A268B" w:rsidRDefault="003C335D" w:rsidP="003C335D">
            <w:pPr>
              <w:rPr>
                <w:sz w:val="24"/>
                <w:szCs w:val="24"/>
                <w:lang w:val="mk-MK"/>
              </w:rPr>
            </w:pPr>
            <w:r w:rsidRPr="003A268B">
              <w:rPr>
                <w:sz w:val="24"/>
                <w:szCs w:val="24"/>
                <w:lang w:val="mk-MK"/>
              </w:rPr>
              <w:t>МСПДМ</w:t>
            </w:r>
          </w:p>
        </w:tc>
        <w:tc>
          <w:tcPr>
            <w:tcW w:w="3623" w:type="pct"/>
            <w:tcBorders>
              <w:top w:val="single" w:sz="4" w:space="0" w:color="auto"/>
              <w:left w:val="single" w:sz="4" w:space="0" w:color="auto"/>
              <w:bottom w:val="single" w:sz="4" w:space="0" w:color="auto"/>
              <w:right w:val="single" w:sz="4" w:space="0" w:color="auto"/>
            </w:tcBorders>
          </w:tcPr>
          <w:p w14:paraId="41C12A9A" w14:textId="77777777" w:rsidR="003C335D" w:rsidRPr="003A268B" w:rsidRDefault="003C335D" w:rsidP="003C335D">
            <w:pPr>
              <w:rPr>
                <w:sz w:val="24"/>
                <w:szCs w:val="24"/>
                <w:lang w:val="mk-MK"/>
              </w:rPr>
            </w:pPr>
            <w:r w:rsidRPr="003A268B">
              <w:rPr>
                <w:sz w:val="24"/>
                <w:szCs w:val="24"/>
                <w:lang w:val="mk-MK"/>
              </w:rPr>
              <w:t>Министерство за социјална политика, демографија и млади</w:t>
            </w:r>
          </w:p>
        </w:tc>
      </w:tr>
      <w:tr w:rsidR="003C335D" w:rsidRPr="003A268B" w14:paraId="67FF39C5"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5CD03DAF" w14:textId="77777777" w:rsidR="003C335D" w:rsidRPr="003A268B" w:rsidRDefault="003C335D" w:rsidP="003C335D">
            <w:pPr>
              <w:rPr>
                <w:sz w:val="24"/>
                <w:szCs w:val="24"/>
                <w:lang w:val="mk-MK"/>
              </w:rPr>
            </w:pPr>
            <w:r w:rsidRPr="003A268B">
              <w:rPr>
                <w:sz w:val="24"/>
                <w:szCs w:val="24"/>
                <w:lang w:val="mk-MK"/>
              </w:rPr>
              <w:t>МРТ</w:t>
            </w:r>
          </w:p>
        </w:tc>
        <w:tc>
          <w:tcPr>
            <w:tcW w:w="3623" w:type="pct"/>
            <w:tcBorders>
              <w:top w:val="single" w:sz="4" w:space="0" w:color="auto"/>
              <w:left w:val="single" w:sz="4" w:space="0" w:color="auto"/>
              <w:bottom w:val="single" w:sz="4" w:space="0" w:color="auto"/>
              <w:right w:val="single" w:sz="4" w:space="0" w:color="auto"/>
            </w:tcBorders>
          </w:tcPr>
          <w:p w14:paraId="3BDB52AB" w14:textId="77777777" w:rsidR="003C335D" w:rsidRPr="003A268B" w:rsidRDefault="003C335D" w:rsidP="003C335D">
            <w:pPr>
              <w:rPr>
                <w:sz w:val="24"/>
                <w:szCs w:val="24"/>
                <w:lang w:val="mk-MK"/>
              </w:rPr>
            </w:pPr>
            <w:r w:rsidRPr="003A268B">
              <w:rPr>
                <w:sz w:val="24"/>
                <w:szCs w:val="24"/>
                <w:lang w:val="mk-MK"/>
              </w:rPr>
              <w:t>Македонска радио телевизија</w:t>
            </w:r>
          </w:p>
        </w:tc>
      </w:tr>
      <w:tr w:rsidR="003C335D" w:rsidRPr="003A268B" w14:paraId="167923D5"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455817A1" w14:textId="77777777" w:rsidR="003C335D" w:rsidRPr="003A268B" w:rsidRDefault="003C335D" w:rsidP="003C335D">
            <w:pPr>
              <w:rPr>
                <w:sz w:val="24"/>
                <w:szCs w:val="24"/>
                <w:lang w:val="mk-MK"/>
              </w:rPr>
            </w:pPr>
            <w:r w:rsidRPr="003A268B">
              <w:rPr>
                <w:sz w:val="24"/>
                <w:szCs w:val="24"/>
                <w:lang w:val="mk-MK"/>
              </w:rPr>
              <w:t>МЗ</w:t>
            </w:r>
          </w:p>
        </w:tc>
        <w:tc>
          <w:tcPr>
            <w:tcW w:w="3623" w:type="pct"/>
            <w:tcBorders>
              <w:top w:val="single" w:sz="4" w:space="0" w:color="auto"/>
              <w:left w:val="single" w:sz="4" w:space="0" w:color="auto"/>
              <w:bottom w:val="single" w:sz="4" w:space="0" w:color="auto"/>
              <w:right w:val="single" w:sz="4" w:space="0" w:color="auto"/>
            </w:tcBorders>
          </w:tcPr>
          <w:p w14:paraId="5F8F45E4" w14:textId="77777777" w:rsidR="003C335D" w:rsidRPr="003A268B" w:rsidRDefault="003C335D" w:rsidP="003C335D">
            <w:pPr>
              <w:rPr>
                <w:sz w:val="24"/>
                <w:szCs w:val="24"/>
                <w:lang w:val="mk-MK"/>
              </w:rPr>
            </w:pPr>
            <w:r w:rsidRPr="003A268B">
              <w:rPr>
                <w:sz w:val="24"/>
                <w:szCs w:val="24"/>
                <w:lang w:val="mk-MK"/>
              </w:rPr>
              <w:t>Министерство за здравство</w:t>
            </w:r>
          </w:p>
        </w:tc>
      </w:tr>
      <w:tr w:rsidR="003C335D" w:rsidRPr="003A268B" w14:paraId="2EC07644"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40605A5A" w14:textId="77777777" w:rsidR="003C335D" w:rsidRPr="003A268B" w:rsidRDefault="003C335D" w:rsidP="003C335D">
            <w:pPr>
              <w:rPr>
                <w:sz w:val="24"/>
                <w:szCs w:val="24"/>
                <w:lang w:val="mk-MK"/>
              </w:rPr>
            </w:pPr>
            <w:r w:rsidRPr="003A268B">
              <w:rPr>
                <w:sz w:val="24"/>
                <w:szCs w:val="24"/>
                <w:lang w:val="mk-MK"/>
              </w:rPr>
              <w:t>НП</w:t>
            </w:r>
          </w:p>
        </w:tc>
        <w:tc>
          <w:tcPr>
            <w:tcW w:w="3623" w:type="pct"/>
            <w:tcBorders>
              <w:top w:val="single" w:sz="4" w:space="0" w:color="auto"/>
              <w:left w:val="single" w:sz="4" w:space="0" w:color="auto"/>
              <w:bottom w:val="single" w:sz="4" w:space="0" w:color="auto"/>
              <w:right w:val="single" w:sz="4" w:space="0" w:color="auto"/>
            </w:tcBorders>
          </w:tcPr>
          <w:p w14:paraId="4B76FC78" w14:textId="459A5FA7" w:rsidR="003C335D" w:rsidRPr="003A268B" w:rsidRDefault="003C335D" w:rsidP="003C335D">
            <w:pPr>
              <w:rPr>
                <w:sz w:val="24"/>
                <w:szCs w:val="24"/>
                <w:lang w:val="mk-MK"/>
              </w:rPr>
            </w:pPr>
            <w:r w:rsidRPr="003A268B">
              <w:rPr>
                <w:sz w:val="24"/>
                <w:szCs w:val="24"/>
                <w:lang w:val="mk-MK"/>
              </w:rPr>
              <w:t xml:space="preserve">Народен </w:t>
            </w:r>
            <w:r w:rsidR="00802386">
              <w:rPr>
                <w:sz w:val="24"/>
                <w:szCs w:val="24"/>
                <w:lang w:val="mk-MK"/>
              </w:rPr>
              <w:t>П</w:t>
            </w:r>
            <w:r w:rsidRPr="003A268B">
              <w:rPr>
                <w:sz w:val="24"/>
                <w:szCs w:val="24"/>
                <w:lang w:val="mk-MK"/>
              </w:rPr>
              <w:t>равобранител</w:t>
            </w:r>
          </w:p>
        </w:tc>
      </w:tr>
      <w:tr w:rsidR="003C335D" w:rsidRPr="003A268B" w14:paraId="2369F324"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2885CD0C" w14:textId="77777777" w:rsidR="003C335D" w:rsidRPr="003A268B" w:rsidRDefault="003C335D" w:rsidP="003C335D">
            <w:pPr>
              <w:rPr>
                <w:sz w:val="24"/>
                <w:szCs w:val="24"/>
                <w:lang w:val="mk-MK"/>
              </w:rPr>
            </w:pPr>
            <w:r w:rsidRPr="003A268B">
              <w:rPr>
                <w:sz w:val="24"/>
                <w:szCs w:val="24"/>
                <w:lang w:val="mk-MK"/>
              </w:rPr>
              <w:t>ОН</w:t>
            </w:r>
          </w:p>
        </w:tc>
        <w:tc>
          <w:tcPr>
            <w:tcW w:w="3623" w:type="pct"/>
            <w:tcBorders>
              <w:top w:val="single" w:sz="4" w:space="0" w:color="auto"/>
              <w:left w:val="single" w:sz="4" w:space="0" w:color="auto"/>
              <w:bottom w:val="single" w:sz="4" w:space="0" w:color="auto"/>
              <w:right w:val="single" w:sz="4" w:space="0" w:color="auto"/>
            </w:tcBorders>
          </w:tcPr>
          <w:p w14:paraId="3017FDA2" w14:textId="77777777" w:rsidR="003C335D" w:rsidRPr="003A268B" w:rsidRDefault="003C335D" w:rsidP="003C335D">
            <w:pPr>
              <w:rPr>
                <w:sz w:val="24"/>
                <w:szCs w:val="24"/>
                <w:lang w:val="mk-MK"/>
              </w:rPr>
            </w:pPr>
            <w:r w:rsidRPr="003A268B">
              <w:rPr>
                <w:sz w:val="24"/>
                <w:szCs w:val="24"/>
                <w:lang w:val="mk-MK"/>
              </w:rPr>
              <w:t>Обединети Нации</w:t>
            </w:r>
          </w:p>
        </w:tc>
      </w:tr>
      <w:tr w:rsidR="003C335D" w:rsidRPr="003A268B" w14:paraId="46FA6706"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32A163E7" w14:textId="77777777" w:rsidR="003C335D" w:rsidRPr="003A268B" w:rsidRDefault="003C335D" w:rsidP="003C335D">
            <w:pPr>
              <w:rPr>
                <w:sz w:val="24"/>
                <w:szCs w:val="24"/>
                <w:lang w:val="mk-MK"/>
              </w:rPr>
            </w:pPr>
            <w:r w:rsidRPr="003A268B">
              <w:rPr>
                <w:sz w:val="24"/>
                <w:szCs w:val="24"/>
                <w:lang w:val="mk-MK"/>
              </w:rPr>
              <w:t>РБН</w:t>
            </w:r>
          </w:p>
        </w:tc>
        <w:tc>
          <w:tcPr>
            <w:tcW w:w="3623" w:type="pct"/>
            <w:tcBorders>
              <w:top w:val="single" w:sz="4" w:space="0" w:color="auto"/>
              <w:left w:val="single" w:sz="4" w:space="0" w:color="auto"/>
              <w:bottom w:val="single" w:sz="4" w:space="0" w:color="auto"/>
              <w:right w:val="single" w:sz="4" w:space="0" w:color="auto"/>
            </w:tcBorders>
          </w:tcPr>
          <w:p w14:paraId="748254C1" w14:textId="77777777" w:rsidR="003C335D" w:rsidRPr="003A268B" w:rsidRDefault="003C335D" w:rsidP="003C335D">
            <w:pPr>
              <w:rPr>
                <w:sz w:val="24"/>
                <w:szCs w:val="24"/>
                <w:lang w:val="mk-MK"/>
              </w:rPr>
            </w:pPr>
            <w:r w:rsidRPr="003A268B">
              <w:rPr>
                <w:sz w:val="24"/>
                <w:szCs w:val="24"/>
                <w:lang w:val="mk-MK"/>
              </w:rPr>
              <w:t>Родово базирано насилство</w:t>
            </w:r>
          </w:p>
        </w:tc>
      </w:tr>
      <w:tr w:rsidR="003C335D" w:rsidRPr="003A268B" w14:paraId="14E345EF"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F4F3536" w14:textId="77777777" w:rsidR="003C335D" w:rsidRPr="003A268B" w:rsidRDefault="003C335D" w:rsidP="003C335D">
            <w:pPr>
              <w:rPr>
                <w:sz w:val="24"/>
                <w:szCs w:val="24"/>
                <w:lang w:val="mk-MK"/>
              </w:rPr>
            </w:pPr>
            <w:r w:rsidRPr="003A268B">
              <w:rPr>
                <w:sz w:val="24"/>
                <w:szCs w:val="24"/>
                <w:lang w:val="mk-MK"/>
              </w:rPr>
              <w:t>РСМ</w:t>
            </w:r>
          </w:p>
        </w:tc>
        <w:tc>
          <w:tcPr>
            <w:tcW w:w="3623" w:type="pct"/>
            <w:tcBorders>
              <w:top w:val="single" w:sz="4" w:space="0" w:color="auto"/>
              <w:left w:val="single" w:sz="4" w:space="0" w:color="auto"/>
              <w:bottom w:val="single" w:sz="4" w:space="0" w:color="auto"/>
              <w:right w:val="single" w:sz="4" w:space="0" w:color="auto"/>
            </w:tcBorders>
          </w:tcPr>
          <w:p w14:paraId="6CB91EE6" w14:textId="77777777" w:rsidR="003C335D" w:rsidRPr="003A268B" w:rsidRDefault="003C335D" w:rsidP="003C335D">
            <w:pPr>
              <w:rPr>
                <w:sz w:val="24"/>
                <w:szCs w:val="24"/>
                <w:lang w:val="mk-MK"/>
              </w:rPr>
            </w:pPr>
            <w:r w:rsidRPr="003A268B">
              <w:rPr>
                <w:sz w:val="24"/>
                <w:szCs w:val="24"/>
                <w:lang w:val="mk-MK"/>
              </w:rPr>
              <w:t>Република Северна Македонија</w:t>
            </w:r>
          </w:p>
        </w:tc>
      </w:tr>
      <w:tr w:rsidR="003C335D" w:rsidRPr="003A268B" w14:paraId="143E69CE"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6DFE9659" w14:textId="77777777" w:rsidR="003C335D" w:rsidRPr="003A268B" w:rsidRDefault="003C335D" w:rsidP="003C335D">
            <w:pPr>
              <w:rPr>
                <w:sz w:val="24"/>
                <w:szCs w:val="24"/>
                <w:lang w:val="mk-MK"/>
              </w:rPr>
            </w:pPr>
            <w:r w:rsidRPr="003A268B">
              <w:rPr>
                <w:sz w:val="24"/>
                <w:szCs w:val="24"/>
                <w:lang w:val="mk-MK"/>
              </w:rPr>
              <w:t>СЗО</w:t>
            </w:r>
          </w:p>
        </w:tc>
        <w:tc>
          <w:tcPr>
            <w:tcW w:w="3623" w:type="pct"/>
            <w:tcBorders>
              <w:top w:val="single" w:sz="4" w:space="0" w:color="auto"/>
              <w:left w:val="single" w:sz="4" w:space="0" w:color="auto"/>
              <w:bottom w:val="single" w:sz="4" w:space="0" w:color="auto"/>
              <w:right w:val="single" w:sz="4" w:space="0" w:color="auto"/>
            </w:tcBorders>
          </w:tcPr>
          <w:p w14:paraId="5ADABAD5" w14:textId="77777777" w:rsidR="003C335D" w:rsidRPr="003A268B" w:rsidRDefault="003C335D" w:rsidP="003C335D">
            <w:pPr>
              <w:rPr>
                <w:sz w:val="24"/>
                <w:szCs w:val="24"/>
                <w:lang w:val="mk-MK"/>
              </w:rPr>
            </w:pPr>
            <w:r w:rsidRPr="003A268B">
              <w:rPr>
                <w:sz w:val="24"/>
                <w:szCs w:val="24"/>
                <w:lang w:val="mk-MK"/>
              </w:rPr>
              <w:t>Светска здравствена организација</w:t>
            </w:r>
          </w:p>
        </w:tc>
      </w:tr>
      <w:tr w:rsidR="003C335D" w:rsidRPr="00145787" w14:paraId="249E61FB"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396DB0F2" w14:textId="77777777" w:rsidR="003C335D" w:rsidRPr="003A268B" w:rsidRDefault="003C335D" w:rsidP="003C335D">
            <w:pPr>
              <w:rPr>
                <w:sz w:val="24"/>
                <w:szCs w:val="24"/>
                <w:lang w:val="mk-MK"/>
              </w:rPr>
            </w:pPr>
            <w:r w:rsidRPr="003A268B">
              <w:rPr>
                <w:sz w:val="24"/>
                <w:szCs w:val="24"/>
                <w:lang w:val="mk-MK"/>
              </w:rPr>
              <w:t>УНИЦЕФ</w:t>
            </w:r>
          </w:p>
        </w:tc>
        <w:tc>
          <w:tcPr>
            <w:tcW w:w="3623" w:type="pct"/>
            <w:tcBorders>
              <w:top w:val="single" w:sz="4" w:space="0" w:color="auto"/>
              <w:left w:val="single" w:sz="4" w:space="0" w:color="auto"/>
              <w:bottom w:val="single" w:sz="4" w:space="0" w:color="auto"/>
              <w:right w:val="single" w:sz="4" w:space="0" w:color="auto"/>
            </w:tcBorders>
          </w:tcPr>
          <w:p w14:paraId="4029F4BA" w14:textId="77777777" w:rsidR="003C335D" w:rsidRPr="003A268B" w:rsidRDefault="003C335D" w:rsidP="003C335D">
            <w:pPr>
              <w:rPr>
                <w:sz w:val="24"/>
                <w:szCs w:val="24"/>
                <w:lang w:val="mk-MK"/>
              </w:rPr>
            </w:pPr>
            <w:r w:rsidRPr="003A268B">
              <w:rPr>
                <w:sz w:val="24"/>
                <w:szCs w:val="24"/>
                <w:lang w:val="mk-MK"/>
              </w:rPr>
              <w:t>Фонд за деца на Организацијата на Обединети нации</w:t>
            </w:r>
          </w:p>
        </w:tc>
      </w:tr>
      <w:tr w:rsidR="003C335D" w:rsidRPr="00145787" w14:paraId="78F9332B"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6B21AEED" w14:textId="77777777" w:rsidR="003C335D" w:rsidRPr="003A268B" w:rsidRDefault="003C335D" w:rsidP="003C335D">
            <w:pPr>
              <w:rPr>
                <w:sz w:val="24"/>
                <w:szCs w:val="24"/>
                <w:lang w:val="mk-MK"/>
              </w:rPr>
            </w:pPr>
            <w:r w:rsidRPr="003A268B">
              <w:rPr>
                <w:sz w:val="24"/>
                <w:szCs w:val="24"/>
                <w:lang w:val="mk-MK"/>
              </w:rPr>
              <w:t>ФЗОРСМ</w:t>
            </w:r>
          </w:p>
        </w:tc>
        <w:tc>
          <w:tcPr>
            <w:tcW w:w="3623" w:type="pct"/>
            <w:tcBorders>
              <w:top w:val="single" w:sz="4" w:space="0" w:color="auto"/>
              <w:left w:val="single" w:sz="4" w:space="0" w:color="auto"/>
              <w:bottom w:val="single" w:sz="4" w:space="0" w:color="auto"/>
              <w:right w:val="single" w:sz="4" w:space="0" w:color="auto"/>
            </w:tcBorders>
          </w:tcPr>
          <w:p w14:paraId="0640A4A6" w14:textId="77777777" w:rsidR="003C335D" w:rsidRPr="003A268B" w:rsidRDefault="003C335D" w:rsidP="003C335D">
            <w:pPr>
              <w:rPr>
                <w:sz w:val="24"/>
                <w:szCs w:val="24"/>
                <w:lang w:val="mk-MK"/>
              </w:rPr>
            </w:pPr>
            <w:r w:rsidRPr="003A268B">
              <w:rPr>
                <w:sz w:val="24"/>
                <w:szCs w:val="24"/>
                <w:lang w:val="mk-MK"/>
              </w:rPr>
              <w:t>Фонд за здравствено осигурување на Република Северна Македонија</w:t>
            </w:r>
          </w:p>
        </w:tc>
      </w:tr>
      <w:tr w:rsidR="003C335D" w:rsidRPr="00145787" w14:paraId="794CA111"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B2CE1AD" w14:textId="7DE3F515" w:rsidR="003C335D" w:rsidRPr="003A268B" w:rsidRDefault="003C335D" w:rsidP="003C335D">
            <w:pPr>
              <w:rPr>
                <w:sz w:val="24"/>
                <w:szCs w:val="24"/>
                <w:lang w:val="mk-MK"/>
              </w:rPr>
            </w:pPr>
            <w:r w:rsidRPr="003A268B">
              <w:rPr>
                <w:sz w:val="24"/>
                <w:szCs w:val="24"/>
                <w:lang w:val="mk-MK"/>
              </w:rPr>
              <w:t>ФПИОСМ</w:t>
            </w:r>
          </w:p>
        </w:tc>
        <w:tc>
          <w:tcPr>
            <w:tcW w:w="3623" w:type="pct"/>
            <w:tcBorders>
              <w:top w:val="single" w:sz="4" w:space="0" w:color="auto"/>
              <w:left w:val="single" w:sz="4" w:space="0" w:color="auto"/>
              <w:bottom w:val="single" w:sz="4" w:space="0" w:color="auto"/>
              <w:right w:val="single" w:sz="4" w:space="0" w:color="auto"/>
            </w:tcBorders>
          </w:tcPr>
          <w:p w14:paraId="53DA506F" w14:textId="41484F06" w:rsidR="003C335D" w:rsidRPr="003A268B" w:rsidRDefault="003C335D" w:rsidP="003C335D">
            <w:pPr>
              <w:rPr>
                <w:sz w:val="24"/>
                <w:szCs w:val="24"/>
                <w:lang w:val="mk-MK"/>
              </w:rPr>
            </w:pPr>
            <w:r w:rsidRPr="003A268B">
              <w:rPr>
                <w:sz w:val="24"/>
                <w:szCs w:val="24"/>
                <w:lang w:val="mk-MK"/>
              </w:rPr>
              <w:t>Фонд на пензиско</w:t>
            </w:r>
            <w:r w:rsidR="00802386">
              <w:rPr>
                <w:sz w:val="24"/>
                <w:szCs w:val="24"/>
                <w:lang w:val="mk-MK"/>
              </w:rPr>
              <w:t>то</w:t>
            </w:r>
            <w:r w:rsidRPr="003A268B">
              <w:rPr>
                <w:sz w:val="24"/>
                <w:szCs w:val="24"/>
                <w:lang w:val="mk-MK"/>
              </w:rPr>
              <w:t xml:space="preserve"> и инвалидско</w:t>
            </w:r>
            <w:r w:rsidR="00802386">
              <w:rPr>
                <w:sz w:val="24"/>
                <w:szCs w:val="24"/>
                <w:lang w:val="mk-MK"/>
              </w:rPr>
              <w:t>то</w:t>
            </w:r>
            <w:r w:rsidRPr="003A268B">
              <w:rPr>
                <w:sz w:val="24"/>
                <w:szCs w:val="24"/>
                <w:lang w:val="mk-MK"/>
              </w:rPr>
              <w:t xml:space="preserve"> осигурување на</w:t>
            </w:r>
            <w:r w:rsidR="00527765">
              <w:rPr>
                <w:sz w:val="24"/>
                <w:szCs w:val="24"/>
                <w:lang w:val="mk-MK"/>
              </w:rPr>
              <w:t xml:space="preserve"> </w:t>
            </w:r>
            <w:r w:rsidRPr="003A268B">
              <w:rPr>
                <w:sz w:val="24"/>
                <w:szCs w:val="24"/>
                <w:lang w:val="mk-MK"/>
              </w:rPr>
              <w:t>Северна Македонија</w:t>
            </w:r>
          </w:p>
        </w:tc>
      </w:tr>
      <w:tr w:rsidR="003C335D" w:rsidRPr="003A268B" w14:paraId="18F910DE"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0BCBF4DA" w14:textId="77777777" w:rsidR="003C335D" w:rsidRPr="003A268B" w:rsidRDefault="003C335D" w:rsidP="003C335D">
            <w:pPr>
              <w:rPr>
                <w:sz w:val="24"/>
                <w:szCs w:val="24"/>
                <w:lang w:val="mk-MK"/>
              </w:rPr>
            </w:pPr>
            <w:r w:rsidRPr="003A268B">
              <w:rPr>
                <w:sz w:val="24"/>
                <w:szCs w:val="24"/>
                <w:lang w:val="mk-MK"/>
              </w:rPr>
              <w:t>ЦОР</w:t>
            </w:r>
          </w:p>
        </w:tc>
        <w:tc>
          <w:tcPr>
            <w:tcW w:w="3623" w:type="pct"/>
            <w:tcBorders>
              <w:top w:val="single" w:sz="4" w:space="0" w:color="auto"/>
              <w:left w:val="single" w:sz="4" w:space="0" w:color="auto"/>
              <w:bottom w:val="single" w:sz="4" w:space="0" w:color="auto"/>
              <w:right w:val="single" w:sz="4" w:space="0" w:color="auto"/>
            </w:tcBorders>
          </w:tcPr>
          <w:p w14:paraId="2A7D036C" w14:textId="77777777" w:rsidR="003C335D" w:rsidRPr="003A268B" w:rsidRDefault="003C335D" w:rsidP="003C335D">
            <w:pPr>
              <w:rPr>
                <w:sz w:val="24"/>
                <w:szCs w:val="24"/>
                <w:lang w:val="mk-MK"/>
              </w:rPr>
            </w:pPr>
            <w:r w:rsidRPr="003A268B">
              <w:rPr>
                <w:sz w:val="24"/>
                <w:szCs w:val="24"/>
                <w:lang w:val="mk-MK"/>
              </w:rPr>
              <w:t xml:space="preserve">Цели за одржлив развој </w:t>
            </w:r>
          </w:p>
        </w:tc>
      </w:tr>
      <w:tr w:rsidR="003C335D" w:rsidRPr="003A268B" w14:paraId="2A3F1AD0" w14:textId="77777777" w:rsidTr="00847614">
        <w:trPr>
          <w:trHeight w:val="648"/>
        </w:trPr>
        <w:tc>
          <w:tcPr>
            <w:tcW w:w="1377" w:type="pct"/>
            <w:tcBorders>
              <w:top w:val="single" w:sz="4" w:space="0" w:color="auto"/>
              <w:left w:val="single" w:sz="4" w:space="0" w:color="auto"/>
              <w:bottom w:val="single" w:sz="4" w:space="0" w:color="auto"/>
              <w:right w:val="single" w:sz="4" w:space="0" w:color="auto"/>
            </w:tcBorders>
          </w:tcPr>
          <w:p w14:paraId="2608C4D4" w14:textId="77777777" w:rsidR="003C335D" w:rsidRPr="003A268B" w:rsidRDefault="003C335D" w:rsidP="003C335D">
            <w:pPr>
              <w:rPr>
                <w:sz w:val="24"/>
                <w:szCs w:val="24"/>
                <w:lang w:val="mk-MK"/>
              </w:rPr>
            </w:pPr>
            <w:r w:rsidRPr="003A268B">
              <w:rPr>
                <w:sz w:val="24"/>
                <w:szCs w:val="24"/>
                <w:lang w:val="mk-MK"/>
              </w:rPr>
              <w:t>ЦСР</w:t>
            </w:r>
          </w:p>
        </w:tc>
        <w:tc>
          <w:tcPr>
            <w:tcW w:w="3623" w:type="pct"/>
            <w:tcBorders>
              <w:top w:val="single" w:sz="4" w:space="0" w:color="auto"/>
              <w:left w:val="single" w:sz="4" w:space="0" w:color="auto"/>
              <w:bottom w:val="single" w:sz="4" w:space="0" w:color="auto"/>
              <w:right w:val="single" w:sz="4" w:space="0" w:color="auto"/>
            </w:tcBorders>
          </w:tcPr>
          <w:p w14:paraId="3973CAFD" w14:textId="77777777" w:rsidR="003C335D" w:rsidRPr="003A268B" w:rsidRDefault="003C335D" w:rsidP="003C335D">
            <w:pPr>
              <w:rPr>
                <w:sz w:val="24"/>
                <w:szCs w:val="24"/>
                <w:lang w:val="mk-MK"/>
              </w:rPr>
            </w:pPr>
            <w:r w:rsidRPr="003A268B">
              <w:rPr>
                <w:sz w:val="24"/>
                <w:szCs w:val="24"/>
                <w:lang w:val="mk-MK"/>
              </w:rPr>
              <w:t>Центри за социјална работа</w:t>
            </w:r>
          </w:p>
        </w:tc>
      </w:tr>
    </w:tbl>
    <w:p w14:paraId="51F45B4D" w14:textId="77777777" w:rsidR="003C335D" w:rsidRPr="003A268B" w:rsidRDefault="003C335D" w:rsidP="003C335D">
      <w:pPr>
        <w:rPr>
          <w:sz w:val="24"/>
          <w:szCs w:val="24"/>
          <w:lang w:val="mk-MK"/>
        </w:rPr>
      </w:pPr>
      <w:bookmarkStart w:id="1" w:name="_heading=h.30j0zll" w:colFirst="0" w:colLast="0"/>
      <w:bookmarkEnd w:id="1"/>
      <w:r w:rsidRPr="003A268B">
        <w:rPr>
          <w:b/>
          <w:bCs/>
          <w:sz w:val="24"/>
          <w:szCs w:val="24"/>
          <w:lang w:val="mk-MK"/>
        </w:rPr>
        <w:br w:type="page"/>
      </w:r>
    </w:p>
    <w:p w14:paraId="265F8C97" w14:textId="77777777" w:rsidR="003C335D" w:rsidRPr="003A268B" w:rsidRDefault="003C335D" w:rsidP="003C335D">
      <w:pPr>
        <w:rPr>
          <w:b/>
          <w:bCs/>
          <w:sz w:val="24"/>
          <w:szCs w:val="24"/>
          <w:lang w:val="mk-MK"/>
        </w:rPr>
      </w:pPr>
      <w:r w:rsidRPr="003A268B">
        <w:rPr>
          <w:b/>
          <w:bCs/>
          <w:sz w:val="24"/>
          <w:szCs w:val="24"/>
          <w:lang w:val="mk-MK"/>
        </w:rPr>
        <w:lastRenderedPageBreak/>
        <w:t>Вовед</w:t>
      </w:r>
    </w:p>
    <w:p w14:paraId="3AA13ABF" w14:textId="77777777" w:rsidR="003C335D" w:rsidRPr="003A268B" w:rsidRDefault="003C335D" w:rsidP="0060461E">
      <w:pPr>
        <w:jc w:val="both"/>
        <w:rPr>
          <w:sz w:val="24"/>
          <w:szCs w:val="24"/>
          <w:lang w:val="ru-RU"/>
        </w:rPr>
      </w:pPr>
      <w:r w:rsidRPr="003A268B">
        <w:rPr>
          <w:sz w:val="24"/>
          <w:szCs w:val="24"/>
          <w:lang w:val="mk-MK"/>
        </w:rPr>
        <w:t xml:space="preserve">Националниот акциски план за правата на децата е создаден со јасна цел – да ги унапредиме животните услови на децата, овозможувајќи им здрава, безбедна и среќна иднина. Преку овој план, поставуваме основа за заштита на нивните права, создавање еднакви можности и промовирање на нивниот развој во средини што ги поттикнуваат нивните потенцијали. Детската перспектива е во срцето на оваа иницијатива, водени од нивните гласови, потреби и аспирации. Нашата цел е да создадеме </w:t>
      </w:r>
      <w:r w:rsidRPr="003A268B">
        <w:rPr>
          <w:sz w:val="24"/>
          <w:szCs w:val="24"/>
          <w:lang w:val="ru-RU"/>
        </w:rPr>
        <w:t xml:space="preserve">средина каде што правата на децата се целосно почитувани, заштитени и промовирани. </w:t>
      </w:r>
    </w:p>
    <w:p w14:paraId="77B8BF69" w14:textId="639003E3" w:rsidR="003C335D" w:rsidRPr="003A268B" w:rsidRDefault="00802386" w:rsidP="0060461E">
      <w:pPr>
        <w:jc w:val="both"/>
        <w:rPr>
          <w:sz w:val="24"/>
          <w:szCs w:val="24"/>
          <w:lang w:val="mk-MK"/>
        </w:rPr>
      </w:pPr>
      <w:r>
        <w:rPr>
          <w:sz w:val="24"/>
          <w:szCs w:val="24"/>
          <w:lang w:val="mk-MK"/>
        </w:rPr>
        <w:t xml:space="preserve">Република </w:t>
      </w:r>
      <w:r w:rsidR="003C335D" w:rsidRPr="003A268B">
        <w:rPr>
          <w:sz w:val="24"/>
          <w:szCs w:val="24"/>
          <w:lang w:val="mk-MK"/>
        </w:rPr>
        <w:t>Северна Македонија, како земја наследничка на поранешната Социјалистичка Федеративна Република Југославија, на 2 декември 1993 година, ја прифати ратификацијата на Конвенцијата на ОН за правата  на детето (КПД)</w:t>
      </w:r>
      <w:r w:rsidR="003C335D" w:rsidRPr="003A268B">
        <w:rPr>
          <w:sz w:val="24"/>
          <w:szCs w:val="24"/>
          <w:vertAlign w:val="superscript"/>
          <w:lang w:val="mk-MK"/>
        </w:rPr>
        <w:t xml:space="preserve"> </w:t>
      </w:r>
      <w:r w:rsidR="003C335D" w:rsidRPr="003A268B">
        <w:rPr>
          <w:sz w:val="24"/>
          <w:szCs w:val="24"/>
          <w:vertAlign w:val="superscript"/>
          <w:lang w:val="mk-MK"/>
        </w:rPr>
        <w:footnoteReference w:id="1"/>
      </w:r>
      <w:r w:rsidR="003C335D" w:rsidRPr="003A268B">
        <w:rPr>
          <w:sz w:val="24"/>
          <w:szCs w:val="24"/>
          <w:lang w:val="mk-MK"/>
        </w:rPr>
        <w:t xml:space="preserve">. Со ратификацијата на Конвенцијата и двата факултативни протоколи, Владата на Република Северна Македонија се обврза на исполнување и заштита на правата на децата. Оваа заложба вклучува развивање политики, системи и капацитети, како и доделување соодветни ресурси кои се неопходни за почитување, заштита и реализација на правата на сите деца. </w:t>
      </w:r>
      <w:bookmarkStart w:id="2" w:name="_Hlk196899240"/>
      <w:r w:rsidR="00B37B3F">
        <w:rPr>
          <w:sz w:val="24"/>
          <w:szCs w:val="24"/>
          <w:lang w:val="mk-MK"/>
        </w:rPr>
        <w:t xml:space="preserve">Република </w:t>
      </w:r>
      <w:r w:rsidR="003C335D" w:rsidRPr="008B2B9B">
        <w:rPr>
          <w:sz w:val="24"/>
          <w:szCs w:val="24"/>
          <w:lang w:val="mk-MK"/>
        </w:rPr>
        <w:t>Северна Македонија</w:t>
      </w:r>
      <w:r w:rsidR="003C335D" w:rsidRPr="003A268B">
        <w:rPr>
          <w:sz w:val="24"/>
          <w:szCs w:val="24"/>
          <w:lang w:val="mk-MK"/>
        </w:rPr>
        <w:t xml:space="preserve"> </w:t>
      </w:r>
      <w:bookmarkEnd w:id="2"/>
      <w:r w:rsidR="003C335D" w:rsidRPr="003A268B">
        <w:rPr>
          <w:sz w:val="24"/>
          <w:szCs w:val="24"/>
          <w:lang w:val="mk-MK"/>
        </w:rPr>
        <w:t xml:space="preserve">ги ратификуваше клучните меѓународни инструменти за заштита на правата на децата кои ја демонстрираат нејзината посветеност да ги поддржува правата на децата и ја потврдуваат посветеноста за обезбедување на благосостојба и заштита на нејзините најмлади граѓани. </w:t>
      </w:r>
    </w:p>
    <w:p w14:paraId="05942173" w14:textId="77777777" w:rsidR="003C335D" w:rsidRPr="003A268B" w:rsidRDefault="003C335D" w:rsidP="0060461E">
      <w:pPr>
        <w:jc w:val="both"/>
        <w:rPr>
          <w:sz w:val="24"/>
          <w:szCs w:val="24"/>
          <w:lang w:val="mk-MK"/>
        </w:rPr>
      </w:pPr>
      <w:r w:rsidRPr="003A268B">
        <w:rPr>
          <w:sz w:val="24"/>
          <w:szCs w:val="24"/>
          <w:lang w:val="mk-MK"/>
        </w:rPr>
        <w:t>КПД претставува заедничка референтна точка според која може да се оценува напредокот и да се споредуваат резултатите. Усвоена од страна на Генералното собрание на ОН во ноември 1989 година, таа бара децата да бидат ставени во центарот на политичката агенда и да претставуваат посебна и приоритетна грижа во национален и меѓународен контекст. Во светлината на КПД, децата повеќе не се гледаат како обични корисници на услуги или заштитни мерки, туку тие се субјекти на права и учесници во дејствијата кои ги засегаат. КПД, која е најшироко ратификуван документ за човекови права во светот, е обврзувачки инструмент кој ги вклучува граѓанските, политичките, економските, социјалните и културните права на децата.</w:t>
      </w:r>
    </w:p>
    <w:p w14:paraId="1ED3E776" w14:textId="13BA32C9" w:rsidR="003C335D" w:rsidRPr="003A268B" w:rsidRDefault="003C335D" w:rsidP="0060461E">
      <w:pPr>
        <w:jc w:val="both"/>
        <w:rPr>
          <w:sz w:val="24"/>
          <w:szCs w:val="24"/>
          <w:lang w:val="mk-MK"/>
        </w:rPr>
      </w:pPr>
      <w:r w:rsidRPr="003A268B">
        <w:rPr>
          <w:sz w:val="24"/>
          <w:szCs w:val="24"/>
          <w:lang w:val="mk-MK"/>
        </w:rPr>
        <w:t xml:space="preserve">Состојбата на децата е значително подобрена со имплементирање на стандардите утврдени во КПД. </w:t>
      </w:r>
      <w:r w:rsidR="00D60E44">
        <w:rPr>
          <w:sz w:val="24"/>
          <w:szCs w:val="24"/>
          <w:lang w:val="mk-MK"/>
        </w:rPr>
        <w:t xml:space="preserve">Република </w:t>
      </w:r>
      <w:r w:rsidRPr="003A268B">
        <w:rPr>
          <w:sz w:val="24"/>
          <w:szCs w:val="24"/>
          <w:lang w:val="mk-MK"/>
        </w:rPr>
        <w:t xml:space="preserve">Северна Македонија направи значителен напредок во препознавањето и адресирањето на правата на децата, усогласувајќи ги своите напори со меѓународните стандарди и обврски. Сепак, и покрај овие напори, остануваат предизвиците да се обезбеди целосна реализација на правата на децата на национално ниво. Прашањата како што се детската сиромаштија, пристапот до квалитетно образование и здравствена заштита, детскиот труд, насилството врз децата, вклучително родово базираното и семејното насилство, и дискриминацијата опстојуваат, што влијае на благосостојбата и развојот на многу деца во </w:t>
      </w:r>
      <w:r w:rsidR="00B37B3F">
        <w:rPr>
          <w:sz w:val="24"/>
          <w:szCs w:val="24"/>
          <w:lang w:val="mk-MK"/>
        </w:rPr>
        <w:t xml:space="preserve">Република </w:t>
      </w:r>
      <w:r w:rsidR="00D60E44">
        <w:rPr>
          <w:sz w:val="24"/>
          <w:szCs w:val="24"/>
          <w:lang w:val="mk-MK"/>
        </w:rPr>
        <w:lastRenderedPageBreak/>
        <w:t>Република</w:t>
      </w:r>
      <w:r w:rsidR="00D60E44" w:rsidRPr="000F18F4">
        <w:rPr>
          <w:sz w:val="24"/>
          <w:szCs w:val="24"/>
          <w:lang w:val="mk-MK"/>
        </w:rPr>
        <w:t xml:space="preserve"> </w:t>
      </w:r>
      <w:r w:rsidR="00B37B3F" w:rsidRPr="000F18F4">
        <w:rPr>
          <w:sz w:val="24"/>
          <w:szCs w:val="24"/>
          <w:lang w:val="mk-MK"/>
        </w:rPr>
        <w:t>Северна Македонија</w:t>
      </w:r>
      <w:r w:rsidR="00B37B3F" w:rsidRPr="003A268B">
        <w:rPr>
          <w:sz w:val="24"/>
          <w:szCs w:val="24"/>
          <w:lang w:val="mk-MK"/>
        </w:rPr>
        <w:t xml:space="preserve"> </w:t>
      </w:r>
      <w:r w:rsidRPr="003A268B">
        <w:rPr>
          <w:sz w:val="24"/>
          <w:szCs w:val="24"/>
          <w:lang w:val="mk-MK"/>
        </w:rPr>
        <w:t xml:space="preserve"> Освен тоа, во последните години се случија големи, сериозни настани во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 xml:space="preserve">Северна Македонија, во Европа и пошироко. Да ја споменеме само кризата со заштитата на бегалците по конфликтот во Сирија, која доведе до интензивна миграција низ целиот балкански регион, почнувајќи од 2015/16 година; влијанието на миграцијата што произлегува од војната помеѓу Русија и Украина од 2022 година, како и ковид-19 пандемијата (2020-23), која речиси го замрзна општествениот и економскиот живот на земјата. Сите вакви случувања имаа и сè уште имаат далекусежни, широко негативни последици по животите на  голем број деца кои живеат во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Северна Македонија, што бара силен и интензивен одговор.</w:t>
      </w:r>
    </w:p>
    <w:p w14:paraId="42635390" w14:textId="12E81ECF" w:rsidR="003C335D" w:rsidRPr="003A268B" w:rsidRDefault="003C335D" w:rsidP="0060461E">
      <w:pPr>
        <w:jc w:val="both"/>
        <w:rPr>
          <w:sz w:val="24"/>
          <w:szCs w:val="24"/>
          <w:lang w:val="ru-RU"/>
        </w:rPr>
      </w:pPr>
      <w:r w:rsidRPr="003A268B">
        <w:rPr>
          <w:sz w:val="24"/>
          <w:szCs w:val="24"/>
          <w:lang w:val="mk-MK"/>
        </w:rPr>
        <w:t>Последниот Национален акциски план за правата на децата во</w:t>
      </w:r>
      <w:r w:rsidR="00B37B3F">
        <w:rPr>
          <w:sz w:val="24"/>
          <w:szCs w:val="24"/>
          <w:lang w:val="mk-MK"/>
        </w:rPr>
        <w:t xml:space="preserve"> Република </w:t>
      </w:r>
      <w:r w:rsidR="00B37B3F" w:rsidRPr="000F18F4">
        <w:rPr>
          <w:sz w:val="24"/>
          <w:szCs w:val="24"/>
          <w:lang w:val="mk-MK"/>
        </w:rPr>
        <w:t>Северна Македонија</w:t>
      </w:r>
      <w:r w:rsidR="00B37B3F">
        <w:rPr>
          <w:sz w:val="24"/>
          <w:szCs w:val="24"/>
          <w:lang w:val="mk-MK"/>
        </w:rPr>
        <w:t xml:space="preserve"> </w:t>
      </w:r>
      <w:r w:rsidRPr="003A268B">
        <w:rPr>
          <w:sz w:val="24"/>
          <w:szCs w:val="24"/>
          <w:lang w:val="mk-MK"/>
        </w:rPr>
        <w:t xml:space="preserve">истече во 2015 год. Препознавајќи ги овие предизвици и императивот за нивно надминување,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Северна Македонија започна со изготвување на Национален акциски план за правата на децата за периодот 202</w:t>
      </w:r>
      <w:r w:rsidR="00446714" w:rsidRPr="00446714">
        <w:rPr>
          <w:sz w:val="24"/>
          <w:szCs w:val="24"/>
          <w:lang w:val="ru-RU"/>
        </w:rPr>
        <w:t>5</w:t>
      </w:r>
      <w:r w:rsidRPr="003A268B">
        <w:rPr>
          <w:sz w:val="24"/>
          <w:szCs w:val="24"/>
          <w:lang w:val="mk-MK"/>
        </w:rPr>
        <w:t xml:space="preserve"> – 202</w:t>
      </w:r>
      <w:r w:rsidR="00446714" w:rsidRPr="00446714">
        <w:rPr>
          <w:sz w:val="24"/>
          <w:szCs w:val="24"/>
          <w:lang w:val="ru-RU"/>
        </w:rPr>
        <w:t>9</w:t>
      </w:r>
      <w:r w:rsidRPr="003A268B">
        <w:rPr>
          <w:sz w:val="24"/>
          <w:szCs w:val="24"/>
          <w:lang w:val="mk-MK"/>
        </w:rPr>
        <w:t xml:space="preserve"> год. (во понатамошниот текст: НАП за правата на децата). Овој план има за цел да ги ажурира и консолидира напорите да ги насочи ресурсите и да воспостави јасни механизми за заштита и унапредување на правата на сите деца во земјата. Со обезбедување на патоказ за делување, Националниот акциски план се обидува да обезбеди поддршка, почитување и реализација на правата на сите деца во сите аспекти од нивниот живот, како одговор на тековните предизвици. Тој се стреми да создаде поволна средина каде што децата ќе можат да напредуваат, растат и да го достигнат својот целосен потенцијал. Тој се надоврзува на постоечките иницијативи и заложби и нуди иновативни решенија за справување со новите предизвици во полето на заштита на децата. Спроведувањето на НАП за правата на децата претставува значаен исчекор во исполнувањето на обврските на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Северна Македонија кон нејзините најмлади граѓани и градење на поправедно и порамноправно општество за сите деца.</w:t>
      </w:r>
    </w:p>
    <w:p w14:paraId="77898FE7" w14:textId="7003A316" w:rsidR="003C335D" w:rsidRPr="003A268B" w:rsidRDefault="003C335D" w:rsidP="0060461E">
      <w:pPr>
        <w:jc w:val="both"/>
        <w:rPr>
          <w:sz w:val="24"/>
          <w:szCs w:val="24"/>
          <w:lang w:val="mk-MK"/>
        </w:rPr>
      </w:pPr>
      <w:r w:rsidRPr="003A268B">
        <w:rPr>
          <w:sz w:val="24"/>
          <w:szCs w:val="24"/>
          <w:lang w:val="mk-MK"/>
        </w:rPr>
        <w:t xml:space="preserve">НАП за правата на децата во </w:t>
      </w:r>
      <w:r w:rsidR="00B37B3F">
        <w:rPr>
          <w:sz w:val="24"/>
          <w:szCs w:val="24"/>
          <w:lang w:val="mk-MK"/>
        </w:rPr>
        <w:t xml:space="preserve">Република </w:t>
      </w:r>
      <w:r w:rsidR="00B37B3F" w:rsidRPr="000F18F4">
        <w:rPr>
          <w:sz w:val="24"/>
          <w:szCs w:val="24"/>
          <w:lang w:val="mk-MK"/>
        </w:rPr>
        <w:t>Северна Македонија</w:t>
      </w:r>
      <w:r w:rsidR="00B37B3F" w:rsidRPr="003A268B">
        <w:rPr>
          <w:sz w:val="24"/>
          <w:szCs w:val="24"/>
          <w:lang w:val="mk-MK"/>
        </w:rPr>
        <w:t xml:space="preserve"> </w:t>
      </w:r>
      <w:r w:rsidRPr="003A268B">
        <w:rPr>
          <w:sz w:val="24"/>
          <w:szCs w:val="24"/>
          <w:lang w:val="mk-MK"/>
        </w:rPr>
        <w:t>за периодот 202</w:t>
      </w:r>
      <w:r w:rsidR="00446714" w:rsidRPr="00446714">
        <w:rPr>
          <w:sz w:val="24"/>
          <w:szCs w:val="24"/>
          <w:lang w:val="ru-RU"/>
        </w:rPr>
        <w:t>5</w:t>
      </w:r>
      <w:r w:rsidRPr="003A268B">
        <w:rPr>
          <w:sz w:val="24"/>
          <w:szCs w:val="24"/>
          <w:lang w:val="mk-MK"/>
        </w:rPr>
        <w:t xml:space="preserve"> – 202</w:t>
      </w:r>
      <w:r w:rsidR="00446714" w:rsidRPr="00446714">
        <w:rPr>
          <w:sz w:val="24"/>
          <w:szCs w:val="24"/>
          <w:lang w:val="ru-RU"/>
        </w:rPr>
        <w:t>9</w:t>
      </w:r>
      <w:r w:rsidRPr="003A268B">
        <w:rPr>
          <w:sz w:val="24"/>
          <w:szCs w:val="24"/>
          <w:lang w:val="mk-MK"/>
        </w:rPr>
        <w:t xml:space="preserve"> е мултисекторски стратешки документ, изработен во широк партиципативен процес , со вклучување на голем број државни институции, граѓански организации</w:t>
      </w:r>
      <w:r w:rsidRPr="003A268B">
        <w:rPr>
          <w:sz w:val="24"/>
          <w:szCs w:val="24"/>
          <w:lang w:val="ru-RU"/>
        </w:rPr>
        <w:t xml:space="preserve"> (Прва детска амбасада во светот Меѓаши </w:t>
      </w:r>
      <w:r w:rsidRPr="003A268B">
        <w:rPr>
          <w:sz w:val="24"/>
          <w:szCs w:val="24"/>
          <w:lang w:val="mk-MK"/>
        </w:rPr>
        <w:t>и Здружение на граѓани “Заштита на правата на детето“</w:t>
      </w:r>
      <w:r w:rsidRPr="003A268B">
        <w:rPr>
          <w:sz w:val="24"/>
          <w:szCs w:val="24"/>
          <w:lang w:val="ru-RU"/>
        </w:rPr>
        <w:t>),</w:t>
      </w:r>
      <w:r w:rsidRPr="003A268B">
        <w:rPr>
          <w:sz w:val="24"/>
          <w:szCs w:val="24"/>
          <w:lang w:val="mk-MK"/>
        </w:rPr>
        <w:t xml:space="preserve"> со активно учество на децата, и со поддршка на проектот Поддршка на ЕУ за владеење на правото.</w:t>
      </w:r>
    </w:p>
    <w:p w14:paraId="736293E4" w14:textId="77777777" w:rsidR="003C335D" w:rsidRPr="003A268B" w:rsidRDefault="003C335D" w:rsidP="003C335D">
      <w:pPr>
        <w:rPr>
          <w:sz w:val="24"/>
          <w:szCs w:val="24"/>
          <w:lang w:val="mk-MK"/>
        </w:rPr>
      </w:pPr>
    </w:p>
    <w:p w14:paraId="27D07F26" w14:textId="77777777" w:rsidR="003C335D" w:rsidRPr="003A268B" w:rsidRDefault="003C335D" w:rsidP="003C335D">
      <w:pPr>
        <w:rPr>
          <w:b/>
          <w:bCs/>
          <w:sz w:val="24"/>
          <w:szCs w:val="24"/>
          <w:lang w:val="mk-MK"/>
        </w:rPr>
      </w:pPr>
      <w:r w:rsidRPr="003A268B">
        <w:rPr>
          <w:b/>
          <w:bCs/>
          <w:sz w:val="24"/>
          <w:szCs w:val="24"/>
          <w:lang w:val="mk-MK"/>
        </w:rPr>
        <w:t>Историјат и клучни податоци за децата</w:t>
      </w:r>
    </w:p>
    <w:p w14:paraId="04AAAF3F" w14:textId="77777777" w:rsidR="003C335D" w:rsidRPr="003A268B" w:rsidRDefault="003C335D" w:rsidP="0060461E">
      <w:pPr>
        <w:jc w:val="both"/>
        <w:rPr>
          <w:sz w:val="24"/>
          <w:szCs w:val="24"/>
          <w:lang w:val="mk-MK"/>
        </w:rPr>
      </w:pPr>
      <w:r w:rsidRPr="003A268B">
        <w:rPr>
          <w:b/>
          <w:bCs/>
          <w:sz w:val="24"/>
          <w:szCs w:val="24"/>
          <w:lang w:val="mk-MK"/>
        </w:rPr>
        <w:t>Детската популација</w:t>
      </w:r>
      <w:r w:rsidRPr="003A268B">
        <w:rPr>
          <w:sz w:val="24"/>
          <w:szCs w:val="24"/>
          <w:lang w:val="mk-MK"/>
        </w:rPr>
        <w:t xml:space="preserve"> (0</w:t>
      </w:r>
      <w:r w:rsidRPr="003A268B">
        <w:rPr>
          <w:sz w:val="24"/>
          <w:szCs w:val="24"/>
          <w:lang w:val="ru-RU"/>
        </w:rPr>
        <w:t>&lt;</w:t>
      </w:r>
      <w:r w:rsidRPr="003A268B">
        <w:rPr>
          <w:sz w:val="24"/>
          <w:szCs w:val="24"/>
          <w:lang w:val="mk-MK"/>
        </w:rPr>
        <w:t xml:space="preserve">18 години) во Република Северна Македонија во периодот на спроведување на Пописот на население, домаќинства и станови во 2021 година брои 372 558 лица, што претставува 20,3% од вкупното резидентно население регистрирано со Пописот. Населението на возраст под 14 години сочинува 16,9% од вкупното резидентно население, што е слично со европските земји. Анализата на податоците според полот покажува дека 192 145 деца се од машки пол (51.57%), додека 180 413 (48.43%) се од женски пол. Бројот на раѓања во земјава се намалува во периодот 2010 -2022, со 25,6% помалку родени деца во 2022, споредено со 2010. Бројот на раѓања се </w:t>
      </w:r>
      <w:r w:rsidRPr="003A268B">
        <w:rPr>
          <w:sz w:val="24"/>
          <w:szCs w:val="24"/>
          <w:lang w:val="mk-MK"/>
        </w:rPr>
        <w:lastRenderedPageBreak/>
        <w:t>намалува во сите региони без исклучок, при што Југоисточниот регион има најголем пад во бројот на родени деца, по што следи Пелагонискиот регион, додека во Скопскиот регион е регистриран најмал пад на бројот на раѓања</w:t>
      </w:r>
      <w:r w:rsidRPr="003A268B">
        <w:rPr>
          <w:sz w:val="24"/>
          <w:szCs w:val="24"/>
          <w:vertAlign w:val="superscript"/>
          <w:lang w:val="mk-MK"/>
        </w:rPr>
        <w:footnoteReference w:id="2"/>
      </w:r>
      <w:r w:rsidRPr="003A268B">
        <w:rPr>
          <w:sz w:val="24"/>
          <w:szCs w:val="24"/>
          <w:lang w:val="mk-MK"/>
        </w:rPr>
        <w:t xml:space="preserve">. </w:t>
      </w:r>
    </w:p>
    <w:p w14:paraId="2311C095" w14:textId="67A7A54E" w:rsidR="003C335D" w:rsidRPr="003A268B" w:rsidRDefault="003C335D" w:rsidP="0060461E">
      <w:pPr>
        <w:jc w:val="both"/>
        <w:rPr>
          <w:sz w:val="24"/>
          <w:szCs w:val="24"/>
          <w:lang w:val="mk-MK"/>
        </w:rPr>
      </w:pPr>
      <w:r w:rsidRPr="003A268B">
        <w:rPr>
          <w:sz w:val="24"/>
          <w:szCs w:val="24"/>
          <w:lang w:val="mk-MK"/>
        </w:rPr>
        <w:t xml:space="preserve">Стапката на </w:t>
      </w:r>
      <w:r w:rsidRPr="003A268B">
        <w:rPr>
          <w:b/>
          <w:bCs/>
          <w:sz w:val="24"/>
          <w:szCs w:val="24"/>
          <w:lang w:val="mk-MK"/>
        </w:rPr>
        <w:t xml:space="preserve">детска сиромаштија </w:t>
      </w:r>
      <w:r w:rsidRPr="003A268B">
        <w:rPr>
          <w:sz w:val="24"/>
          <w:szCs w:val="24"/>
          <w:lang w:val="mk-MK"/>
        </w:rPr>
        <w:t>во</w:t>
      </w:r>
      <w:r w:rsidR="00D60E44">
        <w:rPr>
          <w:sz w:val="24"/>
          <w:szCs w:val="24"/>
          <w:lang w:val="mk-MK"/>
        </w:rPr>
        <w:t xml:space="preserve"> Република</w:t>
      </w:r>
      <w:r w:rsidRPr="003A268B">
        <w:rPr>
          <w:sz w:val="24"/>
          <w:szCs w:val="24"/>
          <w:lang w:val="mk-MK"/>
        </w:rPr>
        <w:t xml:space="preserve"> Северна Македонија  се намалува во изминатите децении, но и понатаму е висока и дополнително негативно погодена од КОВИД-19 пандемијата. Најновите податоци за детската сиромаштија на Државниот завод за статистика (Лаекенски индикатори), покажуваат дека во 2020 година стапката на детска сиромаштија изнесувала 30.3 %, со стапка на сиромаштија од 30,2 % кај девојчињата и 30,4 % кај момчињата.</w:t>
      </w:r>
      <w:r w:rsidRPr="003A268B">
        <w:rPr>
          <w:sz w:val="24"/>
          <w:szCs w:val="24"/>
          <w:vertAlign w:val="superscript"/>
          <w:lang w:val="mk-MK"/>
        </w:rPr>
        <w:footnoteReference w:id="3"/>
      </w:r>
      <w:r w:rsidRPr="003A268B">
        <w:rPr>
          <w:sz w:val="24"/>
          <w:szCs w:val="24"/>
          <w:lang w:val="mk-MK"/>
        </w:rPr>
        <w:t xml:space="preserve"> Но, стапката на детска сиромаштија во 2020 година е зголемена за 2.5 процентни поени во однос на 2019 година и останува малку повисока во споредба со стапките на детска сиромаштија во изминатите пет години.</w:t>
      </w:r>
      <w:r w:rsidRPr="003A268B">
        <w:rPr>
          <w:sz w:val="24"/>
          <w:szCs w:val="24"/>
          <w:vertAlign w:val="superscript"/>
          <w:lang w:val="mk-MK"/>
        </w:rPr>
        <w:footnoteReference w:id="4"/>
      </w:r>
      <w:r w:rsidRPr="003A268B">
        <w:rPr>
          <w:sz w:val="24"/>
          <w:szCs w:val="24"/>
          <w:lang w:val="mk-MK"/>
        </w:rPr>
        <w:t xml:space="preserve"> Извештаите покажуваат дека најмногу погодени и изложени на сиромаштија се децата кои живеат во посиромашни домаќинства, поголеми домаќинства со три или повеќе издржувани деца, децата од руралните средини и ромските деца.</w:t>
      </w:r>
      <w:r w:rsidRPr="003A268B">
        <w:rPr>
          <w:sz w:val="24"/>
          <w:szCs w:val="24"/>
          <w:vertAlign w:val="superscript"/>
          <w:lang w:val="mk-MK"/>
        </w:rPr>
        <w:footnoteReference w:id="5"/>
      </w:r>
      <w:r w:rsidRPr="003A268B">
        <w:rPr>
          <w:sz w:val="24"/>
          <w:szCs w:val="24"/>
          <w:lang w:val="mk-MK"/>
        </w:rPr>
        <w:t xml:space="preserve"> Освен тоа, значајните разлики меѓу возрасните групи покажуваат дека децата под петгодишна возраст доживуваат поголема инциденца на сиромаштија, додека постарите деца доживуваат поинтензивна сиромаштија, при што образованието на родителите и децата е една од клучните детерминанти на детската сиромаштија и затоа претставува значаен предуслов за нејзино искоренување.</w:t>
      </w:r>
      <w:r w:rsidRPr="003A268B">
        <w:rPr>
          <w:sz w:val="24"/>
          <w:szCs w:val="24"/>
          <w:vertAlign w:val="superscript"/>
          <w:lang w:val="mk-MK"/>
        </w:rPr>
        <w:footnoteReference w:id="6"/>
      </w:r>
    </w:p>
    <w:p w14:paraId="7B15CC8C" w14:textId="77777777" w:rsidR="003C335D" w:rsidRPr="003A268B" w:rsidRDefault="003C335D" w:rsidP="0060461E">
      <w:pPr>
        <w:jc w:val="both"/>
        <w:rPr>
          <w:sz w:val="24"/>
          <w:szCs w:val="24"/>
          <w:lang w:val="mk-MK"/>
        </w:rPr>
      </w:pPr>
      <w:r w:rsidRPr="003A268B">
        <w:rPr>
          <w:sz w:val="24"/>
          <w:szCs w:val="24"/>
          <w:lang w:val="mk-MK"/>
        </w:rPr>
        <w:t xml:space="preserve">Неодамнешните податоци за </w:t>
      </w:r>
      <w:r w:rsidRPr="003A268B">
        <w:rPr>
          <w:b/>
          <w:bCs/>
          <w:sz w:val="24"/>
          <w:szCs w:val="24"/>
          <w:lang w:val="mk-MK"/>
        </w:rPr>
        <w:t xml:space="preserve">предучилишно образование </w:t>
      </w:r>
      <w:r w:rsidRPr="003A268B">
        <w:rPr>
          <w:sz w:val="24"/>
          <w:szCs w:val="24"/>
          <w:lang w:val="mk-MK"/>
        </w:rPr>
        <w:t>покажуваат зголемување на бројот на деца кои посетуваат предучилишни установи во периодот 2011-2022 година, од 23 157 на 35 932 (зголемување за 55 %), но сепак, опфатот на деца останува доста мал (43,6 % во 2021 година), без поголема разлика во стапката на опфат на момчиња (51 %) и девојчиња (49 %).</w:t>
      </w:r>
      <w:r w:rsidRPr="003A268B">
        <w:rPr>
          <w:sz w:val="24"/>
          <w:szCs w:val="24"/>
          <w:vertAlign w:val="superscript"/>
          <w:lang w:val="mk-MK"/>
        </w:rPr>
        <w:footnoteReference w:id="7"/>
      </w:r>
      <w:r w:rsidRPr="003A268B">
        <w:rPr>
          <w:sz w:val="24"/>
          <w:szCs w:val="24"/>
          <w:lang w:val="mk-MK"/>
        </w:rPr>
        <w:t xml:space="preserve"> </w:t>
      </w:r>
    </w:p>
    <w:p w14:paraId="0E550E73" w14:textId="77777777" w:rsidR="003C335D" w:rsidRPr="003A268B" w:rsidRDefault="003C335D" w:rsidP="0060461E">
      <w:pPr>
        <w:jc w:val="both"/>
        <w:rPr>
          <w:sz w:val="24"/>
          <w:szCs w:val="24"/>
          <w:lang w:val="mk-MK"/>
        </w:rPr>
      </w:pPr>
      <w:r w:rsidRPr="003A268B">
        <w:rPr>
          <w:sz w:val="24"/>
          <w:szCs w:val="24"/>
          <w:lang w:val="mk-MK"/>
        </w:rPr>
        <w:t xml:space="preserve">Во </w:t>
      </w:r>
      <w:r w:rsidRPr="003A268B">
        <w:rPr>
          <w:b/>
          <w:bCs/>
          <w:sz w:val="24"/>
          <w:szCs w:val="24"/>
          <w:lang w:val="mk-MK"/>
        </w:rPr>
        <w:t xml:space="preserve">основното образование, </w:t>
      </w:r>
      <w:r w:rsidRPr="003A268B">
        <w:rPr>
          <w:sz w:val="24"/>
          <w:szCs w:val="24"/>
          <w:lang w:val="mk-MK"/>
        </w:rPr>
        <w:t>има континуиран тренд на раст на нето и бруто стапките на запишување ученици во периодот 2010-2022 година, наспроти намалувањето на апсолутниот број на ученици во основните училишта за истиот период.</w:t>
      </w:r>
      <w:r w:rsidRPr="003A268B">
        <w:rPr>
          <w:sz w:val="24"/>
          <w:szCs w:val="24"/>
          <w:vertAlign w:val="superscript"/>
          <w:lang w:val="mk-MK"/>
        </w:rPr>
        <w:footnoteReference w:id="8"/>
      </w:r>
      <w:r w:rsidRPr="003A268B">
        <w:rPr>
          <w:sz w:val="24"/>
          <w:szCs w:val="24"/>
          <w:lang w:val="mk-MK"/>
        </w:rPr>
        <w:t xml:space="preserve"> Бруто стапките на запишување на девојчиња и момчиња во 2022/2023 година се 95,23 и 94,82, соодветно, што покажува дека не постои значајна разлика според полот.</w:t>
      </w:r>
      <w:r w:rsidRPr="003A268B">
        <w:rPr>
          <w:sz w:val="24"/>
          <w:szCs w:val="24"/>
          <w:vertAlign w:val="superscript"/>
          <w:lang w:val="mk-MK"/>
        </w:rPr>
        <w:footnoteReference w:id="9"/>
      </w:r>
      <w:r w:rsidRPr="003A268B">
        <w:rPr>
          <w:sz w:val="24"/>
          <w:szCs w:val="24"/>
          <w:lang w:val="mk-MK"/>
        </w:rPr>
        <w:t xml:space="preserve"> Сепак, понатамошната анализа на бројот на запишани девојчиња и момчиња според етничка </w:t>
      </w:r>
      <w:r w:rsidRPr="003A268B">
        <w:rPr>
          <w:sz w:val="24"/>
          <w:szCs w:val="24"/>
          <w:lang w:val="mk-MK"/>
        </w:rPr>
        <w:lastRenderedPageBreak/>
        <w:t>припадност покажува помал процент на запишани девојчиња во споредба со момчиња, особено кај влашката, бошњачката и ромската етничка заедница.</w:t>
      </w:r>
      <w:r w:rsidRPr="003A268B">
        <w:rPr>
          <w:sz w:val="24"/>
          <w:szCs w:val="24"/>
          <w:vertAlign w:val="superscript"/>
          <w:lang w:val="mk-MK"/>
        </w:rPr>
        <w:footnoteReference w:id="10"/>
      </w:r>
    </w:p>
    <w:p w14:paraId="7018015B" w14:textId="77777777" w:rsidR="003C335D" w:rsidRPr="003A268B" w:rsidRDefault="003C335D" w:rsidP="0060461E">
      <w:pPr>
        <w:jc w:val="both"/>
        <w:rPr>
          <w:sz w:val="24"/>
          <w:szCs w:val="24"/>
          <w:lang w:val="mk-MK"/>
        </w:rPr>
      </w:pPr>
      <w:r w:rsidRPr="003A268B">
        <w:rPr>
          <w:sz w:val="24"/>
          <w:szCs w:val="24"/>
          <w:lang w:val="mk-MK"/>
        </w:rPr>
        <w:t xml:space="preserve">Во однос на стапките на запишување во </w:t>
      </w:r>
      <w:r w:rsidRPr="003A268B">
        <w:rPr>
          <w:b/>
          <w:bCs/>
          <w:sz w:val="24"/>
          <w:szCs w:val="24"/>
          <w:lang w:val="mk-MK"/>
        </w:rPr>
        <w:t>средно образование</w:t>
      </w:r>
      <w:r w:rsidRPr="003A268B">
        <w:rPr>
          <w:sz w:val="24"/>
          <w:szCs w:val="24"/>
          <w:lang w:val="mk-MK"/>
        </w:rPr>
        <w:t xml:space="preserve"> во анализираниот период (2010-2022), тие остануваат под нивото на стапките на запишување во основно образование, и покрај фактот што средното образование е задолжително во Република Северна Македонија, со стапки кои се движат меѓу 78,9 % (во 2010/2011) и 85,6 % (во 2021/2022).</w:t>
      </w:r>
      <w:r w:rsidRPr="003A268B">
        <w:rPr>
          <w:sz w:val="24"/>
          <w:szCs w:val="24"/>
          <w:vertAlign w:val="superscript"/>
          <w:lang w:val="mk-MK"/>
        </w:rPr>
        <w:footnoteReference w:id="11"/>
      </w:r>
      <w:r w:rsidRPr="003A268B">
        <w:rPr>
          <w:sz w:val="24"/>
          <w:szCs w:val="24"/>
          <w:lang w:val="mk-MK"/>
        </w:rPr>
        <w:t xml:space="preserve"> Бројот на ученички кои продолжиле од основно во средно образование се зголемува, додека бројот на ученици се намалува.</w:t>
      </w:r>
      <w:r w:rsidRPr="003A268B">
        <w:rPr>
          <w:sz w:val="24"/>
          <w:szCs w:val="24"/>
          <w:vertAlign w:val="superscript"/>
          <w:lang w:val="mk-MK"/>
        </w:rPr>
        <w:footnoteReference w:id="12"/>
      </w:r>
      <w:r w:rsidRPr="003A268B">
        <w:rPr>
          <w:sz w:val="24"/>
          <w:szCs w:val="24"/>
          <w:lang w:val="mk-MK"/>
        </w:rPr>
        <w:t xml:space="preserve"> Позначајни полови разлики при запишувањето во средно образование се забележуваат  кај турската, ромската, влашката и бошњачката етничка заедница, при што има помал удел на ученици од женски пол запишани во средно образование споредено со ученици од машки пол.</w:t>
      </w:r>
      <w:r w:rsidRPr="003A268B">
        <w:rPr>
          <w:sz w:val="24"/>
          <w:szCs w:val="24"/>
          <w:vertAlign w:val="superscript"/>
          <w:lang w:val="mk-MK"/>
        </w:rPr>
        <w:footnoteReference w:id="13"/>
      </w:r>
      <w:r w:rsidRPr="003A268B">
        <w:rPr>
          <w:sz w:val="24"/>
          <w:szCs w:val="24"/>
          <w:lang w:val="mk-MK"/>
        </w:rPr>
        <w:t xml:space="preserve"> </w:t>
      </w:r>
    </w:p>
    <w:p w14:paraId="63F8E702" w14:textId="77777777" w:rsidR="003C335D" w:rsidRPr="003A268B" w:rsidRDefault="003C335D" w:rsidP="0060461E">
      <w:pPr>
        <w:jc w:val="both"/>
        <w:rPr>
          <w:sz w:val="24"/>
          <w:szCs w:val="24"/>
          <w:lang w:val="mk-MK"/>
        </w:rPr>
      </w:pPr>
      <w:r w:rsidRPr="003A268B">
        <w:rPr>
          <w:sz w:val="24"/>
          <w:szCs w:val="24"/>
          <w:lang w:val="mk-MK"/>
        </w:rPr>
        <w:t xml:space="preserve">Стапката на </w:t>
      </w:r>
      <w:r w:rsidRPr="003A268B">
        <w:rPr>
          <w:b/>
          <w:bCs/>
          <w:sz w:val="24"/>
          <w:szCs w:val="24"/>
          <w:lang w:val="mk-MK"/>
        </w:rPr>
        <w:t>неонатална смртност</w:t>
      </w:r>
      <w:r w:rsidRPr="003A268B">
        <w:rPr>
          <w:sz w:val="24"/>
          <w:szCs w:val="24"/>
          <w:lang w:val="mk-MK"/>
        </w:rPr>
        <w:t xml:space="preserve"> значително варира во последната деценија со високи 10,2 смртни случаи на 1000 живородени во 2016 година и најниска стапка достигната во 2022 година од 1,4 смртни случаи на 1000 живородени. Слични стапки се забележуваат и кај стапката на смртност кај деца под петгодишна возраст. Се забележуваат значајни варијации низ годините, при што 2016 година е годината во која е достигнат десетгодишен максимум – 12,9 смртни случаи на 1,000 деца, со тренд на намалување до десетгодишниот минимум од 2022 година – 3,8 смртни случаи на 1,000 деца под петгодишна возраст. Анализата на податоците според етничката припадност на децата кои се дел од статистиката за неонаталната смртност покажува дека одредени етнички заедници имаат поголем удел (Албанци, Роми), што е повеќе од уделот на овие заедници во бројот на живородени на годишно ниво</w:t>
      </w:r>
      <w:r w:rsidRPr="003A268B">
        <w:rPr>
          <w:sz w:val="24"/>
          <w:szCs w:val="24"/>
          <w:vertAlign w:val="superscript"/>
          <w:lang w:val="mk-MK"/>
        </w:rPr>
        <w:footnoteReference w:id="14"/>
      </w:r>
      <w:r w:rsidRPr="003A268B">
        <w:rPr>
          <w:sz w:val="24"/>
          <w:szCs w:val="24"/>
          <w:lang w:val="mk-MK"/>
        </w:rPr>
        <w:t>.</w:t>
      </w:r>
    </w:p>
    <w:p w14:paraId="5EC327BE" w14:textId="77777777" w:rsidR="003C335D" w:rsidRPr="003A268B" w:rsidRDefault="003C335D" w:rsidP="0060461E">
      <w:pPr>
        <w:jc w:val="both"/>
        <w:rPr>
          <w:sz w:val="24"/>
          <w:szCs w:val="24"/>
          <w:lang w:val="mk-MK"/>
        </w:rPr>
      </w:pPr>
      <w:r w:rsidRPr="003A268B">
        <w:rPr>
          <w:sz w:val="24"/>
          <w:szCs w:val="24"/>
          <w:lang w:val="mk-MK"/>
        </w:rPr>
        <w:t xml:space="preserve">Податоците на национално ниво за </w:t>
      </w:r>
      <w:r w:rsidRPr="003A268B">
        <w:rPr>
          <w:b/>
          <w:bCs/>
          <w:sz w:val="24"/>
          <w:szCs w:val="24"/>
          <w:lang w:val="mk-MK"/>
        </w:rPr>
        <w:t>имунизацијата</w:t>
      </w:r>
      <w:r w:rsidRPr="003A268B">
        <w:rPr>
          <w:sz w:val="24"/>
          <w:szCs w:val="24"/>
          <w:lang w:val="mk-MK"/>
        </w:rPr>
        <w:t xml:space="preserve"> во периодот 2016-2022 година, за вакцините Хепатит Б, МРП и ХПВ, покажуваат дека во овој период</w:t>
      </w:r>
      <w:r w:rsidRPr="003A268B">
        <w:rPr>
          <w:sz w:val="24"/>
          <w:szCs w:val="24"/>
          <w:lang w:val="ru-RU"/>
        </w:rPr>
        <w:t xml:space="preserve"> </w:t>
      </w:r>
      <w:r w:rsidRPr="003A268B">
        <w:rPr>
          <w:sz w:val="24"/>
          <w:szCs w:val="24"/>
          <w:lang w:val="mk-MK"/>
        </w:rPr>
        <w:t>не е постигнат опфатот од 95% или повисоко за ниту една вакцина на национално ниво. Во 2022 година опфатот со сите вакцини покажува тренд на зголемување, но сѐ уште е далеку од нивоата пред КОВИД – 19 пандемијата</w:t>
      </w:r>
      <w:r w:rsidRPr="003A268B">
        <w:rPr>
          <w:sz w:val="24"/>
          <w:szCs w:val="24"/>
          <w:vertAlign w:val="superscript"/>
          <w:lang w:val="mk-MK"/>
        </w:rPr>
        <w:footnoteReference w:id="15"/>
      </w:r>
      <w:r w:rsidRPr="003A268B">
        <w:rPr>
          <w:sz w:val="24"/>
          <w:szCs w:val="24"/>
          <w:lang w:val="mk-MK"/>
        </w:rPr>
        <w:t xml:space="preserve">. </w:t>
      </w:r>
    </w:p>
    <w:p w14:paraId="7FD89310" w14:textId="77777777" w:rsidR="003C335D" w:rsidRPr="003A268B" w:rsidRDefault="003C335D" w:rsidP="0060461E">
      <w:pPr>
        <w:jc w:val="both"/>
        <w:rPr>
          <w:sz w:val="24"/>
          <w:szCs w:val="24"/>
          <w:lang w:val="mk-MK"/>
        </w:rPr>
      </w:pPr>
      <w:r w:rsidRPr="003A268B">
        <w:rPr>
          <w:sz w:val="24"/>
          <w:szCs w:val="24"/>
          <w:lang w:val="mk-MK"/>
        </w:rPr>
        <w:t xml:space="preserve">Нема доволно достапни сеопфатни податоци и индикатори за </w:t>
      </w:r>
      <w:r w:rsidRPr="003A268B">
        <w:rPr>
          <w:b/>
          <w:bCs/>
          <w:sz w:val="24"/>
          <w:szCs w:val="24"/>
          <w:lang w:val="mk-MK"/>
        </w:rPr>
        <w:t>децата со попреченост</w:t>
      </w:r>
      <w:r w:rsidRPr="003A268B">
        <w:rPr>
          <w:sz w:val="24"/>
          <w:szCs w:val="24"/>
          <w:lang w:val="mk-MK"/>
        </w:rPr>
        <w:t xml:space="preserve"> во образовниот систем.  Податоците кои се достапни за периодот 2015-2022 година покажуваат недоволна вклученост на ученици со попреченост во редовните основни и средни училишта, со значително повисок број на ученици кои посетуваат специјални училишта.</w:t>
      </w:r>
      <w:r w:rsidRPr="003A268B">
        <w:rPr>
          <w:sz w:val="24"/>
          <w:szCs w:val="24"/>
          <w:vertAlign w:val="superscript"/>
          <w:lang w:val="mk-MK"/>
        </w:rPr>
        <w:footnoteReference w:id="16"/>
      </w:r>
      <w:r w:rsidRPr="003A268B">
        <w:rPr>
          <w:sz w:val="24"/>
          <w:szCs w:val="24"/>
          <w:lang w:val="mk-MK"/>
        </w:rPr>
        <w:t xml:space="preserve"> Повисок процент од децата со попреченост се вклучени во основно образование, додека вклученоста во предучилишно и средно образование е помала. Понатаму, податоците покажуваат значајна разлика кај полот на децата со попреченост </w:t>
      </w:r>
      <w:r w:rsidRPr="003A268B">
        <w:rPr>
          <w:sz w:val="24"/>
          <w:szCs w:val="24"/>
          <w:lang w:val="mk-MK"/>
        </w:rPr>
        <w:lastRenderedPageBreak/>
        <w:t>кои посетуваат задолжително основно и средно образование, при што бројот на момчиња речиси двојно го надминува бројот на девојчиња во анализираниот период (2015-2022 година).</w:t>
      </w:r>
      <w:r w:rsidRPr="003A268B">
        <w:rPr>
          <w:sz w:val="24"/>
          <w:szCs w:val="24"/>
          <w:vertAlign w:val="superscript"/>
          <w:lang w:val="mk-MK"/>
        </w:rPr>
        <w:footnoteReference w:id="17"/>
      </w:r>
      <w:r w:rsidRPr="003A268B">
        <w:rPr>
          <w:sz w:val="24"/>
          <w:szCs w:val="24"/>
          <w:lang w:val="mk-MK"/>
        </w:rPr>
        <w:t xml:space="preserve"> </w:t>
      </w:r>
    </w:p>
    <w:p w14:paraId="328ED45C" w14:textId="77777777" w:rsidR="003C335D" w:rsidRPr="003A268B" w:rsidRDefault="003C335D" w:rsidP="0060461E">
      <w:pPr>
        <w:jc w:val="both"/>
        <w:rPr>
          <w:sz w:val="24"/>
          <w:szCs w:val="24"/>
          <w:lang w:val="mk-MK"/>
        </w:rPr>
      </w:pPr>
      <w:r w:rsidRPr="003A268B">
        <w:rPr>
          <w:sz w:val="24"/>
          <w:szCs w:val="24"/>
          <w:lang w:val="mk-MK"/>
        </w:rPr>
        <w:t xml:space="preserve">Друга приоритетна област каде што има забележителен недостиг на сеопфатен и интегриран систем за собирање на податоци и следење е </w:t>
      </w:r>
      <w:r w:rsidRPr="003A268B">
        <w:rPr>
          <w:b/>
          <w:bCs/>
          <w:sz w:val="24"/>
          <w:szCs w:val="24"/>
          <w:lang w:val="mk-MK"/>
        </w:rPr>
        <w:t xml:space="preserve">насилството врз децата, </w:t>
      </w:r>
      <w:r w:rsidRPr="003A268B">
        <w:rPr>
          <w:sz w:val="24"/>
          <w:szCs w:val="24"/>
          <w:lang w:val="mk-MK"/>
        </w:rPr>
        <w:t>вклучително и родово базираното и семејното насилство и неговата дигитална димензија. Различни институции собираат само делумни податоци за деца жртви на насилство, како што се полицијата, социјалните служби, здравствените и образовните установи, и други релевантни институции, и има ограничени информации и податоци за обемот и различните форми на насилство врз децата. Најновите податоци за деца жртви на насилство и криминал, расчленети според полот, регистрирани од страна на полицијата во 2023 година, покажуваат дека поголем процент од жртвите биле момчиња (59,8%) во споредба со девојчињата (40,2%).</w:t>
      </w:r>
      <w:r w:rsidRPr="003A268B">
        <w:rPr>
          <w:sz w:val="24"/>
          <w:szCs w:val="24"/>
          <w:vertAlign w:val="superscript"/>
          <w:lang w:val="mk-MK"/>
        </w:rPr>
        <w:footnoteReference w:id="18"/>
      </w:r>
      <w:r w:rsidRPr="003A268B">
        <w:rPr>
          <w:sz w:val="24"/>
          <w:szCs w:val="24"/>
          <w:lang w:val="mk-MK"/>
        </w:rPr>
        <w:t xml:space="preserve"> Податоците од 2021 година за пријавени, обвинети и осудени деца покажуваат дека момчињата сочинуваат 90-92% од овие категории, додека девојчињата сочинуваат само 8-10%.</w:t>
      </w:r>
      <w:r w:rsidRPr="003A268B">
        <w:rPr>
          <w:sz w:val="24"/>
          <w:szCs w:val="24"/>
          <w:vertAlign w:val="superscript"/>
          <w:lang w:val="mk-MK"/>
        </w:rPr>
        <w:footnoteReference w:id="19"/>
      </w:r>
      <w:r w:rsidRPr="003A268B">
        <w:rPr>
          <w:sz w:val="24"/>
          <w:szCs w:val="24"/>
          <w:lang w:val="mk-MK"/>
        </w:rPr>
        <w:t xml:space="preserve"> Додека различни извештаи и неодамнешни официјални податоци потврдуваат дека жените се главно жртви на родово базирано насилство (вклучително и дигитално насилство) и семејно насилство, а мажите се главно сторители, недостигаат податоци за деца жртви и сторители, расчленети според полот и други социо-демографски фактори.</w:t>
      </w:r>
      <w:r w:rsidRPr="003A268B">
        <w:rPr>
          <w:sz w:val="24"/>
          <w:szCs w:val="24"/>
          <w:vertAlign w:val="superscript"/>
          <w:lang w:val="mk-MK"/>
        </w:rPr>
        <w:footnoteReference w:id="20"/>
      </w:r>
    </w:p>
    <w:p w14:paraId="2C759787" w14:textId="77777777" w:rsidR="003C335D" w:rsidRPr="003A268B" w:rsidRDefault="003C335D" w:rsidP="0060461E">
      <w:pPr>
        <w:jc w:val="both"/>
        <w:rPr>
          <w:sz w:val="24"/>
          <w:szCs w:val="24"/>
          <w:lang w:val="mk-MK"/>
        </w:rPr>
      </w:pPr>
      <w:r w:rsidRPr="003A268B">
        <w:rPr>
          <w:sz w:val="24"/>
          <w:szCs w:val="24"/>
          <w:lang w:val="mk-MK"/>
        </w:rPr>
        <w:t>Според Пописот</w:t>
      </w:r>
      <w:r w:rsidRPr="003A268B">
        <w:rPr>
          <w:sz w:val="24"/>
          <w:szCs w:val="24"/>
          <w:lang w:val="ru-RU"/>
        </w:rPr>
        <w:t xml:space="preserve"> во 2021</w:t>
      </w:r>
      <w:r w:rsidRPr="003A268B">
        <w:rPr>
          <w:sz w:val="24"/>
          <w:szCs w:val="24"/>
          <w:lang w:val="mk-MK"/>
        </w:rPr>
        <w:t xml:space="preserve">, 1,000 </w:t>
      </w:r>
      <w:r w:rsidRPr="003A268B">
        <w:rPr>
          <w:b/>
          <w:sz w:val="24"/>
          <w:szCs w:val="24"/>
          <w:lang w:val="mk-MK"/>
        </w:rPr>
        <w:t xml:space="preserve">адолесцентки </w:t>
      </w:r>
      <w:r w:rsidRPr="003A268B">
        <w:rPr>
          <w:sz w:val="24"/>
          <w:szCs w:val="24"/>
          <w:lang w:val="mk-MK"/>
        </w:rPr>
        <w:t xml:space="preserve">(на возраст 15-19 години) изјавиле дека имале </w:t>
      </w:r>
      <w:r w:rsidRPr="003A268B">
        <w:rPr>
          <w:b/>
          <w:bCs/>
          <w:sz w:val="24"/>
          <w:szCs w:val="24"/>
          <w:lang w:val="mk-MK"/>
        </w:rPr>
        <w:t xml:space="preserve">родено едно или повеќе деца, </w:t>
      </w:r>
      <w:r w:rsidRPr="003A268B">
        <w:rPr>
          <w:sz w:val="24"/>
          <w:szCs w:val="24"/>
          <w:lang w:val="mk-MK"/>
        </w:rPr>
        <w:t>што претставува 1,9% од вкупното женско население на оваа возраст. Меѓу овие девојчиња, 76,6% родиле едно дете, 19,5% родиле две деца, а помалку од 3% родиле три или повеќе деца. Стапката на раѓање кај адолесцентки изнесува 20 раѓања (19,7%) на 1,000 девојки на возраст 15-19 години. Доколку податоците се анализираат според етничката припадност, покажуваат дека процентот на адолесцентски раѓања е највисок меѓу девојчињата од ромска етничка припадност, меѓу кои 13,1% од девојчињата на возраст 15-19 година имале родено едно или повеќе деца.</w:t>
      </w:r>
      <w:r w:rsidRPr="003A268B">
        <w:rPr>
          <w:sz w:val="24"/>
          <w:szCs w:val="24"/>
          <w:vertAlign w:val="superscript"/>
          <w:lang w:val="mk-MK"/>
        </w:rPr>
        <w:footnoteReference w:id="21"/>
      </w:r>
      <w:r w:rsidRPr="003A268B">
        <w:rPr>
          <w:sz w:val="24"/>
          <w:szCs w:val="24"/>
          <w:lang w:val="mk-MK"/>
        </w:rPr>
        <w:t xml:space="preserve"> Бројот на девојчиња на возраст 15–19 кои во рамките на Пописот изјавиле дека живеат во брачна заедница е повеќе од петпати поголем од оној на момчињата – 1355.</w:t>
      </w:r>
      <w:r w:rsidRPr="003A268B">
        <w:rPr>
          <w:sz w:val="24"/>
          <w:szCs w:val="24"/>
          <w:vertAlign w:val="superscript"/>
          <w:lang w:val="mk-MK"/>
        </w:rPr>
        <w:footnoteReference w:id="22"/>
      </w:r>
      <w:r w:rsidRPr="003A268B">
        <w:rPr>
          <w:sz w:val="24"/>
          <w:szCs w:val="24"/>
          <w:lang w:val="mk-MK"/>
        </w:rPr>
        <w:t xml:space="preserve"> Овие родовo определени резултати го одразуваат постоењето на штетните родови норми во одредени заедници, кои честопати негативно влијаат на образованието на девојчињата и на идните економски перспективи, што доведува до економска зависност и зголемена ранливост.</w:t>
      </w:r>
    </w:p>
    <w:p w14:paraId="3642E22C" w14:textId="77777777" w:rsidR="003C335D" w:rsidRPr="003A268B" w:rsidRDefault="003C335D" w:rsidP="003C335D">
      <w:pPr>
        <w:rPr>
          <w:b/>
          <w:bCs/>
          <w:sz w:val="24"/>
          <w:szCs w:val="24"/>
          <w:lang w:val="mk-MK"/>
        </w:rPr>
      </w:pPr>
    </w:p>
    <w:p w14:paraId="3EEB7A71" w14:textId="18B8AFD2" w:rsidR="003C335D" w:rsidRPr="00446714" w:rsidRDefault="003C335D" w:rsidP="003C335D">
      <w:pPr>
        <w:rPr>
          <w:b/>
          <w:bCs/>
          <w:sz w:val="24"/>
          <w:szCs w:val="24"/>
          <w:lang w:val="ru-RU"/>
        </w:rPr>
      </w:pPr>
      <w:r w:rsidRPr="003A268B">
        <w:rPr>
          <w:b/>
          <w:bCs/>
          <w:sz w:val="24"/>
          <w:szCs w:val="24"/>
          <w:lang w:val="mk-MK"/>
        </w:rPr>
        <w:t>Неопходната потреба за нов НАП за правата на децата 202</w:t>
      </w:r>
      <w:r w:rsidR="00446714" w:rsidRPr="00446714">
        <w:rPr>
          <w:b/>
          <w:bCs/>
          <w:sz w:val="24"/>
          <w:szCs w:val="24"/>
          <w:lang w:val="ru-RU"/>
        </w:rPr>
        <w:t>5</w:t>
      </w:r>
      <w:r w:rsidRPr="003A268B">
        <w:rPr>
          <w:b/>
          <w:bCs/>
          <w:sz w:val="24"/>
          <w:szCs w:val="24"/>
          <w:lang w:val="mk-MK"/>
        </w:rPr>
        <w:t>-202</w:t>
      </w:r>
      <w:r w:rsidR="00446714" w:rsidRPr="00446714">
        <w:rPr>
          <w:b/>
          <w:bCs/>
          <w:sz w:val="24"/>
          <w:szCs w:val="24"/>
          <w:lang w:val="ru-RU"/>
        </w:rPr>
        <w:t>9</w:t>
      </w:r>
    </w:p>
    <w:p w14:paraId="6AC50D53" w14:textId="5B836CA7" w:rsidR="003C335D" w:rsidRPr="003A268B" w:rsidRDefault="003C335D" w:rsidP="0060461E">
      <w:pPr>
        <w:jc w:val="both"/>
        <w:rPr>
          <w:sz w:val="24"/>
          <w:szCs w:val="24"/>
          <w:lang w:val="mk-MK"/>
        </w:rPr>
      </w:pPr>
      <w:r w:rsidRPr="003A268B">
        <w:rPr>
          <w:sz w:val="24"/>
          <w:szCs w:val="24"/>
          <w:lang w:val="mk-MK"/>
        </w:rPr>
        <w:t xml:space="preserve">Во 2022 година, Комитетот на ОН за правата на детето, при разгледување на комбинираните од трети до шести периодични извештаи за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Северна Македонија</w:t>
      </w:r>
      <w:r w:rsidRPr="003A268B">
        <w:rPr>
          <w:sz w:val="24"/>
          <w:szCs w:val="24"/>
          <w:vertAlign w:val="superscript"/>
          <w:lang w:val="mk-MK"/>
        </w:rPr>
        <w:footnoteReference w:id="23"/>
      </w:r>
      <w:r w:rsidRPr="003A268B">
        <w:rPr>
          <w:sz w:val="24"/>
          <w:szCs w:val="24"/>
          <w:lang w:val="mk-MK"/>
        </w:rPr>
        <w:t>, изрази загриженост во неколку аспекти на заштитата на правата на детето во земјата и изрази жалење поради непостоењето на Акциски план во тоа време. Комитетот ја повика Владата да ги „интензивира напорите за развивање на сеопфатна политика и стратегија за децата кои ги покриваат сите области од Конвенцијата; да издвои соодветни човечки, технички и финансиски ресурси за нејзино спроведување; [и] да се погрижи децата и организациите кои работат на детските права да бидат вклучени во подготовката, имплементацијата и евалуацијата на политиките, стратегиите и акциските планови“</w:t>
      </w:r>
      <w:r w:rsidRPr="003A268B">
        <w:rPr>
          <w:sz w:val="24"/>
          <w:szCs w:val="24"/>
          <w:vertAlign w:val="superscript"/>
          <w:lang w:val="mk-MK"/>
        </w:rPr>
        <w:footnoteReference w:id="24"/>
      </w:r>
      <w:r w:rsidRPr="003A268B">
        <w:rPr>
          <w:sz w:val="24"/>
          <w:szCs w:val="24"/>
          <w:lang w:val="mk-MK"/>
        </w:rPr>
        <w:t xml:space="preserve"> .</w:t>
      </w:r>
    </w:p>
    <w:p w14:paraId="249D25E9" w14:textId="77777777" w:rsidR="003C335D" w:rsidRPr="003A268B" w:rsidRDefault="003C335D" w:rsidP="0060461E">
      <w:pPr>
        <w:jc w:val="both"/>
        <w:rPr>
          <w:sz w:val="24"/>
          <w:szCs w:val="24"/>
          <w:lang w:val="mk-MK"/>
        </w:rPr>
      </w:pPr>
      <w:r w:rsidRPr="003A268B">
        <w:rPr>
          <w:sz w:val="24"/>
          <w:szCs w:val="24"/>
          <w:lang w:val="mk-MK"/>
        </w:rPr>
        <w:t>Понатаму, развојот на настаните во европскиот регион, како што е усвојувањето на Стратегијата на ЕУ за правата на детето во март 2011 година</w:t>
      </w:r>
      <w:r w:rsidRPr="003A268B">
        <w:rPr>
          <w:sz w:val="24"/>
          <w:szCs w:val="24"/>
          <w:vertAlign w:val="superscript"/>
          <w:lang w:val="mk-MK"/>
        </w:rPr>
        <w:footnoteReference w:id="25"/>
      </w:r>
      <w:r w:rsidRPr="003A268B">
        <w:rPr>
          <w:sz w:val="24"/>
          <w:szCs w:val="24"/>
          <w:lang w:val="mk-MK"/>
        </w:rPr>
        <w:t>, проследено со Европската детска гаранција за борба против социјалната исклученост на децата  во јуни 2021 година</w:t>
      </w:r>
      <w:r w:rsidRPr="003A268B">
        <w:rPr>
          <w:sz w:val="24"/>
          <w:szCs w:val="24"/>
          <w:vertAlign w:val="superscript"/>
          <w:lang w:val="mk-MK"/>
        </w:rPr>
        <w:footnoteReference w:id="26"/>
      </w:r>
      <w:r w:rsidRPr="003A268B">
        <w:rPr>
          <w:sz w:val="24"/>
          <w:szCs w:val="24"/>
          <w:lang w:val="mk-MK"/>
        </w:rPr>
        <w:t>, како и Стратегијата на Советот на Европа за правата на детето (2022-2027)</w:t>
      </w:r>
      <w:r w:rsidRPr="003A268B">
        <w:rPr>
          <w:sz w:val="24"/>
          <w:szCs w:val="24"/>
          <w:vertAlign w:val="superscript"/>
          <w:lang w:val="mk-MK"/>
        </w:rPr>
        <w:footnoteReference w:id="27"/>
      </w:r>
      <w:r w:rsidRPr="003A268B">
        <w:rPr>
          <w:sz w:val="24"/>
          <w:szCs w:val="24"/>
          <w:lang w:val="mk-MK"/>
        </w:rPr>
        <w:t xml:space="preserve">, дополнително ја зајакнаа рамката на европската политика, како и потребата за имплементирање на стандарди во правото и во пракса.  </w:t>
      </w:r>
    </w:p>
    <w:p w14:paraId="3BC41FC1" w14:textId="77777777" w:rsidR="003C335D" w:rsidRPr="003A268B" w:rsidRDefault="003C335D" w:rsidP="0060461E">
      <w:pPr>
        <w:jc w:val="both"/>
        <w:rPr>
          <w:sz w:val="24"/>
          <w:szCs w:val="24"/>
          <w:lang w:val="ru-RU"/>
        </w:rPr>
      </w:pPr>
      <w:r w:rsidRPr="003A268B">
        <w:rPr>
          <w:sz w:val="24"/>
          <w:szCs w:val="24"/>
          <w:lang w:val="mk-MK"/>
        </w:rPr>
        <w:t>Европската детска гаранција е од особено значење за спроведувањето на овој НАП за правата на децата. На 24 март 2021 година, по консултации со клучните чинители, вклучително и самите деца, Европската комисија усвои предлог за Препорака на Советот за воспоставување</w:t>
      </w:r>
      <w:r w:rsidRPr="003A268B">
        <w:rPr>
          <w:sz w:val="24"/>
          <w:szCs w:val="24"/>
          <w:lang w:val="ru-RU"/>
        </w:rPr>
        <w:t xml:space="preserve"> </w:t>
      </w:r>
      <w:r w:rsidRPr="003A268B">
        <w:rPr>
          <w:sz w:val="24"/>
          <w:szCs w:val="24"/>
          <w:lang w:val="mk-MK"/>
        </w:rPr>
        <w:t xml:space="preserve">на Европска детска гаранција, заедно со работен документ на службите. Советот ја усвои предложената Препорака на 14 јуни 2021 година. </w:t>
      </w:r>
    </w:p>
    <w:p w14:paraId="6E030D39" w14:textId="77777777" w:rsidR="003C335D" w:rsidRPr="003A268B" w:rsidRDefault="003C335D" w:rsidP="0060461E">
      <w:pPr>
        <w:jc w:val="both"/>
        <w:rPr>
          <w:sz w:val="24"/>
          <w:szCs w:val="24"/>
          <w:lang w:val="mk-MK"/>
        </w:rPr>
      </w:pPr>
      <w:r w:rsidRPr="003A268B">
        <w:rPr>
          <w:sz w:val="24"/>
          <w:szCs w:val="24"/>
          <w:lang w:val="mk-MK"/>
        </w:rPr>
        <w:t>Целта на Европската детска гаранција е да ја спречи и да се бори против социјалната исклученост преку гарантирање ефективен пристап на децата до група на клучни услуги:</w:t>
      </w:r>
    </w:p>
    <w:p w14:paraId="061F22F2" w14:textId="77777777" w:rsidR="003C335D" w:rsidRPr="003A268B" w:rsidRDefault="003C335D" w:rsidP="0060461E">
      <w:pPr>
        <w:jc w:val="both"/>
        <w:rPr>
          <w:sz w:val="24"/>
          <w:szCs w:val="24"/>
          <w:lang w:val="mk-MK"/>
        </w:rPr>
      </w:pPr>
      <w:r w:rsidRPr="003A268B">
        <w:rPr>
          <w:sz w:val="24"/>
          <w:szCs w:val="24"/>
          <w:lang w:val="mk-MK"/>
        </w:rPr>
        <w:lastRenderedPageBreak/>
        <w:t>(а) ефективен и бесплатен пристап до висококвалитетно образование и грижа за ран развој, образование и училишни активности, најмалку еден здрав оброк секој училишен ден и здравствена заштита;</w:t>
      </w:r>
    </w:p>
    <w:p w14:paraId="738C4C4B" w14:textId="77777777" w:rsidR="003C335D" w:rsidRPr="003A268B" w:rsidRDefault="003C335D" w:rsidP="0060461E">
      <w:pPr>
        <w:jc w:val="both"/>
        <w:rPr>
          <w:sz w:val="24"/>
          <w:szCs w:val="24"/>
          <w:lang w:val="mk-MK"/>
        </w:rPr>
      </w:pPr>
      <w:r w:rsidRPr="003A268B">
        <w:rPr>
          <w:sz w:val="24"/>
          <w:szCs w:val="24"/>
          <w:lang w:val="mk-MK"/>
        </w:rPr>
        <w:t>(б) ефективен пристап до здрава исхрана и соодветно домување.</w:t>
      </w:r>
    </w:p>
    <w:p w14:paraId="6857C3CB" w14:textId="77777777" w:rsidR="003C335D" w:rsidRPr="003A268B" w:rsidRDefault="003C335D" w:rsidP="0060461E">
      <w:pPr>
        <w:jc w:val="both"/>
        <w:rPr>
          <w:sz w:val="24"/>
          <w:szCs w:val="24"/>
          <w:lang w:val="mk-MK"/>
        </w:rPr>
      </w:pPr>
      <w:r w:rsidRPr="003A268B">
        <w:rPr>
          <w:sz w:val="24"/>
          <w:szCs w:val="24"/>
          <w:lang w:val="mk-MK"/>
        </w:rPr>
        <w:t>На земјите-членки им се препорачува да ги идентификуваат децата на кои им е потребна</w:t>
      </w:r>
      <w:r w:rsidRPr="003A268B">
        <w:rPr>
          <w:sz w:val="24"/>
          <w:szCs w:val="24"/>
          <w:lang w:val="ru-RU"/>
        </w:rPr>
        <w:t xml:space="preserve"> </w:t>
      </w:r>
      <w:r w:rsidRPr="003A268B">
        <w:rPr>
          <w:sz w:val="24"/>
          <w:szCs w:val="24"/>
          <w:lang w:val="mk-MK"/>
        </w:rPr>
        <w:t>помош и во рамките на оваа група да ги земат предвид, каде што е соодветно при дизајнирањето на нивните национални мерки, специфичните неповолности што ги доживуваат, особено:</w:t>
      </w:r>
    </w:p>
    <w:p w14:paraId="09FF27FA" w14:textId="77777777" w:rsidR="003C335D" w:rsidRPr="003A268B" w:rsidRDefault="003C335D" w:rsidP="0060461E">
      <w:pPr>
        <w:jc w:val="both"/>
        <w:rPr>
          <w:sz w:val="24"/>
          <w:szCs w:val="24"/>
          <w:lang w:val="mk-MK"/>
        </w:rPr>
      </w:pPr>
      <w:r w:rsidRPr="003A268B">
        <w:rPr>
          <w:sz w:val="24"/>
          <w:szCs w:val="24"/>
          <w:lang w:val="mk-MK"/>
        </w:rPr>
        <w:t>(а) децата бездомници или децата кои живеат во исклучително тешки станбени услови;</w:t>
      </w:r>
    </w:p>
    <w:p w14:paraId="1CAD6482" w14:textId="77777777" w:rsidR="003C335D" w:rsidRPr="003A268B" w:rsidRDefault="003C335D" w:rsidP="0060461E">
      <w:pPr>
        <w:jc w:val="both"/>
        <w:rPr>
          <w:sz w:val="24"/>
          <w:szCs w:val="24"/>
          <w:lang w:val="mk-MK"/>
        </w:rPr>
      </w:pPr>
      <w:r w:rsidRPr="003A268B">
        <w:rPr>
          <w:sz w:val="24"/>
          <w:szCs w:val="24"/>
          <w:lang w:val="mk-MK"/>
        </w:rPr>
        <w:t>(б) децата со попреченост;</w:t>
      </w:r>
    </w:p>
    <w:p w14:paraId="42F59C07" w14:textId="77777777" w:rsidR="003C335D" w:rsidRPr="003A268B" w:rsidRDefault="003C335D" w:rsidP="0060461E">
      <w:pPr>
        <w:jc w:val="both"/>
        <w:rPr>
          <w:sz w:val="24"/>
          <w:szCs w:val="24"/>
          <w:lang w:val="mk-MK"/>
        </w:rPr>
      </w:pPr>
      <w:r w:rsidRPr="003A268B">
        <w:rPr>
          <w:sz w:val="24"/>
          <w:szCs w:val="24"/>
          <w:lang w:val="mk-MK"/>
        </w:rPr>
        <w:t>(в) децата со проблеми со менталното здравје;</w:t>
      </w:r>
    </w:p>
    <w:p w14:paraId="636F9959" w14:textId="77777777" w:rsidR="003C335D" w:rsidRPr="003A268B" w:rsidRDefault="003C335D" w:rsidP="0060461E">
      <w:pPr>
        <w:jc w:val="both"/>
        <w:rPr>
          <w:sz w:val="24"/>
          <w:szCs w:val="24"/>
          <w:lang w:val="mk-MK"/>
        </w:rPr>
      </w:pPr>
      <w:r w:rsidRPr="003A268B">
        <w:rPr>
          <w:sz w:val="24"/>
          <w:szCs w:val="24"/>
          <w:lang w:val="mk-MK"/>
        </w:rPr>
        <w:t>(г) децата мигранти или од малцинско етничко потекло, особено Роми;</w:t>
      </w:r>
    </w:p>
    <w:p w14:paraId="4B5ADF3F" w14:textId="77777777" w:rsidR="003C335D" w:rsidRPr="003A268B" w:rsidRDefault="003C335D" w:rsidP="0060461E">
      <w:pPr>
        <w:jc w:val="both"/>
        <w:rPr>
          <w:sz w:val="24"/>
          <w:szCs w:val="24"/>
          <w:lang w:val="mk-MK"/>
        </w:rPr>
      </w:pPr>
      <w:r w:rsidRPr="003A268B">
        <w:rPr>
          <w:sz w:val="24"/>
          <w:szCs w:val="24"/>
          <w:lang w:val="mk-MK"/>
        </w:rPr>
        <w:t>(д) децата во алтернативна, особено институционална грижа;</w:t>
      </w:r>
    </w:p>
    <w:p w14:paraId="78334DA6" w14:textId="77777777" w:rsidR="003C335D" w:rsidRPr="003A268B" w:rsidRDefault="003C335D" w:rsidP="0060461E">
      <w:pPr>
        <w:jc w:val="both"/>
        <w:rPr>
          <w:sz w:val="24"/>
          <w:szCs w:val="24"/>
          <w:lang w:val="mk-MK"/>
        </w:rPr>
      </w:pPr>
      <w:r w:rsidRPr="003A268B">
        <w:rPr>
          <w:sz w:val="24"/>
          <w:szCs w:val="24"/>
          <w:lang w:val="mk-MK"/>
        </w:rPr>
        <w:t>(ѓ) децата во несигурни семејни ситуации.</w:t>
      </w:r>
    </w:p>
    <w:p w14:paraId="6336CA5F" w14:textId="10474846" w:rsidR="003C335D" w:rsidRPr="003A268B" w:rsidRDefault="003C335D" w:rsidP="0060461E">
      <w:pPr>
        <w:jc w:val="both"/>
        <w:rPr>
          <w:sz w:val="24"/>
          <w:szCs w:val="24"/>
          <w:lang w:val="mk-MK"/>
        </w:rPr>
      </w:pPr>
      <w:r w:rsidRPr="003A268B">
        <w:rPr>
          <w:sz w:val="24"/>
          <w:szCs w:val="24"/>
          <w:lang w:val="mk-MK"/>
        </w:rPr>
        <w:t>Додека повеќето деца во</w:t>
      </w:r>
      <w:r w:rsidR="00D60E44" w:rsidRPr="00D60E44">
        <w:rPr>
          <w:sz w:val="24"/>
          <w:szCs w:val="24"/>
          <w:lang w:val="mk-MK"/>
        </w:rPr>
        <w:t xml:space="preserve"> </w:t>
      </w:r>
      <w:r w:rsidR="00D60E44">
        <w:rPr>
          <w:sz w:val="24"/>
          <w:szCs w:val="24"/>
          <w:lang w:val="mk-MK"/>
        </w:rPr>
        <w:t>Република</w:t>
      </w:r>
      <w:r w:rsidRPr="003A268B">
        <w:rPr>
          <w:sz w:val="24"/>
          <w:szCs w:val="24"/>
          <w:lang w:val="mk-MK"/>
        </w:rPr>
        <w:t xml:space="preserve"> Северна Македонија веќе имаат пристап до овие услуги, инклузивниот и вистински универзален пристап е од витално значење за обезбедување еднакви можности за сите деца, а особено за оние кои се соочуваат со социјална исклученост поради сиромаштија или други форми на неповолна положба. </w:t>
      </w:r>
    </w:p>
    <w:p w14:paraId="47FE7C19" w14:textId="2B0FAB05" w:rsidR="003C335D" w:rsidRPr="003A268B" w:rsidRDefault="003C335D" w:rsidP="0060461E">
      <w:pPr>
        <w:jc w:val="both"/>
        <w:rPr>
          <w:sz w:val="24"/>
          <w:szCs w:val="24"/>
          <w:lang w:val="mk-MK"/>
        </w:rPr>
      </w:pPr>
      <w:r w:rsidRPr="003A268B">
        <w:rPr>
          <w:sz w:val="24"/>
          <w:szCs w:val="24"/>
          <w:lang w:val="mk-MK"/>
        </w:rPr>
        <w:t xml:space="preserve">Следствено, овој Национален акциски план претставува обновена политичка определба, зајакната со конкретни мерки за да се обезбеди заштита и остварување на основните права на сите деца во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 xml:space="preserve">Северна Македонија. Тој има за цел директно да ги поврзе меѓународните стандарди и инструменти, вклучувајќи ги препораките од Комитетот на ОН за правата на детето со проценка и анализа на потребите на правата на детето, вклучувајќи го, особено, и процесот на Европската детска гаранција. </w:t>
      </w:r>
    </w:p>
    <w:p w14:paraId="08EB9FE8" w14:textId="6539E62A" w:rsidR="003C335D" w:rsidRPr="003A268B" w:rsidRDefault="003C335D" w:rsidP="0060461E">
      <w:pPr>
        <w:jc w:val="both"/>
        <w:rPr>
          <w:sz w:val="24"/>
          <w:szCs w:val="24"/>
          <w:lang w:val="mk-MK"/>
        </w:rPr>
      </w:pPr>
      <w:r w:rsidRPr="003A268B">
        <w:rPr>
          <w:sz w:val="24"/>
          <w:szCs w:val="24"/>
          <w:lang w:val="mk-MK"/>
        </w:rPr>
        <w:t xml:space="preserve">Понатаму, важно е да се подвлече дека овој НАП за правата на децата нема да ги дуплира веќе постоечките стратешки документи и акциски планови во земјата поврзани со децата, туку повеќе се обидува да обезбеди комплементарност и синергија на таквите инструменти. Затоа, овој документ не опфаќа одредени клучни области кои се релевантни за заштитата на правата на децата, како што се децата во судир со законот, трговијата со деца и состојбата со децата мигранти, бидејќи соодветните инструменти веќе се усвоени од Владата на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Северна Македонија. Поконкретно, овој комплементарен пристап се однесува на следните документи:</w:t>
      </w:r>
    </w:p>
    <w:p w14:paraId="52622C12" w14:textId="77777777" w:rsidR="003C335D" w:rsidRPr="003A268B" w:rsidRDefault="003C335D" w:rsidP="0060461E">
      <w:pPr>
        <w:numPr>
          <w:ilvl w:val="0"/>
          <w:numId w:val="15"/>
        </w:numPr>
        <w:jc w:val="both"/>
        <w:rPr>
          <w:sz w:val="24"/>
          <w:szCs w:val="24"/>
          <w:lang w:val="mk-MK"/>
        </w:rPr>
      </w:pPr>
      <w:r w:rsidRPr="003A268B">
        <w:rPr>
          <w:sz w:val="24"/>
          <w:szCs w:val="24"/>
          <w:lang w:val="mk-MK"/>
        </w:rPr>
        <w:lastRenderedPageBreak/>
        <w:t>Национална стратегија за превенција и правда за децата (2022-2027)</w:t>
      </w:r>
      <w:r w:rsidRPr="003A268B">
        <w:rPr>
          <w:sz w:val="24"/>
          <w:szCs w:val="24"/>
          <w:vertAlign w:val="superscript"/>
          <w:lang w:val="mk-MK"/>
        </w:rPr>
        <w:t xml:space="preserve"> </w:t>
      </w:r>
      <w:r w:rsidRPr="003A268B">
        <w:rPr>
          <w:sz w:val="24"/>
          <w:szCs w:val="24"/>
          <w:vertAlign w:val="superscript"/>
        </w:rPr>
        <w:footnoteReference w:id="28"/>
      </w:r>
      <w:r w:rsidRPr="003A268B">
        <w:rPr>
          <w:sz w:val="24"/>
          <w:szCs w:val="24"/>
          <w:lang w:val="mk-MK"/>
        </w:rPr>
        <w:t xml:space="preserve"> и Акциски план (2022-2026)</w:t>
      </w:r>
      <w:r w:rsidRPr="003A268B">
        <w:rPr>
          <w:sz w:val="24"/>
          <w:szCs w:val="24"/>
          <w:vertAlign w:val="superscript"/>
          <w:lang w:val="mk-MK"/>
        </w:rPr>
        <w:t xml:space="preserve"> </w:t>
      </w:r>
      <w:r w:rsidRPr="003A268B">
        <w:rPr>
          <w:sz w:val="24"/>
          <w:szCs w:val="24"/>
          <w:vertAlign w:val="superscript"/>
        </w:rPr>
        <w:footnoteReference w:id="29"/>
      </w:r>
      <w:r w:rsidRPr="003A268B">
        <w:rPr>
          <w:sz w:val="24"/>
          <w:szCs w:val="24"/>
          <w:lang w:val="mk-MK"/>
        </w:rPr>
        <w:t xml:space="preserve">, </w:t>
      </w:r>
    </w:p>
    <w:p w14:paraId="1B418F80"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(2020-2025) за превенција и заштита на децата од насилство</w:t>
      </w:r>
      <w:r w:rsidRPr="003A268B">
        <w:rPr>
          <w:sz w:val="24"/>
          <w:szCs w:val="24"/>
          <w:vertAlign w:val="superscript"/>
        </w:rPr>
        <w:footnoteReference w:id="30"/>
      </w:r>
      <w:r w:rsidRPr="003A268B">
        <w:rPr>
          <w:sz w:val="24"/>
          <w:szCs w:val="24"/>
          <w:lang w:val="mk-MK"/>
        </w:rPr>
        <w:t xml:space="preserve">, </w:t>
      </w:r>
    </w:p>
    <w:p w14:paraId="3D2AD6A0" w14:textId="77777777" w:rsidR="003C335D" w:rsidRPr="003A268B" w:rsidRDefault="003C335D" w:rsidP="0060461E">
      <w:pPr>
        <w:numPr>
          <w:ilvl w:val="0"/>
          <w:numId w:val="15"/>
        </w:numPr>
        <w:jc w:val="both"/>
        <w:rPr>
          <w:sz w:val="24"/>
          <w:szCs w:val="24"/>
          <w:lang w:val="mk-MK"/>
        </w:rPr>
      </w:pPr>
      <w:r w:rsidRPr="003A268B">
        <w:rPr>
          <w:sz w:val="24"/>
          <w:szCs w:val="24"/>
          <w:lang w:val="mk-MK"/>
        </w:rPr>
        <w:t xml:space="preserve">Национална стратегија за деинституционализација во </w:t>
      </w:r>
      <w:r w:rsidRPr="00B5671E">
        <w:rPr>
          <w:sz w:val="24"/>
          <w:szCs w:val="24"/>
          <w:lang w:val="mk-MK"/>
        </w:rPr>
        <w:t>Република Македонија</w:t>
      </w:r>
      <w:r w:rsidRPr="003A268B">
        <w:rPr>
          <w:sz w:val="24"/>
          <w:szCs w:val="24"/>
          <w:lang w:val="mk-MK"/>
        </w:rPr>
        <w:t xml:space="preserve"> 2018–2027 „Тимјаник”</w:t>
      </w:r>
      <w:r w:rsidRPr="003A268B">
        <w:rPr>
          <w:sz w:val="24"/>
          <w:szCs w:val="24"/>
          <w:vertAlign w:val="superscript"/>
          <w:lang w:val="mk-MK"/>
        </w:rPr>
        <w:t xml:space="preserve"> </w:t>
      </w:r>
      <w:r w:rsidRPr="003A268B">
        <w:rPr>
          <w:sz w:val="24"/>
          <w:szCs w:val="24"/>
          <w:vertAlign w:val="superscript"/>
        </w:rPr>
        <w:footnoteReference w:id="31"/>
      </w:r>
      <w:r w:rsidRPr="003A268B">
        <w:rPr>
          <w:sz w:val="24"/>
          <w:szCs w:val="24"/>
          <w:lang w:val="mk-MK"/>
        </w:rPr>
        <w:t xml:space="preserve">, </w:t>
      </w:r>
    </w:p>
    <w:p w14:paraId="2F7889A6"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млади  2023 – 2027</w:t>
      </w:r>
      <w:r w:rsidRPr="003A268B">
        <w:rPr>
          <w:sz w:val="24"/>
          <w:szCs w:val="24"/>
          <w:vertAlign w:val="superscript"/>
          <w:lang w:val="mk-MK"/>
        </w:rPr>
        <w:footnoteReference w:id="32"/>
      </w:r>
      <w:r w:rsidRPr="003A268B">
        <w:rPr>
          <w:sz w:val="24"/>
          <w:szCs w:val="24"/>
          <w:lang w:val="mk-MK"/>
        </w:rPr>
        <w:t xml:space="preserve"> и Акциски план 2023 – 2025</w:t>
      </w:r>
    </w:p>
    <w:p w14:paraId="3E4570C2"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правата на лицата со попреченост 2023 – 2030 и Акциски план 2023 – 2026</w:t>
      </w:r>
      <w:r w:rsidRPr="003A268B">
        <w:rPr>
          <w:sz w:val="24"/>
          <w:szCs w:val="24"/>
          <w:vertAlign w:val="superscript"/>
        </w:rPr>
        <w:footnoteReference w:id="33"/>
      </w:r>
      <w:r w:rsidRPr="003A268B">
        <w:rPr>
          <w:sz w:val="24"/>
          <w:szCs w:val="24"/>
          <w:lang w:val="mk-MK"/>
        </w:rPr>
        <w:t>,</w:t>
      </w:r>
    </w:p>
    <w:p w14:paraId="090398F3"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борба против трговијата со луѓе и илегалната миграција во РСМ и Национален акциски план за борба против трговијата со деца 2021-2025</w:t>
      </w:r>
      <w:r w:rsidRPr="003A268B">
        <w:rPr>
          <w:sz w:val="24"/>
          <w:szCs w:val="24"/>
          <w:vertAlign w:val="superscript"/>
        </w:rPr>
        <w:footnoteReference w:id="34"/>
      </w:r>
    </w:p>
    <w:p w14:paraId="6A0F46EA"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образованието  за 2018-2025 и Акциски план</w:t>
      </w:r>
      <w:r w:rsidRPr="003A268B">
        <w:rPr>
          <w:sz w:val="24"/>
          <w:szCs w:val="24"/>
          <w:vertAlign w:val="superscript"/>
        </w:rPr>
        <w:footnoteReference w:id="35"/>
      </w:r>
      <w:r w:rsidRPr="003A268B">
        <w:rPr>
          <w:sz w:val="24"/>
          <w:szCs w:val="24"/>
          <w:lang w:val="mk-MK"/>
        </w:rPr>
        <w:t>,</w:t>
      </w:r>
    </w:p>
    <w:p w14:paraId="67207864"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Национален акциски план за заштита, промоција и исполнување на човековите права на жените и девојчињата Ромки 2022-2024</w:t>
      </w:r>
      <w:r w:rsidRPr="003A268B">
        <w:rPr>
          <w:sz w:val="24"/>
          <w:szCs w:val="24"/>
          <w:vertAlign w:val="superscript"/>
        </w:rPr>
        <w:footnoteReference w:id="36"/>
      </w:r>
    </w:p>
    <w:p w14:paraId="63B7780E" w14:textId="77777777" w:rsidR="003C335D" w:rsidRPr="003A268B" w:rsidRDefault="003C335D" w:rsidP="0060461E">
      <w:pPr>
        <w:numPr>
          <w:ilvl w:val="0"/>
          <w:numId w:val="15"/>
        </w:numPr>
        <w:jc w:val="both"/>
        <w:rPr>
          <w:sz w:val="24"/>
          <w:szCs w:val="24"/>
          <w:lang w:val="ru-RU"/>
        </w:rPr>
      </w:pPr>
      <w:r w:rsidRPr="003A268B">
        <w:rPr>
          <w:sz w:val="24"/>
          <w:szCs w:val="24"/>
          <w:lang w:val="mk-MK"/>
        </w:rPr>
        <w:t>Национална стратегија за родова еднаквост 2022-2027</w:t>
      </w:r>
      <w:r w:rsidRPr="003A268B">
        <w:rPr>
          <w:sz w:val="24"/>
          <w:szCs w:val="24"/>
          <w:vertAlign w:val="superscript"/>
        </w:rPr>
        <w:footnoteReference w:id="37"/>
      </w:r>
    </w:p>
    <w:p w14:paraId="1085A83A"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дроги на Република Северна Македонија 2021-2025</w:t>
      </w:r>
      <w:r w:rsidRPr="003A268B">
        <w:rPr>
          <w:sz w:val="24"/>
          <w:szCs w:val="24"/>
          <w:vertAlign w:val="superscript"/>
        </w:rPr>
        <w:footnoteReference w:id="38"/>
      </w:r>
    </w:p>
    <w:p w14:paraId="72936533"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еднаквост и недискриминација 2022-2026 година</w:t>
      </w:r>
      <w:r w:rsidRPr="003A268B">
        <w:rPr>
          <w:sz w:val="24"/>
          <w:szCs w:val="24"/>
          <w:vertAlign w:val="superscript"/>
        </w:rPr>
        <w:footnoteReference w:id="39"/>
      </w:r>
    </w:p>
    <w:p w14:paraId="1B9E5535" w14:textId="77777777" w:rsidR="003C335D" w:rsidRPr="003A268B" w:rsidRDefault="003C335D" w:rsidP="0060461E">
      <w:pPr>
        <w:numPr>
          <w:ilvl w:val="0"/>
          <w:numId w:val="15"/>
        </w:numPr>
        <w:jc w:val="both"/>
        <w:rPr>
          <w:sz w:val="24"/>
          <w:szCs w:val="24"/>
          <w:lang w:val="mk-MK"/>
        </w:rPr>
      </w:pPr>
      <w:r w:rsidRPr="003A268B">
        <w:rPr>
          <w:sz w:val="24"/>
          <w:szCs w:val="24"/>
          <w:lang w:val="mk-MK"/>
        </w:rPr>
        <w:lastRenderedPageBreak/>
        <w:t>Национална стратегија за ментално здравје за млади 2024-2026</w:t>
      </w:r>
      <w:r w:rsidRPr="003A268B">
        <w:rPr>
          <w:sz w:val="24"/>
          <w:szCs w:val="24"/>
          <w:vertAlign w:val="superscript"/>
        </w:rPr>
        <w:footnoteReference w:id="40"/>
      </w:r>
      <w:r w:rsidRPr="003A268B">
        <w:rPr>
          <w:sz w:val="24"/>
          <w:szCs w:val="24"/>
          <w:lang w:val="mk-MK"/>
        </w:rPr>
        <w:t xml:space="preserve"> </w:t>
      </w:r>
    </w:p>
    <w:p w14:paraId="24379983" w14:textId="77777777" w:rsidR="003C335D" w:rsidRPr="003A268B" w:rsidRDefault="003C335D" w:rsidP="0060461E">
      <w:pPr>
        <w:numPr>
          <w:ilvl w:val="0"/>
          <w:numId w:val="15"/>
        </w:numPr>
        <w:jc w:val="both"/>
        <w:rPr>
          <w:sz w:val="24"/>
          <w:szCs w:val="24"/>
          <w:lang w:val="mk"/>
        </w:rPr>
      </w:pPr>
      <w:r w:rsidRPr="003A268B">
        <w:rPr>
          <w:sz w:val="24"/>
          <w:szCs w:val="24"/>
          <w:lang w:val="mk"/>
        </w:rPr>
        <w:t xml:space="preserve">Национален акциски план за ментално здравје </w:t>
      </w:r>
      <w:r w:rsidRPr="003A268B">
        <w:rPr>
          <w:sz w:val="24"/>
          <w:szCs w:val="24"/>
          <w:lang w:val="mk-MK"/>
        </w:rPr>
        <w:t xml:space="preserve">и психосоцијална добросостојба </w:t>
      </w:r>
      <w:r w:rsidRPr="003A268B">
        <w:rPr>
          <w:sz w:val="24"/>
          <w:szCs w:val="24"/>
          <w:lang w:val="mk"/>
        </w:rPr>
        <w:t>на децата и адолесцентите 2024-2030</w:t>
      </w:r>
      <w:r w:rsidRPr="003A268B">
        <w:rPr>
          <w:sz w:val="24"/>
          <w:szCs w:val="24"/>
          <w:vertAlign w:val="superscript"/>
          <w:lang w:val="mk"/>
        </w:rPr>
        <w:footnoteReference w:id="41"/>
      </w:r>
    </w:p>
    <w:p w14:paraId="04090678" w14:textId="77777777" w:rsidR="003C335D" w:rsidRPr="003A268B" w:rsidRDefault="003C335D" w:rsidP="0060461E">
      <w:pPr>
        <w:numPr>
          <w:ilvl w:val="0"/>
          <w:numId w:val="15"/>
        </w:numPr>
        <w:jc w:val="both"/>
        <w:rPr>
          <w:sz w:val="24"/>
          <w:szCs w:val="24"/>
          <w:lang w:val="mk-MK"/>
        </w:rPr>
      </w:pPr>
      <w:r w:rsidRPr="003A268B">
        <w:rPr>
          <w:sz w:val="24"/>
          <w:szCs w:val="24"/>
          <w:lang w:val="mk-MK"/>
        </w:rPr>
        <w:t>Национална стратегија за здравје 2021-2030</w:t>
      </w:r>
      <w:r w:rsidRPr="003A268B">
        <w:rPr>
          <w:sz w:val="24"/>
          <w:szCs w:val="24"/>
          <w:vertAlign w:val="superscript"/>
          <w:lang w:val="mk-MK"/>
        </w:rPr>
        <w:footnoteReference w:id="42"/>
      </w:r>
    </w:p>
    <w:p w14:paraId="6949CED5" w14:textId="77777777" w:rsidR="003C335D" w:rsidRPr="003A268B" w:rsidRDefault="003C335D" w:rsidP="0060461E">
      <w:pPr>
        <w:numPr>
          <w:ilvl w:val="0"/>
          <w:numId w:val="15"/>
        </w:numPr>
        <w:jc w:val="both"/>
        <w:rPr>
          <w:sz w:val="24"/>
          <w:szCs w:val="24"/>
          <w:lang w:val="mk-MK"/>
        </w:rPr>
      </w:pPr>
      <w:r w:rsidRPr="003A268B">
        <w:rPr>
          <w:sz w:val="24"/>
          <w:szCs w:val="24"/>
          <w:lang w:val="ru-RU"/>
        </w:rPr>
        <w:t>Стратегија</w:t>
      </w:r>
      <w:r w:rsidRPr="003A268B">
        <w:rPr>
          <w:sz w:val="24"/>
          <w:szCs w:val="24"/>
          <w:lang w:val="mk-MK"/>
        </w:rPr>
        <w:t xml:space="preserve"> </w:t>
      </w:r>
      <w:r w:rsidRPr="003A268B">
        <w:rPr>
          <w:sz w:val="24"/>
          <w:szCs w:val="24"/>
          <w:lang w:val="ru-RU"/>
        </w:rPr>
        <w:t>за</w:t>
      </w:r>
      <w:r w:rsidRPr="003A268B">
        <w:rPr>
          <w:sz w:val="24"/>
          <w:szCs w:val="24"/>
          <w:lang w:val="mk-MK"/>
        </w:rPr>
        <w:t xml:space="preserve"> </w:t>
      </w:r>
      <w:r w:rsidRPr="003A268B">
        <w:rPr>
          <w:sz w:val="24"/>
          <w:szCs w:val="24"/>
          <w:lang w:val="ru-RU"/>
        </w:rPr>
        <w:t>инклузија</w:t>
      </w:r>
      <w:r w:rsidRPr="003A268B">
        <w:rPr>
          <w:sz w:val="24"/>
          <w:szCs w:val="24"/>
          <w:lang w:val="mk-MK"/>
        </w:rPr>
        <w:t xml:space="preserve"> </w:t>
      </w:r>
      <w:r w:rsidRPr="003A268B">
        <w:rPr>
          <w:sz w:val="24"/>
          <w:szCs w:val="24"/>
          <w:lang w:val="ru-RU"/>
        </w:rPr>
        <w:t>на</w:t>
      </w:r>
      <w:r w:rsidRPr="003A268B">
        <w:rPr>
          <w:sz w:val="24"/>
          <w:szCs w:val="24"/>
          <w:lang w:val="mk-MK"/>
        </w:rPr>
        <w:t xml:space="preserve"> </w:t>
      </w:r>
      <w:r w:rsidRPr="003A268B">
        <w:rPr>
          <w:sz w:val="24"/>
          <w:szCs w:val="24"/>
          <w:lang w:val="ru-RU"/>
        </w:rPr>
        <w:t>Ромите</w:t>
      </w:r>
      <w:r w:rsidRPr="003A268B">
        <w:rPr>
          <w:sz w:val="24"/>
          <w:szCs w:val="24"/>
          <w:lang w:val="mk-MK"/>
        </w:rPr>
        <w:t xml:space="preserve"> 2023-2025, </w:t>
      </w:r>
      <w:r w:rsidRPr="003A268B">
        <w:rPr>
          <w:sz w:val="24"/>
          <w:szCs w:val="24"/>
          <w:lang w:val="ru-RU"/>
        </w:rPr>
        <w:t>Стратегија</w:t>
      </w:r>
      <w:r w:rsidRPr="003A268B">
        <w:rPr>
          <w:sz w:val="24"/>
          <w:szCs w:val="24"/>
          <w:lang w:val="mk-MK"/>
        </w:rPr>
        <w:t xml:space="preserve"> </w:t>
      </w:r>
      <w:r w:rsidRPr="003A268B">
        <w:rPr>
          <w:sz w:val="24"/>
          <w:szCs w:val="24"/>
          <w:lang w:val="ru-RU"/>
        </w:rPr>
        <w:t>за</w:t>
      </w:r>
      <w:r w:rsidRPr="003A268B">
        <w:rPr>
          <w:sz w:val="24"/>
          <w:szCs w:val="24"/>
          <w:lang w:val="mk-MK"/>
        </w:rPr>
        <w:t xml:space="preserve"> </w:t>
      </w:r>
      <w:r w:rsidRPr="003A268B">
        <w:rPr>
          <w:sz w:val="24"/>
          <w:szCs w:val="24"/>
          <w:lang w:val="ru-RU"/>
        </w:rPr>
        <w:t>инклузија</w:t>
      </w:r>
      <w:r w:rsidRPr="003A268B">
        <w:rPr>
          <w:sz w:val="24"/>
          <w:szCs w:val="24"/>
          <w:lang w:val="mk-MK"/>
        </w:rPr>
        <w:t xml:space="preserve"> </w:t>
      </w:r>
      <w:r w:rsidRPr="003A268B">
        <w:rPr>
          <w:sz w:val="24"/>
          <w:szCs w:val="24"/>
          <w:lang w:val="ru-RU"/>
        </w:rPr>
        <w:t>на</w:t>
      </w:r>
      <w:r w:rsidRPr="003A268B">
        <w:rPr>
          <w:sz w:val="24"/>
          <w:szCs w:val="24"/>
          <w:lang w:val="mk-MK"/>
        </w:rPr>
        <w:t xml:space="preserve"> </w:t>
      </w:r>
      <w:r w:rsidRPr="003A268B">
        <w:rPr>
          <w:sz w:val="24"/>
          <w:szCs w:val="24"/>
          <w:lang w:val="ru-RU"/>
        </w:rPr>
        <w:t>Ромите</w:t>
      </w:r>
      <w:r w:rsidRPr="003A268B">
        <w:rPr>
          <w:sz w:val="24"/>
          <w:szCs w:val="24"/>
          <w:lang w:val="mk-MK"/>
        </w:rPr>
        <w:t xml:space="preserve"> 2022–2030</w:t>
      </w:r>
      <w:r w:rsidRPr="003A268B">
        <w:rPr>
          <w:sz w:val="24"/>
          <w:szCs w:val="24"/>
          <w:vertAlign w:val="superscript"/>
          <w:lang w:val="mk-MK"/>
        </w:rPr>
        <w:footnoteReference w:id="43"/>
      </w:r>
      <w:r w:rsidRPr="003A268B">
        <w:rPr>
          <w:sz w:val="24"/>
          <w:szCs w:val="24"/>
          <w:lang w:val="mk-MK"/>
        </w:rPr>
        <w:t xml:space="preserve">    </w:t>
      </w:r>
    </w:p>
    <w:p w14:paraId="4F90A5C8" w14:textId="77777777" w:rsidR="003C335D" w:rsidRPr="003A268B" w:rsidRDefault="003C335D" w:rsidP="0060461E">
      <w:pPr>
        <w:numPr>
          <w:ilvl w:val="1"/>
          <w:numId w:val="15"/>
        </w:numPr>
        <w:jc w:val="both"/>
        <w:rPr>
          <w:sz w:val="24"/>
          <w:szCs w:val="24"/>
          <w:lang w:val="ru-RU"/>
        </w:rPr>
      </w:pPr>
      <w:r w:rsidRPr="003A268B">
        <w:rPr>
          <w:sz w:val="24"/>
          <w:szCs w:val="24"/>
          <w:lang w:val="ru-RU"/>
        </w:rPr>
        <w:t>Национален акциски план за спроведување на Стратегијата за инклузија на Роми 2023–2025 -приоритетна област – „Антициганизам“</w:t>
      </w:r>
      <w:r w:rsidRPr="003A268B">
        <w:rPr>
          <w:sz w:val="24"/>
          <w:szCs w:val="24"/>
          <w:vertAlign w:val="superscript"/>
          <w:lang w:val="mk-MK"/>
        </w:rPr>
        <w:footnoteReference w:id="44"/>
      </w:r>
    </w:p>
    <w:p w14:paraId="7B34D2C7" w14:textId="77777777" w:rsidR="003C335D" w:rsidRPr="003A268B" w:rsidRDefault="003C335D" w:rsidP="0060461E">
      <w:pPr>
        <w:numPr>
          <w:ilvl w:val="1"/>
          <w:numId w:val="15"/>
        </w:numPr>
        <w:jc w:val="both"/>
        <w:rPr>
          <w:sz w:val="24"/>
          <w:szCs w:val="24"/>
          <w:lang w:val="ru-RU"/>
        </w:rPr>
      </w:pPr>
      <w:r w:rsidRPr="003A268B">
        <w:rPr>
          <w:sz w:val="24"/>
          <w:szCs w:val="24"/>
          <w:lang w:val="ru-RU"/>
        </w:rPr>
        <w:t>Национален акциски план за спроведување на Стратегијата за инклузија на Роми 2023–2025 -приоритетна област – Вработување и социјална инклузија</w:t>
      </w:r>
      <w:r w:rsidRPr="003A268B">
        <w:rPr>
          <w:sz w:val="24"/>
          <w:szCs w:val="24"/>
          <w:vertAlign w:val="superscript"/>
          <w:lang w:val="ru-RU"/>
        </w:rPr>
        <w:footnoteReference w:id="45"/>
      </w:r>
    </w:p>
    <w:p w14:paraId="3487166D" w14:textId="77777777" w:rsidR="003C335D" w:rsidRPr="003A268B" w:rsidRDefault="003C335D" w:rsidP="0060461E">
      <w:pPr>
        <w:numPr>
          <w:ilvl w:val="1"/>
          <w:numId w:val="15"/>
        </w:numPr>
        <w:jc w:val="both"/>
        <w:rPr>
          <w:sz w:val="24"/>
          <w:szCs w:val="24"/>
          <w:lang w:val="ru-RU"/>
        </w:rPr>
      </w:pPr>
      <w:r w:rsidRPr="003A268B">
        <w:rPr>
          <w:sz w:val="24"/>
          <w:szCs w:val="24"/>
          <w:lang w:val="ru-RU"/>
        </w:rPr>
        <w:t>Национален акциски план за спроведување на Стратегијата за инклузија на Роми 2023–2025 -приоритетна област –Граѓанска регистрација</w:t>
      </w:r>
      <w:r w:rsidRPr="003A268B">
        <w:rPr>
          <w:sz w:val="24"/>
          <w:szCs w:val="24"/>
          <w:vertAlign w:val="superscript"/>
          <w:lang w:val="mk-MK"/>
        </w:rPr>
        <w:footnoteReference w:id="46"/>
      </w:r>
    </w:p>
    <w:p w14:paraId="3D74306F" w14:textId="77777777" w:rsidR="003C335D" w:rsidRPr="003A268B" w:rsidRDefault="003C335D" w:rsidP="0060461E">
      <w:pPr>
        <w:numPr>
          <w:ilvl w:val="1"/>
          <w:numId w:val="15"/>
        </w:numPr>
        <w:jc w:val="both"/>
        <w:rPr>
          <w:sz w:val="24"/>
          <w:szCs w:val="24"/>
          <w:lang w:val="ru-RU"/>
        </w:rPr>
      </w:pPr>
      <w:r w:rsidRPr="003A268B">
        <w:rPr>
          <w:sz w:val="24"/>
          <w:szCs w:val="24"/>
          <w:lang w:val="ru-RU"/>
        </w:rPr>
        <w:t>Национален акциски план за спроведување на Стратегијата за инклузија на Роми 2023–2025 -приоритетна област –Домување</w:t>
      </w:r>
      <w:r w:rsidRPr="003A268B">
        <w:rPr>
          <w:sz w:val="24"/>
          <w:szCs w:val="24"/>
          <w:vertAlign w:val="superscript"/>
          <w:lang w:val="ru-RU"/>
        </w:rPr>
        <w:footnoteReference w:id="47"/>
      </w:r>
    </w:p>
    <w:p w14:paraId="2D72EE30" w14:textId="77777777" w:rsidR="003C335D" w:rsidRPr="003A268B" w:rsidRDefault="003C335D" w:rsidP="0060461E">
      <w:pPr>
        <w:numPr>
          <w:ilvl w:val="1"/>
          <w:numId w:val="15"/>
        </w:numPr>
        <w:jc w:val="both"/>
        <w:rPr>
          <w:sz w:val="24"/>
          <w:szCs w:val="24"/>
          <w:lang w:val="ru-RU"/>
        </w:rPr>
      </w:pPr>
      <w:r w:rsidRPr="003A268B">
        <w:rPr>
          <w:sz w:val="24"/>
          <w:szCs w:val="24"/>
          <w:lang w:val="ru-RU"/>
        </w:rPr>
        <w:t>Национален акциски план за спроведување на Стратегијата за инклузија на Роми 2023–2025 -приоритетна област –Здравство</w:t>
      </w:r>
      <w:r w:rsidRPr="003A268B">
        <w:rPr>
          <w:sz w:val="24"/>
          <w:szCs w:val="24"/>
          <w:vertAlign w:val="superscript"/>
          <w:lang w:val="mk-MK"/>
        </w:rPr>
        <w:footnoteReference w:id="48"/>
      </w:r>
    </w:p>
    <w:p w14:paraId="2D287570" w14:textId="77777777" w:rsidR="003C335D" w:rsidRPr="003A268B" w:rsidRDefault="003C335D" w:rsidP="0060461E">
      <w:pPr>
        <w:numPr>
          <w:ilvl w:val="1"/>
          <w:numId w:val="15"/>
        </w:numPr>
        <w:jc w:val="both"/>
        <w:rPr>
          <w:sz w:val="24"/>
          <w:szCs w:val="24"/>
          <w:lang w:val="ru-RU"/>
        </w:rPr>
      </w:pPr>
      <w:r w:rsidRPr="003A268B">
        <w:rPr>
          <w:sz w:val="24"/>
          <w:szCs w:val="24"/>
          <w:lang w:val="ru-RU"/>
        </w:rPr>
        <w:lastRenderedPageBreak/>
        <w:t>Национален акциски план за спроведување на Стратегијата за инклузија на Роми 2023–2025 -приоритетна област –Култура</w:t>
      </w:r>
      <w:r w:rsidRPr="003A268B">
        <w:rPr>
          <w:sz w:val="24"/>
          <w:szCs w:val="24"/>
          <w:vertAlign w:val="superscript"/>
          <w:lang w:val="mk-MK"/>
        </w:rPr>
        <w:footnoteReference w:id="49"/>
      </w:r>
    </w:p>
    <w:p w14:paraId="042E26E7" w14:textId="77777777" w:rsidR="003C335D" w:rsidRPr="003A268B" w:rsidRDefault="003C335D" w:rsidP="0060461E">
      <w:pPr>
        <w:numPr>
          <w:ilvl w:val="1"/>
          <w:numId w:val="15"/>
        </w:numPr>
        <w:jc w:val="both"/>
        <w:rPr>
          <w:sz w:val="24"/>
          <w:szCs w:val="24"/>
          <w:lang w:val="ru-RU"/>
        </w:rPr>
      </w:pPr>
      <w:r w:rsidRPr="003A268B">
        <w:rPr>
          <w:sz w:val="24"/>
          <w:szCs w:val="24"/>
          <w:lang w:val="ru-RU"/>
        </w:rPr>
        <w:t>Национален акциски план за спроведување на Стратегијата за инклузија на Роми 2023–2025 -приоритетна област –Образование</w:t>
      </w:r>
      <w:r w:rsidRPr="003A268B">
        <w:rPr>
          <w:sz w:val="24"/>
          <w:szCs w:val="24"/>
          <w:vertAlign w:val="superscript"/>
          <w:lang w:val="mk-MK"/>
        </w:rPr>
        <w:footnoteReference w:id="50"/>
      </w:r>
    </w:p>
    <w:p w14:paraId="79971DE4" w14:textId="18F4E3E6" w:rsidR="003C335D" w:rsidRPr="003A268B" w:rsidRDefault="003C335D" w:rsidP="0060461E">
      <w:pPr>
        <w:jc w:val="both"/>
        <w:rPr>
          <w:sz w:val="24"/>
          <w:szCs w:val="24"/>
          <w:lang w:val="mk-MK"/>
        </w:rPr>
      </w:pPr>
      <w:r w:rsidRPr="003A268B">
        <w:rPr>
          <w:sz w:val="24"/>
          <w:szCs w:val="24"/>
          <w:lang w:val="ru-RU"/>
        </w:rPr>
        <w:t xml:space="preserve">Правата на децата се инкорпорирани во различни </w:t>
      </w:r>
      <w:r w:rsidRPr="003A268B">
        <w:rPr>
          <w:sz w:val="24"/>
          <w:szCs w:val="24"/>
          <w:lang w:val="mk-MK"/>
        </w:rPr>
        <w:t xml:space="preserve">стратешки документи во РСМ. Поради тоа различни институции се задолжени за координација и спроведување на одредени активности и мерки предвидени во стратешките документи. Затоа, НАП за правата на децата има за цел да воспостави независен инструмент за мониторирање, кој ќе обезбеди холистички пристап за имплементацијата на правата на детето во </w:t>
      </w:r>
      <w:r w:rsidR="00527765">
        <w:rPr>
          <w:sz w:val="24"/>
          <w:szCs w:val="24"/>
          <w:lang w:val="mk-MK"/>
        </w:rPr>
        <w:t xml:space="preserve">Република </w:t>
      </w:r>
      <w:r w:rsidRPr="003A268B">
        <w:rPr>
          <w:sz w:val="24"/>
          <w:szCs w:val="24"/>
          <w:lang w:val="mk-MK"/>
        </w:rPr>
        <w:t xml:space="preserve">Северна Македонија, во согласност со КПД. </w:t>
      </w:r>
    </w:p>
    <w:p w14:paraId="3562B9F3" w14:textId="77777777" w:rsidR="003C335D" w:rsidRPr="003A268B" w:rsidRDefault="003C335D" w:rsidP="003C335D">
      <w:pPr>
        <w:rPr>
          <w:sz w:val="24"/>
          <w:szCs w:val="24"/>
          <w:lang w:val="mk-MK"/>
        </w:rPr>
      </w:pPr>
    </w:p>
    <w:p w14:paraId="27847E83" w14:textId="39E91EFC" w:rsidR="003C335D" w:rsidRPr="003A268B" w:rsidRDefault="003C335D" w:rsidP="003C335D">
      <w:pPr>
        <w:rPr>
          <w:b/>
          <w:bCs/>
          <w:sz w:val="24"/>
          <w:szCs w:val="24"/>
          <w:lang w:val="mk-MK"/>
        </w:rPr>
      </w:pPr>
      <w:r w:rsidRPr="003A268B">
        <w:rPr>
          <w:b/>
          <w:bCs/>
          <w:sz w:val="24"/>
          <w:szCs w:val="24"/>
          <w:lang w:val="mk-MK"/>
        </w:rPr>
        <w:t>Приоритетни области опфатени во НАП за правата на децата (202</w:t>
      </w:r>
      <w:r w:rsidR="00446714" w:rsidRPr="00446714">
        <w:rPr>
          <w:b/>
          <w:bCs/>
          <w:sz w:val="24"/>
          <w:szCs w:val="24"/>
          <w:lang w:val="ru-RU"/>
        </w:rPr>
        <w:t>5</w:t>
      </w:r>
      <w:r w:rsidRPr="003A268B">
        <w:rPr>
          <w:b/>
          <w:bCs/>
          <w:sz w:val="24"/>
          <w:szCs w:val="24"/>
          <w:lang w:val="mk-MK"/>
        </w:rPr>
        <w:t xml:space="preserve"> – 202</w:t>
      </w:r>
      <w:r w:rsidR="00446714" w:rsidRPr="00446714">
        <w:rPr>
          <w:b/>
          <w:bCs/>
          <w:sz w:val="24"/>
          <w:szCs w:val="24"/>
          <w:lang w:val="ru-RU"/>
        </w:rPr>
        <w:t>9</w:t>
      </w:r>
      <w:r w:rsidRPr="003A268B">
        <w:rPr>
          <w:b/>
          <w:bCs/>
          <w:sz w:val="24"/>
          <w:szCs w:val="24"/>
          <w:lang w:val="mk-MK"/>
        </w:rPr>
        <w:t>)</w:t>
      </w:r>
    </w:p>
    <w:p w14:paraId="20F63C43" w14:textId="4C67BC1D" w:rsidR="003C335D" w:rsidRPr="003A268B" w:rsidRDefault="003C335D" w:rsidP="0060461E">
      <w:pPr>
        <w:jc w:val="both"/>
        <w:rPr>
          <w:sz w:val="24"/>
          <w:szCs w:val="24"/>
          <w:lang w:val="mk-MK"/>
        </w:rPr>
      </w:pPr>
      <w:r w:rsidRPr="003A268B">
        <w:rPr>
          <w:sz w:val="24"/>
          <w:szCs w:val="24"/>
          <w:lang w:val="mk-MK"/>
        </w:rPr>
        <w:t xml:space="preserve">Врз основа на опсежни консултации со широк опсег на државни институции и граѓански организации, вклучувајќи ги и децата, идентификувани се осум приоритетни области на дејствување за заштита на правата на децата. Секоја од овие области содржи цели и конкретни мерки за постигнување на овие цели, надополнети со дополнителни информации за временската рамка, водечките институции за спроведување, можните партнери, проценки за влијанието на буџетот, како и индикатори за верификација на исходот. Севкупно, </w:t>
      </w:r>
      <w:bookmarkStart w:id="3" w:name="_Hlk178070884"/>
      <w:r w:rsidRPr="003A268B">
        <w:rPr>
          <w:sz w:val="24"/>
          <w:szCs w:val="24"/>
          <w:lang w:val="mk-MK"/>
        </w:rPr>
        <w:t>НАП за правата на децата</w:t>
      </w:r>
      <w:bookmarkEnd w:id="3"/>
      <w:r w:rsidRPr="003A268B">
        <w:rPr>
          <w:sz w:val="24"/>
          <w:szCs w:val="24"/>
          <w:lang w:val="mk-MK"/>
        </w:rPr>
        <w:t xml:space="preserve"> во </w:t>
      </w:r>
      <w:r w:rsidR="00527765">
        <w:rPr>
          <w:sz w:val="24"/>
          <w:szCs w:val="24"/>
          <w:lang w:val="mk-MK"/>
        </w:rPr>
        <w:t xml:space="preserve">Република </w:t>
      </w:r>
      <w:r w:rsidRPr="003A268B">
        <w:rPr>
          <w:sz w:val="24"/>
          <w:szCs w:val="24"/>
          <w:lang w:val="mk-MK"/>
        </w:rPr>
        <w:t xml:space="preserve">Северна Македонија опфаќа вкупно 40 мерки и 131 активност. </w:t>
      </w:r>
    </w:p>
    <w:p w14:paraId="2172938F" w14:textId="77777777" w:rsidR="003C335D" w:rsidRPr="003A268B" w:rsidRDefault="003C335D" w:rsidP="0060461E">
      <w:pPr>
        <w:jc w:val="both"/>
        <w:rPr>
          <w:sz w:val="24"/>
          <w:szCs w:val="24"/>
          <w:lang w:val="mk-MK"/>
        </w:rPr>
      </w:pPr>
      <w:r w:rsidRPr="003A268B">
        <w:rPr>
          <w:sz w:val="24"/>
          <w:szCs w:val="24"/>
          <w:lang w:val="mk-MK"/>
        </w:rPr>
        <w:t xml:space="preserve">Во суштина, </w:t>
      </w:r>
      <w:bookmarkStart w:id="4" w:name="_Hlk184725424"/>
      <w:r w:rsidRPr="003A268B">
        <w:rPr>
          <w:sz w:val="24"/>
          <w:szCs w:val="24"/>
          <w:lang w:val="mk-MK"/>
        </w:rPr>
        <w:t xml:space="preserve">НАП за правата на децата </w:t>
      </w:r>
      <w:bookmarkEnd w:id="4"/>
      <w:r w:rsidRPr="003A268B">
        <w:rPr>
          <w:sz w:val="24"/>
          <w:szCs w:val="24"/>
          <w:lang w:val="mk-MK"/>
        </w:rPr>
        <w:t>се заснова на фундаменталните принципи содржани во КПД, кои служат ако камен-темелник за сите дејствија и заложби кои се преземаат во рамките на неговата надлежност. Овие принципи, расчленети во четири сеопфатни столбови, го сочинуваат етичкиот компас кој го води секој аспект на имплементацијата на НАП за правата на децата:</w:t>
      </w:r>
    </w:p>
    <w:p w14:paraId="439397C9" w14:textId="77777777" w:rsidR="003C335D" w:rsidRPr="003A268B" w:rsidRDefault="003C335D" w:rsidP="0060461E">
      <w:pPr>
        <w:numPr>
          <w:ilvl w:val="0"/>
          <w:numId w:val="23"/>
        </w:numPr>
        <w:jc w:val="both"/>
        <w:rPr>
          <w:sz w:val="24"/>
          <w:szCs w:val="24"/>
          <w:lang w:val="mk-MK"/>
        </w:rPr>
      </w:pPr>
      <w:r w:rsidRPr="003A268B">
        <w:rPr>
          <w:b/>
          <w:bCs/>
          <w:sz w:val="24"/>
          <w:szCs w:val="24"/>
          <w:lang w:val="mk-MK"/>
        </w:rPr>
        <w:t>Најдобриот интерес на детето:</w:t>
      </w:r>
      <w:r w:rsidRPr="003A268B">
        <w:rPr>
          <w:sz w:val="24"/>
          <w:szCs w:val="24"/>
          <w:lang w:val="mk-MK"/>
        </w:rPr>
        <w:t xml:space="preserve"> НАП за правата на децата функционира со цврста посветеност да се даде приоритет на најдобриот интерес на детето во секој процес на донесување одлуки и формулирање и спроведување политики. Овој принцип кој е втемелен во членот 3(1) од КПД, ја нагласува огромната важност на тоа да се земат предвид индивидуалните потреби, перспективи и права на децата во сите релевантни прашања, со што ќе се обезбеди нивна заштита, развој и севкупна добросостојба. </w:t>
      </w:r>
    </w:p>
    <w:p w14:paraId="1032D4C3" w14:textId="77777777" w:rsidR="003C335D" w:rsidRPr="003A268B" w:rsidRDefault="003C335D" w:rsidP="0060461E">
      <w:pPr>
        <w:numPr>
          <w:ilvl w:val="0"/>
          <w:numId w:val="23"/>
        </w:numPr>
        <w:jc w:val="both"/>
        <w:rPr>
          <w:sz w:val="24"/>
          <w:szCs w:val="24"/>
          <w:lang w:val="mk-MK"/>
        </w:rPr>
      </w:pPr>
      <w:r w:rsidRPr="003A268B">
        <w:rPr>
          <w:b/>
          <w:bCs/>
          <w:sz w:val="24"/>
          <w:szCs w:val="24"/>
          <w:lang w:val="mk-MK"/>
        </w:rPr>
        <w:t>Учество на децата:</w:t>
      </w:r>
      <w:r w:rsidRPr="003A268B">
        <w:rPr>
          <w:sz w:val="24"/>
          <w:szCs w:val="24"/>
          <w:lang w:val="mk-MK"/>
        </w:rPr>
        <w:t xml:space="preserve"> Централно место во НАП за правата на децата зазема признавањето на децата како активни субјекти во нивните животи и во поширокото општество. Во согласност со член 12 од КПД, НАП се залага за вроденото право на децата слободно да ги изразуваат своите ставови, мислења </w:t>
      </w:r>
      <w:r w:rsidRPr="003A268B">
        <w:rPr>
          <w:sz w:val="24"/>
          <w:szCs w:val="24"/>
          <w:lang w:val="mk-MK"/>
        </w:rPr>
        <w:lastRenderedPageBreak/>
        <w:t xml:space="preserve">и аспирации, и се труди да создаде инклузивни платформи каде што нивниот глас не само што ќе се слуша, туку и ќе им се оддаде должна почит и внимание во процесите на одлучување. </w:t>
      </w:r>
    </w:p>
    <w:p w14:paraId="0918EF0C" w14:textId="77777777" w:rsidR="003C335D" w:rsidRPr="003A268B" w:rsidRDefault="003C335D" w:rsidP="0060461E">
      <w:pPr>
        <w:numPr>
          <w:ilvl w:val="0"/>
          <w:numId w:val="23"/>
        </w:numPr>
        <w:jc w:val="both"/>
        <w:rPr>
          <w:sz w:val="24"/>
          <w:szCs w:val="24"/>
          <w:lang w:val="mk-MK"/>
        </w:rPr>
      </w:pPr>
      <w:r w:rsidRPr="003A268B">
        <w:rPr>
          <w:b/>
          <w:bCs/>
          <w:sz w:val="24"/>
          <w:szCs w:val="24"/>
          <w:lang w:val="mk-MK"/>
        </w:rPr>
        <w:t>Недискриминација и еднаквост:</w:t>
      </w:r>
      <w:r w:rsidRPr="003A268B">
        <w:rPr>
          <w:sz w:val="24"/>
          <w:szCs w:val="24"/>
          <w:lang w:val="mk-MK"/>
        </w:rPr>
        <w:t xml:space="preserve"> Втемелен во член 2 од КПД, принципот на недискриминација ја формира основата на НАП за правата на децата, кој се залага за елиминација на сите форми на дискриминација и нееднаквости, исто така често пати изразени како стереотипи, кои ги поткопуваат правата и достоинството на децата. НАП за правата на децата ги опфаќа различностите и инклузивноста, стремејќи се да создаде поволна средина каде секое дете, без разлика на потеклото, етничка припадност, религија, пол, попреченост или кој било друг статус, ужива еднакви можности, заштита и пристап до ресурси и услуги.</w:t>
      </w:r>
      <w:r w:rsidRPr="003A268B">
        <w:rPr>
          <w:sz w:val="24"/>
          <w:szCs w:val="24"/>
          <w:lang w:val="ru-RU"/>
        </w:rPr>
        <w:t xml:space="preserve"> </w:t>
      </w:r>
      <w:r w:rsidRPr="003A268B">
        <w:rPr>
          <w:sz w:val="24"/>
          <w:szCs w:val="24"/>
          <w:lang w:val="mk-MK"/>
        </w:rPr>
        <w:t>Сите мерки и индикатори поврзани со аналитички и истражувачки елементи и различни видови на обуки, во рамки на овој НАП за правата на децата, подразбираат користење на родово-сензитивен и интерсекциски пристап</w:t>
      </w:r>
      <w:r w:rsidRPr="003A268B">
        <w:rPr>
          <w:sz w:val="24"/>
          <w:szCs w:val="24"/>
          <w:vertAlign w:val="superscript"/>
          <w:lang w:val="mk-MK"/>
        </w:rPr>
        <w:footnoteReference w:id="51"/>
      </w:r>
      <w:r w:rsidRPr="003A268B">
        <w:rPr>
          <w:sz w:val="24"/>
          <w:szCs w:val="24"/>
          <w:lang w:val="mk-MK"/>
        </w:rPr>
        <w:t>, што кореспондира со постојните стратешки документи и правната рамка на Република Северна Македонија и Европската унија, како што е Националната стратегија за родова еднаквост, Европската стратегија за правата на детето (2021-2024), Стратегијата на ЕУ за родова еднаквост 2020-2025 година  и Европската конвенција за заштита на човековите права.</w:t>
      </w:r>
    </w:p>
    <w:p w14:paraId="1C97474C" w14:textId="77777777" w:rsidR="003C335D" w:rsidRPr="003A268B" w:rsidRDefault="003C335D" w:rsidP="0060461E">
      <w:pPr>
        <w:numPr>
          <w:ilvl w:val="0"/>
          <w:numId w:val="23"/>
        </w:numPr>
        <w:jc w:val="both"/>
        <w:rPr>
          <w:sz w:val="24"/>
          <w:szCs w:val="24"/>
          <w:lang w:val="mk-MK"/>
        </w:rPr>
      </w:pPr>
      <w:r w:rsidRPr="003A268B">
        <w:rPr>
          <w:b/>
          <w:bCs/>
          <w:sz w:val="24"/>
          <w:szCs w:val="24"/>
          <w:lang w:val="mk-MK"/>
        </w:rPr>
        <w:t>Право на живот, опстанок и развој:</w:t>
      </w:r>
      <w:r w:rsidRPr="003A268B">
        <w:rPr>
          <w:sz w:val="24"/>
          <w:szCs w:val="24"/>
          <w:lang w:val="mk-MK"/>
        </w:rPr>
        <w:t xml:space="preserve"> како егзистенцијален предуслов за заштита на секое право, членот 6 од КПД го прокламира правото на живот на секое дете и обврските на државите да „обезбедуваат, во најголема можна мерка,  опстанок и развој на детето“. Со својот силен фокус на здравјето, соодветен стандард на живеење и инклузивно образование, НАП за правата на децата обезбедува јасни одговори за решавање на овие општи принципи.</w:t>
      </w:r>
    </w:p>
    <w:p w14:paraId="72970154" w14:textId="77777777" w:rsidR="003C335D" w:rsidRPr="003A268B" w:rsidRDefault="003C335D" w:rsidP="0060461E">
      <w:pPr>
        <w:jc w:val="both"/>
        <w:rPr>
          <w:sz w:val="24"/>
          <w:szCs w:val="24"/>
          <w:lang w:val="ru-RU"/>
        </w:rPr>
      </w:pPr>
      <w:r w:rsidRPr="003A268B">
        <w:rPr>
          <w:sz w:val="24"/>
          <w:szCs w:val="24"/>
          <w:lang w:val="mk-MK"/>
        </w:rPr>
        <w:t xml:space="preserve">Во суштина, овој НАП ја надминува обичната реторика на политиките, отелотворувајќи цврста посветеност да се преточат овие четири принципи во опипливи дејства и резултати кои го поттикнуваат севкупниот развој, добросостојбата и зајакнувањето на секое дете, поставувајќи ја основата за поправедно, правично и просперитетно општество за  идните генерации. </w:t>
      </w:r>
    </w:p>
    <w:p w14:paraId="261AE1BD" w14:textId="77777777" w:rsidR="003C335D" w:rsidRPr="003A268B" w:rsidRDefault="003C335D" w:rsidP="0060461E">
      <w:pPr>
        <w:jc w:val="both"/>
        <w:rPr>
          <w:sz w:val="24"/>
          <w:szCs w:val="24"/>
          <w:lang w:val="ru-RU"/>
        </w:rPr>
      </w:pPr>
      <w:r w:rsidRPr="003A268B">
        <w:rPr>
          <w:sz w:val="24"/>
          <w:szCs w:val="24"/>
          <w:lang w:val="mk-MK"/>
        </w:rPr>
        <w:t xml:space="preserve">На тој начин, овој НАП ги препознава и заштитува правата на сите деца, што води кон еднаква и инклузивна поддршка за секое дете во општеството, но и подразбира дека </w:t>
      </w:r>
      <w:r w:rsidRPr="003A268B">
        <w:rPr>
          <w:sz w:val="24"/>
          <w:szCs w:val="24"/>
          <w:lang w:val="mk-MK"/>
        </w:rPr>
        <w:lastRenderedPageBreak/>
        <w:t>нивните разлики ќе бидат земени предвид при подготовка, спроведување, следење и оценување на наведените мерки и активности поврзани со правата на децата.</w:t>
      </w:r>
      <w:r w:rsidRPr="003A268B">
        <w:rPr>
          <w:sz w:val="24"/>
          <w:szCs w:val="24"/>
          <w:lang w:val="ru-RU"/>
        </w:rPr>
        <w:t xml:space="preserve"> </w:t>
      </w:r>
    </w:p>
    <w:p w14:paraId="7052CAA0" w14:textId="53C8B183" w:rsidR="003C335D" w:rsidRPr="003A268B" w:rsidRDefault="003C335D" w:rsidP="0060461E">
      <w:pPr>
        <w:jc w:val="both"/>
        <w:rPr>
          <w:sz w:val="24"/>
          <w:szCs w:val="24"/>
          <w:lang w:val="ru-RU"/>
        </w:rPr>
      </w:pPr>
      <w:r w:rsidRPr="003A268B">
        <w:rPr>
          <w:sz w:val="24"/>
          <w:szCs w:val="24"/>
          <w:lang w:val="mk-MK"/>
        </w:rPr>
        <w:t xml:space="preserve">Во продолжение, пред да се претстави соодветниот сет на мерки и активности, секоја од осумте приоритетни области е претставена со кратки објаснувања за релевантните меѓународни  стандарди и обврски за правата на детето, вклучувајќи ги препораките на Комитетот на ОН за правата на детето за </w:t>
      </w:r>
      <w:r w:rsidR="00527765">
        <w:rPr>
          <w:sz w:val="24"/>
          <w:szCs w:val="24"/>
          <w:lang w:val="mk-MK"/>
        </w:rPr>
        <w:t xml:space="preserve">Република </w:t>
      </w:r>
      <w:r w:rsidRPr="003A268B">
        <w:rPr>
          <w:sz w:val="24"/>
          <w:szCs w:val="24"/>
          <w:lang w:val="mk-MK"/>
        </w:rPr>
        <w:t>Северна Македонија (Заклучни согледувања за 2022 година), како и релевантните Цели за одржлив развој и Европската детска гаранција.</w:t>
      </w:r>
    </w:p>
    <w:p w14:paraId="33345A75" w14:textId="77777777" w:rsidR="003C335D" w:rsidRPr="003A268B" w:rsidRDefault="003C335D" w:rsidP="003C335D">
      <w:pPr>
        <w:rPr>
          <w:sz w:val="24"/>
          <w:szCs w:val="24"/>
          <w:lang w:val="mk-MK"/>
        </w:rPr>
      </w:pPr>
    </w:p>
    <w:p w14:paraId="7A7EF791" w14:textId="77777777" w:rsidR="003C335D" w:rsidRPr="003A268B" w:rsidRDefault="003C335D" w:rsidP="003C335D">
      <w:pPr>
        <w:numPr>
          <w:ilvl w:val="0"/>
          <w:numId w:val="24"/>
        </w:numPr>
        <w:rPr>
          <w:b/>
          <w:bCs/>
          <w:sz w:val="24"/>
          <w:szCs w:val="24"/>
          <w:lang w:val="mk-MK"/>
        </w:rPr>
      </w:pPr>
      <w:r w:rsidRPr="003A268B">
        <w:rPr>
          <w:b/>
          <w:bCs/>
          <w:sz w:val="24"/>
          <w:szCs w:val="24"/>
          <w:lang w:val="mk-MK"/>
        </w:rPr>
        <w:t>Детска сиромаштија (членови 26 и 27 КПД)</w:t>
      </w:r>
    </w:p>
    <w:p w14:paraId="73EC774D" w14:textId="77777777" w:rsidR="003C335D" w:rsidRPr="003A268B" w:rsidRDefault="003C335D" w:rsidP="0060461E">
      <w:pPr>
        <w:jc w:val="both"/>
        <w:rPr>
          <w:sz w:val="24"/>
          <w:szCs w:val="24"/>
          <w:lang w:val="mk-MK"/>
        </w:rPr>
      </w:pPr>
      <w:r w:rsidRPr="003A268B">
        <w:rPr>
          <w:sz w:val="24"/>
          <w:szCs w:val="24"/>
          <w:lang w:val="mk-MK"/>
        </w:rPr>
        <w:t>Оваа приоритетна област има за цел да им обезбеди соодветен животен стандард на сите деца во земјата, преку сеопфатни мерки за справување со детската сиромаштија. Според член 27 од КПД, државите се обврзани „да го признаат правото на секое дете на животен стандард кој е соодветен на физичкиот, менталниот, духовниот, моралниот и социјалниот развој на детето“. КПД ја нагласува примарната одговорност на родителите да обезбедат такви услови за живот, но исто така бара од државите потписнички да ги поддржуваат родителите во случај на потреба, вклучително и во однос на исхраната, облеката и домувањето, но и во однос на финансиските обврски на родителите кон децата. Ова понатаму е надополнето со одредби за да се обезбеди пристап на детето до социјална сигурност, како што се</w:t>
      </w:r>
      <w:r w:rsidRPr="003A268B">
        <w:rPr>
          <w:sz w:val="24"/>
          <w:szCs w:val="24"/>
          <w:lang w:val="ru-RU"/>
        </w:rPr>
        <w:t xml:space="preserve"> </w:t>
      </w:r>
      <w:r w:rsidRPr="003A268B">
        <w:rPr>
          <w:sz w:val="24"/>
          <w:szCs w:val="24"/>
          <w:lang w:val="mk-MK"/>
        </w:rPr>
        <w:t xml:space="preserve">мерките за социјално осигурување (член 26 КПД). Како и сите други стандарди на КПД, мерките за обезбедување соодветен животен стандард не смеат да доведат до дискриминација (член 2 КПД) - напротив, државите потписнички мора проактивно да ги преземат сите соодветни мерки за да спречат каква било дискриминација на децата врз основа на кој било статус (пол, потекло, попреченост, припадност на малцински групи итн.). </w:t>
      </w:r>
    </w:p>
    <w:p w14:paraId="51A9A81A" w14:textId="77777777" w:rsidR="003C335D" w:rsidRPr="003A268B" w:rsidRDefault="003C335D" w:rsidP="0060461E">
      <w:pPr>
        <w:jc w:val="both"/>
        <w:rPr>
          <w:sz w:val="24"/>
          <w:szCs w:val="24"/>
          <w:lang w:val="mk-MK"/>
        </w:rPr>
      </w:pPr>
      <w:r w:rsidRPr="003A268B">
        <w:rPr>
          <w:sz w:val="24"/>
          <w:szCs w:val="24"/>
          <w:lang w:val="mk-MK"/>
        </w:rPr>
        <w:t xml:space="preserve">Следствено, ова поглавје на НАП вклучува мерки не само за подобро разбирање на постоечките предизвици, туку и за ефективно подобрување на условите за живеење на децата и семејствата, зајакнување на родителските вештините, спречување на недостаток на правна документација за децата (види, исто така, чл. 7 и 8 КПД) и посветување внимание на децата на улица. Дополнително, во мерките се вградени родовата и интерсекциската  перспектива, со цел да се идентификуваат и адресираат родовите аспекти на сиромаштијата и сите интерсекциски нееднаквости. Интерсекцискиот пристап овозможува подобро да се разберат и соодветно да се адресираат нееднаквостите што произлегуваат од различните социјални и политички аспекти на личноста. Ова е особено важно за децата и поединците кои истовремено можат да се соочат со повеќе форми на експлоатација или маргинализација, поради повеќеслојни бариери во пристапот до неопходните општествени добра и услуги, што мораат да се земат предвид во секоја анализа на нееднаквоста или во стремежот за обезбедување социјална правда за сите. Овој пристап има за цел да даде препораки за надминување на овие разлики и подобрување на квалитетот на животот и </w:t>
      </w:r>
      <w:r w:rsidRPr="003A268B">
        <w:rPr>
          <w:sz w:val="24"/>
          <w:szCs w:val="24"/>
          <w:lang w:val="mk-MK"/>
        </w:rPr>
        <w:lastRenderedPageBreak/>
        <w:t>добросостојбата на сите деца, без разлика на нивниот пол, возраст, попреченост, етничка припадност, регион или други социо-економски карактеристики.</w:t>
      </w:r>
    </w:p>
    <w:p w14:paraId="74A2D345" w14:textId="77777777" w:rsidR="003C335D" w:rsidRPr="003A268B" w:rsidRDefault="003C335D" w:rsidP="0060461E">
      <w:pPr>
        <w:jc w:val="both"/>
        <w:rPr>
          <w:sz w:val="24"/>
          <w:szCs w:val="24"/>
          <w:lang w:val="mk-MK"/>
        </w:rPr>
      </w:pPr>
      <w:r w:rsidRPr="003A268B">
        <w:rPr>
          <w:sz w:val="24"/>
          <w:szCs w:val="24"/>
          <w:lang w:val="mk-MK"/>
        </w:rPr>
        <w:t>Преку мерките опишани подолу, оваа област има за цел да придонесе за имплементација на Целта за одржлив развој/таргет 1.3 („да се спроведат соодветни национални системи и мерки за социјална заштита за сите, […], а заклучно со 2030 година да се постигне значителен опфат на сиромашните и ранливите“, вклучувајќи ги и децата; види и ЦОР/ таргет 16.9: „до 2030 година да се обезбеди правен идентитет за сите, вклучително и евиденција на родените“), хоризонталната цел во ЦОР за постигнување родова еднаквост преку решавање на родовите аспекти на сиромаштијата и нееднаквоста; како и конкретните препораки од 2022 година на Комитетот за правата на детето (Заклучни согледувања). Од особена релевантност овде се ставовите 21а</w:t>
      </w:r>
      <w:r w:rsidRPr="003A268B">
        <w:rPr>
          <w:sz w:val="24"/>
          <w:szCs w:val="24"/>
          <w:lang w:val="ru-RU"/>
        </w:rPr>
        <w:t xml:space="preserve"> </w:t>
      </w:r>
      <w:r w:rsidRPr="003A268B">
        <w:rPr>
          <w:sz w:val="24"/>
          <w:szCs w:val="24"/>
          <w:lang w:val="mk-MK"/>
        </w:rPr>
        <w:t>(</w:t>
      </w:r>
      <w:r w:rsidRPr="003A268B">
        <w:rPr>
          <w:sz w:val="24"/>
          <w:szCs w:val="24"/>
          <w:lang w:val="ru-RU"/>
        </w:rPr>
        <w:t>Да се осигури дека заведувањето на раѓање и издавањето извод од матичната книга на родените се бесплатни</w:t>
      </w:r>
      <w:r w:rsidRPr="003A268B">
        <w:rPr>
          <w:sz w:val="24"/>
          <w:szCs w:val="24"/>
          <w:lang w:val="mk-MK"/>
        </w:rPr>
        <w:t xml:space="preserve">) и 34 („да обезбеди соодветен и одржлив животен стандард за сите деца на територијата на државата, особено за семејствата кои припаѓаат на етничките малцински групи и оние кои живеат во руралните области“; во дополнение: понатамошно идентификување на основните причини, преглед на системот за социјална заштита, ажурирање на политиките против сиромаштијата и справување со влијанието на КОВИД-19). </w:t>
      </w:r>
    </w:p>
    <w:p w14:paraId="258FF880" w14:textId="77777777" w:rsidR="003C335D" w:rsidRPr="003A268B" w:rsidRDefault="003C335D" w:rsidP="0060461E">
      <w:pPr>
        <w:jc w:val="both"/>
        <w:rPr>
          <w:sz w:val="24"/>
          <w:szCs w:val="24"/>
          <w:lang w:val="mk-MK"/>
        </w:rPr>
      </w:pPr>
    </w:p>
    <w:p w14:paraId="1F3D18D9" w14:textId="77777777" w:rsidR="003C335D" w:rsidRPr="003A268B" w:rsidRDefault="003C335D" w:rsidP="003C335D">
      <w:pPr>
        <w:numPr>
          <w:ilvl w:val="0"/>
          <w:numId w:val="24"/>
        </w:numPr>
        <w:rPr>
          <w:b/>
          <w:bCs/>
          <w:sz w:val="24"/>
          <w:szCs w:val="24"/>
          <w:lang w:val="mk-MK"/>
        </w:rPr>
      </w:pPr>
      <w:r w:rsidRPr="003A268B">
        <w:rPr>
          <w:b/>
          <w:bCs/>
          <w:sz w:val="24"/>
          <w:szCs w:val="24"/>
          <w:lang w:val="mk-MK"/>
        </w:rPr>
        <w:t>Граѓански права и слободи (членови 7, 8, и 13–17 КПД)</w:t>
      </w:r>
    </w:p>
    <w:p w14:paraId="05EF0837" w14:textId="77777777" w:rsidR="003C335D" w:rsidRPr="003A268B" w:rsidRDefault="003C335D" w:rsidP="0060461E">
      <w:pPr>
        <w:jc w:val="both"/>
        <w:rPr>
          <w:sz w:val="24"/>
          <w:szCs w:val="24"/>
          <w:lang w:val="mk-MK"/>
        </w:rPr>
      </w:pPr>
      <w:r w:rsidRPr="003A268B">
        <w:rPr>
          <w:sz w:val="24"/>
          <w:szCs w:val="24"/>
          <w:lang w:val="mk-MK"/>
        </w:rPr>
        <w:t xml:space="preserve">Едно од трајните достигнувања на КПД е нејзиниот сеопфатен, холистички пристап, кој не ги смета децата како слаби, незрели објекти на грижа од страна на нивните родители, туку како компетентен носител на човековите права. Главниот предизвик во воспитувањето на децата и развојот на детето лежи во адекватното балансирање на потребите за детска заштита и детската автономија, како дел од динамичниот однос помеѓу децата и нивните родители/старатели, почитувајќи ги капацитетите на детето кои постојано се развиваат (член 5 КПД). Следствено, КПД не ги вклучува само правата на заштита, туку ги интегрира и општите граѓански и политички права во својот каталог на правата на детето, вклучувајќи го и правото на слобода на говор и пристапот до информации (член 13, 17), слободата на мислата, совеста и религијата (чл. 14), слободата на здружување и собирање (член 15), почитување на приватноста на детето (член 16), и, пред сè, правото на детето на учество во сите релевантни процеси на одлучување (член 12 КПД): „право да ги изразат слободно ставовите за сите прашања што го засегаат детето, при што на ставовите на детето им се дава соодветна тежина во согласност со возраста и зрелоста на детето“; „на детето особено ќе му се обезбеди можност да биде сослушано во која било судска и управна постапка која влијае на детето, било директно, или преку претставник или соодветно тело“, ( Генерален коментар на Комитетот за правата на детето бр. 12 (2009)). </w:t>
      </w:r>
    </w:p>
    <w:p w14:paraId="3E1ACF1E" w14:textId="77777777" w:rsidR="003C335D" w:rsidRPr="003A268B" w:rsidRDefault="003C335D" w:rsidP="0060461E">
      <w:pPr>
        <w:jc w:val="both"/>
        <w:rPr>
          <w:sz w:val="24"/>
          <w:szCs w:val="24"/>
          <w:lang w:val="mk-MK"/>
        </w:rPr>
      </w:pPr>
      <w:r w:rsidRPr="003A268B">
        <w:rPr>
          <w:sz w:val="24"/>
          <w:szCs w:val="24"/>
          <w:lang w:val="mk-MK"/>
        </w:rPr>
        <w:t xml:space="preserve">На пример, во последниве години, загриженоста на младите за климатските промени и нивното влијание врз општеството, вклучително и од меѓугенерациска перспектива, доведе до глобални движења на деца кои се залагаат за нивните права во однос на </w:t>
      </w:r>
      <w:r w:rsidRPr="003A268B">
        <w:rPr>
          <w:sz w:val="24"/>
          <w:szCs w:val="24"/>
          <w:lang w:val="mk-MK"/>
        </w:rPr>
        <w:lastRenderedPageBreak/>
        <w:t xml:space="preserve">заштитата на животната средина (види Генерален коментар на Комитетот за правата на детето бр. 26 (2023)). </w:t>
      </w:r>
    </w:p>
    <w:p w14:paraId="25888106" w14:textId="3F6F5831" w:rsidR="003C335D" w:rsidRPr="003A268B" w:rsidRDefault="003C335D" w:rsidP="0060461E">
      <w:pPr>
        <w:jc w:val="both"/>
        <w:rPr>
          <w:sz w:val="24"/>
          <w:szCs w:val="24"/>
          <w:lang w:val="mk-MK"/>
        </w:rPr>
      </w:pPr>
      <w:r w:rsidRPr="003A268B">
        <w:rPr>
          <w:sz w:val="24"/>
          <w:szCs w:val="24"/>
          <w:lang w:val="mk-MK"/>
        </w:rPr>
        <w:t xml:space="preserve">Со цел адекватно да се рефлектираат овие случувања и да се подобрат можностите за учество на децата, оваа приоритетна област на НАП за правата на децата комбинира две главни цели, зголемување на средствата за директно вклучување на децата во развојот на политиките, како и обезбедување на правото на детето на здрава животна средина. Покрај тоа, овие цели обезбедуваат почитување на водечките принципи за родово еднакво учество и вклучување, застапеност и глас на различни групи деца од различно социо-економско потекло (вклучувајќи деца со попреченост, деца со различна етничка припадност, деца од различни региони итн.). Овие мерки се исто така во согласност со обврските на </w:t>
      </w:r>
      <w:r w:rsidR="00527765">
        <w:rPr>
          <w:sz w:val="24"/>
          <w:szCs w:val="24"/>
          <w:lang w:val="mk-MK"/>
        </w:rPr>
        <w:t xml:space="preserve">Република </w:t>
      </w:r>
      <w:r w:rsidRPr="003A268B">
        <w:rPr>
          <w:sz w:val="24"/>
          <w:szCs w:val="24"/>
          <w:lang w:val="mk-MK"/>
        </w:rPr>
        <w:t>Северна Македонија кон ЦОР/ таргет 13.2 („да се интегрираат мерки за климатски промени во националните политики, стратегии и планови“) и таргет 13.3 („да се подобри образованието, да се подигне свеста и човечките и институционалните капацитети за ублажување на климатските промени, за адаптација, за намалување на влијанието и рано предупредување“), и цел 5 во ЦОР за постигнување родова еднаквост и еманципација на жените и девојчињата.</w:t>
      </w:r>
    </w:p>
    <w:p w14:paraId="00CA95D4" w14:textId="42FB217C" w:rsidR="003C335D" w:rsidRPr="003A268B" w:rsidRDefault="003C335D" w:rsidP="0060461E">
      <w:pPr>
        <w:jc w:val="both"/>
        <w:rPr>
          <w:sz w:val="24"/>
          <w:szCs w:val="24"/>
          <w:lang w:val="mk-MK"/>
        </w:rPr>
      </w:pPr>
      <w:r w:rsidRPr="003A268B">
        <w:rPr>
          <w:sz w:val="24"/>
          <w:szCs w:val="24"/>
          <w:lang w:val="mk-MK"/>
        </w:rPr>
        <w:t xml:space="preserve">Во своите препораки за </w:t>
      </w:r>
      <w:r w:rsidR="00527765">
        <w:rPr>
          <w:sz w:val="24"/>
          <w:szCs w:val="24"/>
          <w:lang w:val="mk-MK"/>
        </w:rPr>
        <w:t xml:space="preserve">Република </w:t>
      </w:r>
      <w:r w:rsidRPr="003A268B">
        <w:rPr>
          <w:sz w:val="24"/>
          <w:szCs w:val="24"/>
          <w:lang w:val="mk-MK"/>
        </w:rPr>
        <w:t xml:space="preserve">Северна Македонија од 2022 година, Комитетот за правата на детето, исто така, повикува на понатамошно подобрување на инструментите за учество на децата (види Заклучни согледувања, став 20: повеќе простор за значајно учество на децата, вклучително во постапки и во училиштата, борба против предрасудите против учество на децата, обезбедување обука за стручните лица).  </w:t>
      </w:r>
    </w:p>
    <w:p w14:paraId="76E2A6E7" w14:textId="77777777" w:rsidR="003C335D" w:rsidRPr="003A268B" w:rsidRDefault="003C335D" w:rsidP="003C335D">
      <w:pPr>
        <w:rPr>
          <w:b/>
          <w:bCs/>
          <w:sz w:val="24"/>
          <w:szCs w:val="24"/>
          <w:lang w:val="mk-MK"/>
        </w:rPr>
      </w:pPr>
    </w:p>
    <w:p w14:paraId="7029D14B" w14:textId="77777777" w:rsidR="003C335D" w:rsidRPr="003A268B" w:rsidRDefault="003C335D" w:rsidP="003C335D">
      <w:pPr>
        <w:numPr>
          <w:ilvl w:val="0"/>
          <w:numId w:val="24"/>
        </w:numPr>
        <w:rPr>
          <w:b/>
          <w:bCs/>
          <w:sz w:val="24"/>
          <w:szCs w:val="24"/>
          <w:lang w:val="mk-MK"/>
        </w:rPr>
      </w:pPr>
      <w:r w:rsidRPr="003A268B">
        <w:rPr>
          <w:b/>
          <w:bCs/>
          <w:sz w:val="24"/>
          <w:szCs w:val="24"/>
          <w:lang w:val="mk-MK"/>
        </w:rPr>
        <w:t>Насилство врз децата (членови 19, 24 (3), 28 (2), 34, 37 (a) и 39 КПД)</w:t>
      </w:r>
    </w:p>
    <w:p w14:paraId="0F4F2CD9" w14:textId="77777777" w:rsidR="003C335D" w:rsidRPr="003A268B" w:rsidRDefault="003C335D" w:rsidP="0060461E">
      <w:pPr>
        <w:jc w:val="both"/>
        <w:rPr>
          <w:sz w:val="24"/>
          <w:szCs w:val="24"/>
          <w:lang w:val="mk-MK"/>
        </w:rPr>
      </w:pPr>
      <w:r w:rsidRPr="003A268B">
        <w:rPr>
          <w:sz w:val="24"/>
          <w:szCs w:val="24"/>
          <w:lang w:val="mk-MK"/>
        </w:rPr>
        <w:t xml:space="preserve">Заштитата на децата од насилство претставува едно од основните права на секое дете. За жал, сепак, насилството останува да биде сериозна реалност за милиони деца во светот, оставајќи долгорочни последици врз нивниот развој, здравје и благосостојба. Конвенцијата за правата на детето претставува еден од највлијателните меѓународни инструменти во заштитата и превенцијата на децата од насилство, поаѓајќи од најдобриот интерес на детето. КПД придонесе поголем број на земји да пристапат кон примена на различни мерки и активности за превенција и заштита на децата од насилство, вклучувајќи ја и забраната за користење на физичкото казнување на децата. Состојбите на ранливост предизвикани од нееднаквите односи на моќ се главниот фактор кој придонесува за повреда на било кое човеково право. Оние кои се грижат за децата, вклучително и родителите, може да ја злоупотребат нивната позиција на доверба и одговорност, што е потврдено и преку истражувања и широко распространети извештаи во јавните медиуми за физичко насилство врз децата, понижување и запоставување, сексуална злоупотреба и експлоатација, вклучително и преку интернет. Односите на моќ и социјалните норми играат улога и меѓу самите деца, што се потврдува со зголемената појава на сајбер булингот и врсничкото насилство, вкучително и врсничко родово базирано насилство. </w:t>
      </w:r>
    </w:p>
    <w:p w14:paraId="6B784B62" w14:textId="77777777" w:rsidR="003C335D" w:rsidRPr="003A268B" w:rsidRDefault="003C335D" w:rsidP="0060461E">
      <w:pPr>
        <w:jc w:val="both"/>
        <w:rPr>
          <w:sz w:val="24"/>
          <w:szCs w:val="24"/>
          <w:lang w:val="mk-MK"/>
        </w:rPr>
      </w:pPr>
      <w:r w:rsidRPr="003A268B">
        <w:rPr>
          <w:sz w:val="24"/>
          <w:szCs w:val="24"/>
          <w:lang w:val="mk-MK"/>
        </w:rPr>
        <w:lastRenderedPageBreak/>
        <w:t>КПД поставува многу јасни стандарди за заштита на сите деца од „сите форми на физичко или ментално насилство, повреда или злоупотреба, занемарување или несовесно постапување, малтретирање или експлоатација, вклучително и сексуална злоупотреба“ (член 19 КПД); бара од државите потписнички да имплементираат сеопфатна легислатива со која се забранува секаков вид на насилството (Општ коментар за КПД на ОН бр. 13 (2011) за ослободување од сите форми на насилство). Понатаму, КПД содржи дополнителни одредби за ставање крај на економската експлоатацијата на децата (член 32 од КПД, како и Факултативниот протокол за продажба на деца, детска проституција и детска порнографија). Членот 39 од КПД ги утврдува обврските на државата за обезбедување пристап до рехабилитација и третман на сите деца жртви на насилство и експлоатација.</w:t>
      </w:r>
    </w:p>
    <w:p w14:paraId="00F0E48B" w14:textId="0E361CE1" w:rsidR="003C335D" w:rsidRPr="003A268B" w:rsidRDefault="003C335D" w:rsidP="0060461E">
      <w:pPr>
        <w:jc w:val="both"/>
        <w:rPr>
          <w:sz w:val="24"/>
          <w:szCs w:val="24"/>
          <w:lang w:val="mk-MK"/>
        </w:rPr>
      </w:pPr>
      <w:r w:rsidRPr="003A268B">
        <w:rPr>
          <w:sz w:val="24"/>
          <w:szCs w:val="24"/>
          <w:lang w:val="mk-MK"/>
        </w:rPr>
        <w:t xml:space="preserve">Иако </w:t>
      </w:r>
      <w:r w:rsidR="00527765">
        <w:rPr>
          <w:sz w:val="24"/>
          <w:szCs w:val="24"/>
          <w:lang w:val="mk-MK"/>
        </w:rPr>
        <w:t xml:space="preserve">Република </w:t>
      </w:r>
      <w:r w:rsidRPr="003A268B">
        <w:rPr>
          <w:sz w:val="24"/>
          <w:szCs w:val="24"/>
          <w:lang w:val="mk-MK"/>
        </w:rPr>
        <w:t xml:space="preserve">Северна Македонија има усвоено законодавство за забрана на физичкото казнување на децата, постојат многу предизвици во врска со различни (други) форми на насилство во правото и праксата. </w:t>
      </w:r>
    </w:p>
    <w:p w14:paraId="347C5860" w14:textId="5FCD95B3" w:rsidR="003C335D" w:rsidRPr="003A268B" w:rsidRDefault="003C335D" w:rsidP="0060461E">
      <w:pPr>
        <w:jc w:val="both"/>
        <w:rPr>
          <w:sz w:val="24"/>
          <w:szCs w:val="24"/>
          <w:lang w:val="mk-MK"/>
        </w:rPr>
      </w:pPr>
      <w:r w:rsidRPr="003A268B">
        <w:rPr>
          <w:sz w:val="24"/>
          <w:szCs w:val="24"/>
          <w:lang w:val="mk-MK"/>
        </w:rPr>
        <w:t xml:space="preserve">Оваа приоритетна област на НАП за правата на децата предвидува сеопфатен сет на цели и мерки, кои ќе обезбедат родово сензитивна поддршка на децата жртви и сведоци на насилство и ќе обезбедат правна заштита, ќе ги проценат нивоата и ќе се осврнат на врсничкото насилство, ќе ја подигнат јавната свест за „ нулта толеранција“ за насилство врз децата, зајакнување на родителските вештини за обезбедување безбедна домашна средина, забрана на детски бракови, подобрено собирање податоци и зајакнување на капацитетите на системот за заштита на децата во </w:t>
      </w:r>
      <w:r w:rsidR="00527765">
        <w:rPr>
          <w:sz w:val="24"/>
          <w:szCs w:val="24"/>
          <w:lang w:val="mk-MK"/>
        </w:rPr>
        <w:t>Република</w:t>
      </w:r>
      <w:r w:rsidR="00527765" w:rsidRPr="003A268B">
        <w:rPr>
          <w:sz w:val="24"/>
          <w:szCs w:val="24"/>
          <w:lang w:val="mk-MK"/>
        </w:rPr>
        <w:t xml:space="preserve"> </w:t>
      </w:r>
      <w:r w:rsidRPr="003A268B">
        <w:rPr>
          <w:sz w:val="24"/>
          <w:szCs w:val="24"/>
          <w:lang w:val="mk-MK"/>
        </w:rPr>
        <w:t xml:space="preserve">Северна Македонија. НАП посветува посебно внимание на превенција и заштита од родово базирано насилство и семејно насилство врз децата, вклучувајќи го тука и родово базираното насилство потпомогнато од технологијата (дигитално насилство) како брзо растечка закана. Мерките и активностите имаат за цел да дадат сеопфатен преглед на обемот и формите на родово базираното насилство и семејното насилство врз децата, вклучително и неговата дигитална димензија, да ја подигнат јавната свест, да испорачаат прилагодени едукативни програми за превенција и заштита за децата од основно и средно образование и прилагодени едукативни програми за наставниците, родителите, полицијата и мултисекторските тимови на локално ниво и други релевантни чинители. Понатаму, мерките вклучуваат подобрување на капацитетите на институциите и социјалните услуги за работа со деца жртви и сведоци на насилство, вклучувајќи и родово базирано и семејно насилство, и дигиталното насилство. </w:t>
      </w:r>
    </w:p>
    <w:p w14:paraId="21573757" w14:textId="09E8E887" w:rsidR="003C335D" w:rsidRPr="003A268B" w:rsidRDefault="003C335D" w:rsidP="0060461E">
      <w:pPr>
        <w:jc w:val="both"/>
        <w:rPr>
          <w:sz w:val="24"/>
          <w:szCs w:val="24"/>
          <w:lang w:val="mk-MK"/>
        </w:rPr>
      </w:pPr>
      <w:r w:rsidRPr="003A268B">
        <w:rPr>
          <w:sz w:val="24"/>
          <w:szCs w:val="24"/>
          <w:lang w:val="mk-MK"/>
        </w:rPr>
        <w:t xml:space="preserve">Овие мерки ќе ја нагласат посветеноста и на целите за одржлив развој (ЦОР таргети 5.2: „да се елиминираат сите форми на насилство врз жени и девојчиња во јавната и во приватната сфера, вклучително и трговијата со луѓе, сексуална и друг вид експлоатација“, 5.3: „да се елиминираат сите штетни појави, како што се присилни бракови со деца, бракови во рана возраст и генитално осакатување на женската популација“), 16.1: „значително да се намалат сите форми на насилство и стапките на смртност“, 16.2: „да се стави крај на злоупотребата, експлоатацијата, трговијата и на сите форми на насилство и измачување на децата“) и на препораките од 2022 година </w:t>
      </w:r>
      <w:r w:rsidRPr="003A268B">
        <w:rPr>
          <w:sz w:val="24"/>
          <w:szCs w:val="24"/>
          <w:lang w:val="mk-MK"/>
        </w:rPr>
        <w:lastRenderedPageBreak/>
        <w:t>на Комитетот за правата на детето за</w:t>
      </w:r>
      <w:r w:rsidR="00527765" w:rsidRPr="00527765">
        <w:rPr>
          <w:sz w:val="24"/>
          <w:szCs w:val="24"/>
          <w:lang w:val="mk-MK"/>
        </w:rPr>
        <w:t xml:space="preserve"> </w:t>
      </w:r>
      <w:r w:rsidR="00527765">
        <w:rPr>
          <w:sz w:val="24"/>
          <w:szCs w:val="24"/>
          <w:lang w:val="mk-MK"/>
        </w:rPr>
        <w:t>Република</w:t>
      </w:r>
      <w:r w:rsidRPr="003A268B">
        <w:rPr>
          <w:sz w:val="24"/>
          <w:szCs w:val="24"/>
          <w:lang w:val="mk-MK"/>
        </w:rPr>
        <w:t xml:space="preserve"> Северна Македонија (види Заклучни согледувања, ставови 16/детски брак, 24-26/насилство врз децата: обновување на Акцискиот план, зајакнување на капацитетите на социјалните служби, прилагодување на постапките за деца жртви на насилство, справување со врсничкото насилство и штетните практики, вклучително и детските бракови).</w:t>
      </w:r>
    </w:p>
    <w:p w14:paraId="29F2C921" w14:textId="77777777" w:rsidR="003C335D" w:rsidRPr="003A268B" w:rsidRDefault="003C335D" w:rsidP="003C335D">
      <w:pPr>
        <w:rPr>
          <w:b/>
          <w:bCs/>
          <w:sz w:val="24"/>
          <w:szCs w:val="24"/>
          <w:lang w:val="mk-MK"/>
        </w:rPr>
      </w:pPr>
    </w:p>
    <w:p w14:paraId="621AC1E1" w14:textId="77777777" w:rsidR="003C335D" w:rsidRPr="003A268B" w:rsidRDefault="003C335D" w:rsidP="003C335D">
      <w:pPr>
        <w:numPr>
          <w:ilvl w:val="0"/>
          <w:numId w:val="24"/>
        </w:numPr>
        <w:rPr>
          <w:b/>
          <w:bCs/>
          <w:sz w:val="24"/>
          <w:szCs w:val="24"/>
          <w:lang w:val="mk-MK"/>
        </w:rPr>
      </w:pPr>
      <w:r w:rsidRPr="003A268B">
        <w:rPr>
          <w:b/>
          <w:bCs/>
          <w:sz w:val="24"/>
          <w:szCs w:val="24"/>
          <w:lang w:val="mk-MK"/>
        </w:rPr>
        <w:t>Семејна средина и алтернативна грижа (членови 5, 9–11, 18, ставови 1 и 2, 20, 21, 25 и 27, став 4</w:t>
      </w:r>
      <w:r w:rsidRPr="003A268B">
        <w:rPr>
          <w:sz w:val="24"/>
          <w:szCs w:val="24"/>
          <w:lang w:val="mk-MK"/>
        </w:rPr>
        <w:t xml:space="preserve"> </w:t>
      </w:r>
      <w:r w:rsidRPr="003A268B">
        <w:rPr>
          <w:b/>
          <w:bCs/>
          <w:sz w:val="24"/>
          <w:szCs w:val="24"/>
          <w:lang w:val="mk-MK"/>
        </w:rPr>
        <w:t>КПД)</w:t>
      </w:r>
    </w:p>
    <w:p w14:paraId="378CB07D" w14:textId="77777777" w:rsidR="003C335D" w:rsidRPr="003A268B" w:rsidRDefault="003C335D" w:rsidP="0060461E">
      <w:pPr>
        <w:jc w:val="both"/>
        <w:rPr>
          <w:i/>
          <w:iCs/>
          <w:sz w:val="24"/>
          <w:szCs w:val="24"/>
          <w:lang w:val="mk-MK"/>
        </w:rPr>
      </w:pPr>
      <w:r w:rsidRPr="003A268B">
        <w:rPr>
          <w:sz w:val="24"/>
          <w:szCs w:val="24"/>
          <w:lang w:val="mk-MK"/>
        </w:rPr>
        <w:t>Неколку одредби на КПД јасно кажуваат дека родителите имаат примарна одговорност за воспитувањето на децата. Само во ситуации кога од одредена причина родителите не се во состојба да ја исполнат оваа задача, што претставува ризик за најдобриот интерес на детето (насилство, запоставување, експлоатација), државните органи имаат право и обврска да интервенираат и да преземат мерки за понатамошна заштита на детето (види членови 5, 9, 18, 20, 21 од КПД). Дел од оваа обврска на државата вклучува разгледување на опции за алтернативна грижа во ситуации кога децата треба да бидат одвоени од родителите – ова може да вклучува достапност на згрижувачки семејства, давање на децата на посвојување или нивно сместување во соодветна установа (чл.  20, 21 од КПД). КПД содржи и дополнителни стандарди за алтернативна грижа, вклучително и во областа на посвојувањето (чл. 21), особено во однос на најдобриот интерес на детето во постапката за посвојување, вклучувајќи го и прекуграничното, меѓу-државно посвојување. Покрај тоа, член 7 од КПД вели дека ако тоа е можно детето има „право да знае кои му се родители и право тие да се грижат за него”.</w:t>
      </w:r>
    </w:p>
    <w:p w14:paraId="2B5B822E" w14:textId="2B386D82" w:rsidR="003C335D" w:rsidRPr="003A268B" w:rsidRDefault="003C335D" w:rsidP="0060461E">
      <w:pPr>
        <w:jc w:val="both"/>
        <w:rPr>
          <w:sz w:val="24"/>
          <w:szCs w:val="24"/>
          <w:lang w:val="mk-MK"/>
        </w:rPr>
      </w:pPr>
      <w:r w:rsidRPr="003A268B">
        <w:rPr>
          <w:sz w:val="24"/>
          <w:szCs w:val="24"/>
          <w:lang w:val="mk-MK"/>
        </w:rPr>
        <w:t xml:space="preserve">Токму поради овие причини, Комитетот за правата на детето изрази загриженост во својата проценка за заштитата на правата на децата во </w:t>
      </w:r>
      <w:r w:rsidR="00527765">
        <w:rPr>
          <w:sz w:val="24"/>
          <w:szCs w:val="24"/>
          <w:lang w:val="mk-MK"/>
        </w:rPr>
        <w:t>Република</w:t>
      </w:r>
      <w:r w:rsidR="00527765" w:rsidRPr="003A268B">
        <w:rPr>
          <w:sz w:val="24"/>
          <w:szCs w:val="24"/>
          <w:lang w:val="mk-MK"/>
        </w:rPr>
        <w:t xml:space="preserve"> </w:t>
      </w:r>
      <w:r w:rsidRPr="003A268B">
        <w:rPr>
          <w:sz w:val="24"/>
          <w:szCs w:val="24"/>
          <w:lang w:val="mk-MK"/>
        </w:rPr>
        <w:t xml:space="preserve">Северна Македонија од 2022 година, во врска со „практиката на тајно посвојување“, препорачувајќи им на властите „да донесат законодавство и други мерки за да се обезбеди зачувување и пристап до информации за потеклото на посвоеното дете и за идентитетот на биолошките родители“ (Заклучни согледувања, став 22). </w:t>
      </w:r>
    </w:p>
    <w:p w14:paraId="709DDF39" w14:textId="77777777" w:rsidR="003C335D" w:rsidRPr="003A268B" w:rsidRDefault="003C335D" w:rsidP="0060461E">
      <w:pPr>
        <w:jc w:val="both"/>
        <w:rPr>
          <w:sz w:val="24"/>
          <w:szCs w:val="24"/>
          <w:lang w:val="mk-MK"/>
        </w:rPr>
      </w:pPr>
      <w:r w:rsidRPr="003A268B">
        <w:rPr>
          <w:sz w:val="24"/>
          <w:szCs w:val="24"/>
          <w:lang w:val="mk-MK"/>
        </w:rPr>
        <w:t>Последователно на ова, главната цел и мерките во НАП за правата на детето се однесуваат на ова прашање, со тоа што е предвидена измена на Законот за семејство, со која на децата им се гарантира пристап до информации за биолошките родители. Покрај тоа, НАП вклучува конкретни цели и мерки за развој и имплементација на стратегија за поддршка на родителството, поддршка за враќање на децата назад во нивните биолошки семејства, поддршка на преминот на децата од алтернативна грижа кон независно живеење, подобрување на капацитетите за згрижувачките семејства, како и за собирање податоци во областа на алтернативната грижа.  Овие активности, исто така, ќе придонесат за решавање на состојбата  со децата во алтернативна грижа, како и за пристап до грижа и образование во раното детство, како што е предвидено во Европската детска гаранција.</w:t>
      </w:r>
      <w:r w:rsidRPr="003A268B">
        <w:rPr>
          <w:sz w:val="24"/>
          <w:szCs w:val="24"/>
          <w:vertAlign w:val="superscript"/>
          <w:lang w:val="mk-MK"/>
        </w:rPr>
        <w:footnoteReference w:id="52"/>
      </w:r>
    </w:p>
    <w:p w14:paraId="7389769B" w14:textId="77777777" w:rsidR="003C335D" w:rsidRPr="00A82AD7" w:rsidRDefault="003C335D" w:rsidP="003C335D">
      <w:pPr>
        <w:rPr>
          <w:b/>
          <w:bCs/>
          <w:sz w:val="24"/>
          <w:szCs w:val="24"/>
          <w:lang w:val="ru-RU"/>
        </w:rPr>
      </w:pPr>
    </w:p>
    <w:p w14:paraId="6220D0BE" w14:textId="77777777" w:rsidR="00325254" w:rsidRPr="00A82AD7" w:rsidRDefault="00325254" w:rsidP="003C335D">
      <w:pPr>
        <w:rPr>
          <w:b/>
          <w:bCs/>
          <w:sz w:val="24"/>
          <w:szCs w:val="24"/>
          <w:lang w:val="ru-RU"/>
        </w:rPr>
      </w:pPr>
    </w:p>
    <w:p w14:paraId="7B97FD89" w14:textId="77777777" w:rsidR="003C335D" w:rsidRPr="003A268B" w:rsidRDefault="003C335D" w:rsidP="003C335D">
      <w:pPr>
        <w:numPr>
          <w:ilvl w:val="0"/>
          <w:numId w:val="24"/>
        </w:numPr>
        <w:rPr>
          <w:b/>
          <w:bCs/>
          <w:sz w:val="24"/>
          <w:szCs w:val="24"/>
          <w:lang w:val="mk-MK"/>
        </w:rPr>
      </w:pPr>
      <w:r w:rsidRPr="003A268B">
        <w:rPr>
          <w:b/>
          <w:bCs/>
          <w:sz w:val="24"/>
          <w:szCs w:val="24"/>
          <w:lang w:val="mk-MK"/>
        </w:rPr>
        <w:t>Деца со попреченост (чл. 23 КПД)</w:t>
      </w:r>
    </w:p>
    <w:p w14:paraId="10E659E6" w14:textId="77777777" w:rsidR="003C335D" w:rsidRPr="003A268B" w:rsidRDefault="003C335D" w:rsidP="0060461E">
      <w:pPr>
        <w:jc w:val="both"/>
        <w:rPr>
          <w:sz w:val="24"/>
          <w:szCs w:val="24"/>
          <w:lang w:val="mk-MK"/>
        </w:rPr>
      </w:pPr>
      <w:r w:rsidRPr="003A268B">
        <w:rPr>
          <w:sz w:val="24"/>
          <w:szCs w:val="24"/>
          <w:lang w:val="mk-MK"/>
        </w:rPr>
        <w:t>Еден од клучните елементи на пристапот базиран на човекови права кон развојот на која било политика, се однесува на принципот на еднаквост и недискриминација. Заштитата на човековите права се фокусира на решавањето на состојбите и правата на дискриминираните групи, на оние кои се исклучени од главниот пристап до услугите и програмите, на оние кои се соочуваат со многукратни бариери кои општеството ги создава и поддржува. Децата со попреченост се соочуваат со многу такви бариери, некои од физичка природа, кои ја ограничуваат мобилноста и едноставниот пристап до објектите, други преку дискриминаторски стереотипи и ставови.</w:t>
      </w:r>
    </w:p>
    <w:p w14:paraId="70137A09" w14:textId="2F4AE53E" w:rsidR="003C335D" w:rsidRPr="003A268B" w:rsidRDefault="003C335D" w:rsidP="0060461E">
      <w:pPr>
        <w:jc w:val="both"/>
        <w:rPr>
          <w:sz w:val="24"/>
          <w:szCs w:val="24"/>
          <w:lang w:val="mk-MK"/>
        </w:rPr>
      </w:pPr>
      <w:r w:rsidRPr="003A268B">
        <w:rPr>
          <w:sz w:val="24"/>
          <w:szCs w:val="24"/>
          <w:lang w:val="mk-MK"/>
        </w:rPr>
        <w:t xml:space="preserve">Членот 23 од КПД (види и Генерален коментар за КПД бр. 9 (2006), во комбинација со Конвенцијата на ОН за правата на лицата со попреченост од 2006 година) повикува на различен тип на општество, кое е инклузивно за сите негови членови: сите деца, вклучително и децата со попреченост, имаат право да „уживаат целосен и пристоен живот, во услови кои обезбедуваат достоинство, промовираат самодоверба и го олеснуваат активното учество на детето во заедницата“. Посебните потреби на децата со попреченост се признати и тие даваат право на одредени форми на помош, вклучувајќи поддршка за родителите, како и пристап до услуги, вклучително и пристап до образование, без одвојување и сегрегација од другите деца. При проценката на состојбата во </w:t>
      </w:r>
      <w:r w:rsidR="00527765">
        <w:rPr>
          <w:sz w:val="24"/>
          <w:szCs w:val="24"/>
          <w:lang w:val="mk-MK"/>
        </w:rPr>
        <w:t xml:space="preserve">Република </w:t>
      </w:r>
      <w:r w:rsidRPr="003A268B">
        <w:rPr>
          <w:sz w:val="24"/>
          <w:szCs w:val="24"/>
          <w:lang w:val="mk-MK"/>
        </w:rPr>
        <w:t>Северна Македонија, Комитетот за правата на децата идентификуваше неколку области на загриженост за вклучување на децата со попреченост, со соодветни препораки за подобрување (види Заклучни согледувања, став 29: подобрување на собирањето податоци, зајакнување на деинституционализацијата, обезбедување инклузивно образование, справување со архитектонските бариери и мобилност, како и мултидисциплинарното прашање во семејната грижа, заштита  од насилство и превенција на сиромаштијата). Покрај тоа, инклузивното образование е посебно обработено во ЦОР таргет 4.a („да се изградат и да се подобрат школските објекти кои ќе бидат приспособени на барањата на децата, лицата со попреченост и ќе ги земаат предвид родовите разлики обезбедувајќи безбедна, ненасилна, инклузивна и ефективна средина за учење за сите”).</w:t>
      </w:r>
    </w:p>
    <w:p w14:paraId="363D8EED" w14:textId="77777777" w:rsidR="003C335D" w:rsidRPr="003A268B" w:rsidRDefault="003C335D" w:rsidP="0060461E">
      <w:pPr>
        <w:jc w:val="both"/>
        <w:rPr>
          <w:sz w:val="24"/>
          <w:szCs w:val="24"/>
          <w:lang w:val="mk-MK"/>
        </w:rPr>
      </w:pPr>
      <w:r w:rsidRPr="003A268B">
        <w:rPr>
          <w:sz w:val="24"/>
          <w:szCs w:val="24"/>
          <w:lang w:val="mk-MK"/>
        </w:rPr>
        <w:t xml:space="preserve">Како последица на тоа, НАП за правата на децата наведува една главна цел во оваа приоритетна област, фокусирајќи се на подобрување на социјалните услуги за децата со попреченост во заедницата, обезбедувајќи интерсекциски и родово одговорен пристап, на локално ниво. Дополнително, оваа цел треба да се гледа во врска со слични мерки кои имаат за цел да обезбедат вклучување на децата во образованието (приоритетна област 7) и подобрување на здравствените услуги (приоритетна област 6). Овие активности дополнително ќе ја зајакнат имплементацијата на неколку </w:t>
      </w:r>
      <w:r w:rsidRPr="003A268B">
        <w:rPr>
          <w:sz w:val="24"/>
          <w:szCs w:val="24"/>
          <w:lang w:val="mk-MK"/>
        </w:rPr>
        <w:lastRenderedPageBreak/>
        <w:t>препораки (кои се однесуваат на состојбата на децата со попреченост, инклузивна рана детска грижа и образование и заштита) на Европската детска гаранција.</w:t>
      </w:r>
      <w:r w:rsidRPr="003A268B">
        <w:rPr>
          <w:sz w:val="24"/>
          <w:szCs w:val="24"/>
          <w:vertAlign w:val="superscript"/>
          <w:lang w:val="mk-MK"/>
        </w:rPr>
        <w:t xml:space="preserve"> </w:t>
      </w:r>
      <w:r w:rsidRPr="003A268B">
        <w:rPr>
          <w:sz w:val="24"/>
          <w:szCs w:val="24"/>
          <w:vertAlign w:val="superscript"/>
          <w:lang w:val="mk-MK"/>
        </w:rPr>
        <w:footnoteReference w:id="53"/>
      </w:r>
    </w:p>
    <w:p w14:paraId="72A0E40D" w14:textId="77777777" w:rsidR="003C335D" w:rsidRPr="003A268B" w:rsidRDefault="003C335D" w:rsidP="003C335D">
      <w:pPr>
        <w:rPr>
          <w:sz w:val="24"/>
          <w:szCs w:val="24"/>
          <w:lang w:val="mk-MK"/>
        </w:rPr>
      </w:pPr>
    </w:p>
    <w:p w14:paraId="2159AB47" w14:textId="77777777" w:rsidR="003C335D" w:rsidRPr="003A268B" w:rsidRDefault="003C335D" w:rsidP="003C335D">
      <w:pPr>
        <w:numPr>
          <w:ilvl w:val="0"/>
          <w:numId w:val="24"/>
        </w:numPr>
        <w:rPr>
          <w:b/>
          <w:bCs/>
          <w:sz w:val="24"/>
          <w:szCs w:val="24"/>
          <w:lang w:val="mk-MK"/>
        </w:rPr>
      </w:pPr>
      <w:bookmarkStart w:id="5" w:name="_Hlk162088483"/>
      <w:r w:rsidRPr="003A268B">
        <w:rPr>
          <w:b/>
          <w:bCs/>
          <w:sz w:val="24"/>
          <w:szCs w:val="24"/>
          <w:lang w:val="mk-MK"/>
        </w:rPr>
        <w:t>Здравје (чл. 6, 18 (3), 24, 26, 27 (1)-(3) и 33 КПД)</w:t>
      </w:r>
      <w:bookmarkEnd w:id="5"/>
    </w:p>
    <w:p w14:paraId="080C93A5" w14:textId="77777777" w:rsidR="003C335D" w:rsidRPr="003A268B" w:rsidRDefault="003C335D" w:rsidP="0060461E">
      <w:pPr>
        <w:jc w:val="both"/>
        <w:rPr>
          <w:sz w:val="24"/>
          <w:szCs w:val="24"/>
          <w:lang w:val="mk-MK"/>
        </w:rPr>
      </w:pPr>
      <w:r w:rsidRPr="003A268B">
        <w:rPr>
          <w:sz w:val="24"/>
          <w:szCs w:val="24"/>
          <w:lang w:val="mk-MK"/>
        </w:rPr>
        <w:t>Пандемијата со КОВИД-19 создаде предизвици за општествата ширум светот од невидени размери, со огромен број луѓе кои починаа од вирусот, наметнување на тешки ограничувања на приватниот и социјалниот живот, полициски час, затворање на главните сегменти од економијата и јавниот и културниот живот и затворањето на училишта за илјадници деца. Во исто време, пандемијата ги направи видливи веќе постоечките недостатоци во здравствениот систем, и дополнително ги зголеми потребите за обезбедување услуги за ментално здравје, особено за децата.</w:t>
      </w:r>
    </w:p>
    <w:p w14:paraId="6588D40A" w14:textId="77777777" w:rsidR="003C335D" w:rsidRPr="003A268B" w:rsidRDefault="003C335D" w:rsidP="0060461E">
      <w:pPr>
        <w:jc w:val="both"/>
        <w:rPr>
          <w:sz w:val="24"/>
          <w:szCs w:val="24"/>
          <w:lang w:val="mk-MK"/>
        </w:rPr>
      </w:pPr>
      <w:r w:rsidRPr="003A268B">
        <w:rPr>
          <w:sz w:val="24"/>
          <w:szCs w:val="24"/>
          <w:lang w:val="mk-MK"/>
        </w:rPr>
        <w:t>Спроведувањето на член 24 од КПД за „правото на детето да го ужива највисокиот достижен стандард на здравје“ подразбира потреба од сеопфатен пристап, кој оди многу подалеку од отсуството на болести или пандемии. Потребни се мерки кои се движат од пристап до чиста вода за пиење и пристап до санитарни услуги,  до мерки кои се однесуваат на намалување на смртноста на децата и обезбедување на најсовремени здравствени услуги и превентивна здравствена заштита, како и справување со штетните традиционални практики (види, исто така, Генерални коментари на Комитетот за правата на детето бр. 15 (2013) за правото на детето на здравје, бр. 4 (2003) за здравјето на адолесцентите и бр. 18 (2014) за штетни практики). Тоа е тесно поврзано и со одговорноста на државата да обезбеди сеопфатен систем за социјално осигурување (член 26 од КПД), но исто така и заштитни мерки за обезбедување еднаков пристап и достапност на сите деца до здравствените услуги (член 2 од КПД).</w:t>
      </w:r>
    </w:p>
    <w:p w14:paraId="4D3B7F30" w14:textId="77777777" w:rsidR="003C335D" w:rsidRPr="003A268B" w:rsidRDefault="003C335D" w:rsidP="0060461E">
      <w:pPr>
        <w:jc w:val="both"/>
        <w:rPr>
          <w:sz w:val="24"/>
          <w:szCs w:val="24"/>
          <w:lang w:val="mk-MK"/>
        </w:rPr>
      </w:pPr>
      <w:r w:rsidRPr="003A268B">
        <w:rPr>
          <w:sz w:val="24"/>
          <w:szCs w:val="24"/>
          <w:lang w:val="mk-MK"/>
        </w:rPr>
        <w:t>Оваа приоритетна област на НАП има за цел да ги подобри статусот и правата на децата како пациенти генерално, обезбедувајќи родово сензитивен и интерсекциски пристап, да го подобри нивото на имунизација, подобрување на пристапот до лекови за децата преку зголемување на лековите кои се наоѓаат на позитивната листа и зголемување на капацитетите на аптеките во земјата, особено во руралните области, подобрување на пристапот до здравствена заштита и услуги на локално ниво за деца од ранливи и маргинализирани групи, подобрување на едукацијата за менструално здравје и пристапот до санитарни простории во училиштата, обезбедување на бесплатни менструални и санитарни производи за девојчиња, инвестирање во помошни технологии за деца со попреченост, намалување на зависноста од дрога и други психотропни супстанци кај децата и подобрување на менталната добросостојба на децата и младите и подобрување на квалитетот на исхраната на децата.</w:t>
      </w:r>
    </w:p>
    <w:p w14:paraId="7E8B426E" w14:textId="7A09E651" w:rsidR="003C335D" w:rsidRPr="003A268B" w:rsidRDefault="003C335D" w:rsidP="0060461E">
      <w:pPr>
        <w:jc w:val="both"/>
        <w:rPr>
          <w:sz w:val="24"/>
          <w:szCs w:val="24"/>
          <w:lang w:val="mk-MK"/>
        </w:rPr>
      </w:pPr>
      <w:r w:rsidRPr="003A268B">
        <w:rPr>
          <w:sz w:val="24"/>
          <w:szCs w:val="24"/>
          <w:lang w:val="mk-MK"/>
        </w:rPr>
        <w:t xml:space="preserve">Мерките содржани во ова поглавје силно ќе придонесат за заложбите на </w:t>
      </w:r>
      <w:r w:rsidR="00892909">
        <w:rPr>
          <w:sz w:val="24"/>
          <w:szCs w:val="24"/>
          <w:lang w:val="mk-MK"/>
        </w:rPr>
        <w:t xml:space="preserve">Република </w:t>
      </w:r>
      <w:r w:rsidR="00AE5967">
        <w:rPr>
          <w:sz w:val="24"/>
          <w:szCs w:val="24"/>
          <w:lang w:val="mk-MK"/>
        </w:rPr>
        <w:t xml:space="preserve">Република </w:t>
      </w:r>
      <w:r w:rsidRPr="003A268B">
        <w:rPr>
          <w:sz w:val="24"/>
          <w:szCs w:val="24"/>
          <w:lang w:val="mk-MK"/>
        </w:rPr>
        <w:t xml:space="preserve">Северна Македонија за исполнување на Целите за одржлив развој (ЦОР таргети 3.2: намалување на смртноста кај новороденчињата и децата, 3.5: “да се </w:t>
      </w:r>
      <w:r w:rsidRPr="003A268B">
        <w:rPr>
          <w:sz w:val="24"/>
          <w:szCs w:val="24"/>
          <w:lang w:val="mk-MK"/>
        </w:rPr>
        <w:lastRenderedPageBreak/>
        <w:t>подобри превенцијата и лекувањето на злоупотребата на супстанции, вклучително и злоупотребата на наркотични дроги и штетното користење алкохол”, 3.7: “до 2030 година да се обезбеди универзален пристап до услугите за полово и репродуктивно здравје, вклучително и за планирање на семејството, информирањето и едукацијата, како и да се интегрира репродуктивното здравје во националните стратегии и програми”, 3.8: “да се постигне универзално здравствено осигурување, вклучувајќи и заштита од финансиски ризик, пристап до квалитетни основни здравствени услуги и пристап до безбедни, ефективни, квалитетни и достапни основни лекови и вакцини за сите”</w:t>
      </w:r>
      <w:r w:rsidRPr="003A268B">
        <w:rPr>
          <w:iCs/>
          <w:sz w:val="24"/>
          <w:szCs w:val="24"/>
          <w:lang w:val="mk-MK"/>
        </w:rPr>
        <w:t>, и 5.6:</w:t>
      </w:r>
      <w:r w:rsidRPr="003A268B">
        <w:rPr>
          <w:b/>
          <w:bCs/>
          <w:iCs/>
          <w:sz w:val="24"/>
          <w:szCs w:val="24"/>
          <w:lang w:val="mk-MK"/>
        </w:rPr>
        <w:t xml:space="preserve"> ”</w:t>
      </w:r>
      <w:r w:rsidRPr="003A268B">
        <w:rPr>
          <w:sz w:val="24"/>
          <w:szCs w:val="24"/>
          <w:lang w:val="mk-MK"/>
        </w:rPr>
        <w:t xml:space="preserve"> </w:t>
      </w:r>
      <w:r w:rsidRPr="003A268B">
        <w:rPr>
          <w:bCs/>
          <w:iCs/>
          <w:sz w:val="24"/>
          <w:szCs w:val="24"/>
          <w:lang w:val="mk-MK"/>
        </w:rPr>
        <w:t>Да се осигура универзален пристап до правото за обезбедување на половото и на репродуктивното здравје, во согласност со Програмата за акција на Меѓународната конференција за население и развој и Пекиншката платформа за акција и документите кои се резултат на овие конференции”</w:t>
      </w:r>
      <w:r w:rsidRPr="003A268B">
        <w:rPr>
          <w:sz w:val="24"/>
          <w:szCs w:val="24"/>
          <w:lang w:val="mk-MK"/>
        </w:rPr>
        <w:t xml:space="preserve">). НАП исто така ќе обезбеди имплементација на препораките на Комитетот за правата на детето од 2022 година за </w:t>
      </w:r>
      <w:r w:rsidR="00892909">
        <w:rPr>
          <w:sz w:val="24"/>
          <w:szCs w:val="24"/>
          <w:lang w:val="mk-MK"/>
        </w:rPr>
        <w:t xml:space="preserve">Република </w:t>
      </w:r>
      <w:r w:rsidRPr="003A268B">
        <w:rPr>
          <w:sz w:val="24"/>
          <w:szCs w:val="24"/>
          <w:lang w:val="mk-MK"/>
        </w:rPr>
        <w:t xml:space="preserve">Северна Македонија (види Заклучни согледувања, ставови 31-33/подобрени специјализирани здравствени услуги за мајки и деца, намалување на смртноста кај децата, зголемување на опфатот со вакцинација на децата, поддршка на доењето, промовирање здрави животни стилови/решавање на проблемот со дебелината кај децата, грижа за сексуалното и репродуктивното здравје на адолесцентите, третман на злоупотреба на дроги кај децата). </w:t>
      </w:r>
    </w:p>
    <w:p w14:paraId="3F8068AD" w14:textId="77777777" w:rsidR="003C335D" w:rsidRPr="003A268B" w:rsidRDefault="003C335D" w:rsidP="0060461E">
      <w:pPr>
        <w:jc w:val="both"/>
        <w:rPr>
          <w:sz w:val="24"/>
          <w:szCs w:val="24"/>
          <w:lang w:val="mk-MK"/>
        </w:rPr>
      </w:pPr>
      <w:r w:rsidRPr="003A268B">
        <w:rPr>
          <w:sz w:val="24"/>
          <w:szCs w:val="24"/>
          <w:lang w:val="mk-MK"/>
        </w:rPr>
        <w:t>Понатаму, оваа приоритетна област е директно поврзана со адресирање на областите на здрава исхрана на Европската детска гаранција.</w:t>
      </w:r>
      <w:r w:rsidRPr="003A268B">
        <w:rPr>
          <w:sz w:val="24"/>
          <w:szCs w:val="24"/>
          <w:vertAlign w:val="superscript"/>
          <w:lang w:val="mk-MK"/>
        </w:rPr>
        <w:t xml:space="preserve"> </w:t>
      </w:r>
      <w:r w:rsidRPr="003A268B">
        <w:rPr>
          <w:sz w:val="24"/>
          <w:szCs w:val="24"/>
          <w:vertAlign w:val="superscript"/>
          <w:lang w:val="mk-MK"/>
        </w:rPr>
        <w:footnoteReference w:id="54"/>
      </w:r>
      <w:r w:rsidRPr="003A268B">
        <w:rPr>
          <w:sz w:val="24"/>
          <w:szCs w:val="24"/>
          <w:lang w:val="mk-MK"/>
        </w:rPr>
        <w:t xml:space="preserve"> На крајот мерките кои се предвидени во оваа област ќе го поддржат исполнувањето на целите кои се поставени од Европската детска гаранција во полето на услуги за здравствена заштита.</w:t>
      </w:r>
      <w:r w:rsidRPr="003A268B">
        <w:rPr>
          <w:sz w:val="24"/>
          <w:szCs w:val="24"/>
          <w:vertAlign w:val="superscript"/>
          <w:lang w:val="mk-MK"/>
        </w:rPr>
        <w:t xml:space="preserve"> </w:t>
      </w:r>
      <w:r w:rsidRPr="003A268B">
        <w:rPr>
          <w:sz w:val="24"/>
          <w:szCs w:val="24"/>
          <w:vertAlign w:val="superscript"/>
          <w:lang w:val="mk-MK"/>
        </w:rPr>
        <w:footnoteReference w:id="55"/>
      </w:r>
    </w:p>
    <w:p w14:paraId="3C3C9249" w14:textId="77777777" w:rsidR="003C335D" w:rsidRPr="003A268B" w:rsidRDefault="003C335D" w:rsidP="003C335D">
      <w:pPr>
        <w:rPr>
          <w:b/>
          <w:bCs/>
          <w:sz w:val="24"/>
          <w:szCs w:val="24"/>
          <w:lang w:val="mk-MK"/>
        </w:rPr>
      </w:pPr>
    </w:p>
    <w:p w14:paraId="7AC4C166" w14:textId="77777777" w:rsidR="003C335D" w:rsidRPr="003A268B" w:rsidRDefault="003C335D" w:rsidP="003C335D">
      <w:pPr>
        <w:numPr>
          <w:ilvl w:val="0"/>
          <w:numId w:val="24"/>
        </w:numPr>
        <w:rPr>
          <w:b/>
          <w:bCs/>
          <w:sz w:val="24"/>
          <w:szCs w:val="24"/>
          <w:lang w:val="mk-MK"/>
        </w:rPr>
      </w:pPr>
      <w:r w:rsidRPr="003A268B">
        <w:rPr>
          <w:b/>
          <w:bCs/>
          <w:sz w:val="24"/>
          <w:szCs w:val="24"/>
          <w:lang w:val="mk-MK"/>
        </w:rPr>
        <w:t>Образование (членови 28–31)</w:t>
      </w:r>
    </w:p>
    <w:p w14:paraId="693C5FD0" w14:textId="77777777" w:rsidR="003C335D" w:rsidRPr="003A268B" w:rsidRDefault="003C335D" w:rsidP="0060461E">
      <w:pPr>
        <w:jc w:val="both"/>
        <w:rPr>
          <w:sz w:val="24"/>
          <w:szCs w:val="24"/>
          <w:lang w:val="mk-MK"/>
        </w:rPr>
      </w:pPr>
      <w:r w:rsidRPr="003A268B">
        <w:rPr>
          <w:sz w:val="24"/>
          <w:szCs w:val="24"/>
          <w:lang w:val="mk-MK"/>
        </w:rPr>
        <w:t xml:space="preserve">Друга клучна приоритетна област за заштита на правата на детето е правото на детето на образование. Член 28 од КПД ги поставува основните стандарди за основното и средното образование, како и високото образование. Бара мерки за спречување на напуштањето на училиштето, и ги надополнува општите одредби за правата на детето за заштита од насилство, со конкретна изјава дека училишната дисциплина, исто така, треба да ги земе предвид достоинството на детето и стандардите за правата на детето со кои се забранува употреба на каква било форма на насилство врз децата (види, исто така, член 19 од КПД и Генерален коментар на Комитетот за правата на детето бр. 13 (2011) за ослободување од сите форми на насилство). Членот 29 содржи сет на цели на образованието за развивање на „личноста на детето, талентите и менталните и физичките способности до нивниот максимален потенцијал“, вклучително и преку промовирање на образованието за човекови права, почитување на родителите, идентитетот и културата, како и почитувањето на природната средина, со цел да се подготви детето за „одговорен живот во слободно општество, во духот на разбирање, </w:t>
      </w:r>
      <w:r w:rsidRPr="003A268B">
        <w:rPr>
          <w:sz w:val="24"/>
          <w:szCs w:val="24"/>
          <w:lang w:val="mk-MK"/>
        </w:rPr>
        <w:lastRenderedPageBreak/>
        <w:t xml:space="preserve">мир, толеранција, еднаквост на половите и пријателство меѓу сите народи, етнички , национални и религиозни групи и лица од автохтоно потекло“ (член 29 од КПД, види исто така Генерален коментар на Комитетот за правата на детето бр. 1 (2001) за целите на образованието). </w:t>
      </w:r>
    </w:p>
    <w:p w14:paraId="4C348ED8" w14:textId="77777777" w:rsidR="003C335D" w:rsidRPr="003A268B" w:rsidRDefault="003C335D" w:rsidP="0060461E">
      <w:pPr>
        <w:jc w:val="both"/>
        <w:rPr>
          <w:sz w:val="24"/>
          <w:szCs w:val="24"/>
          <w:lang w:val="mk-MK"/>
        </w:rPr>
      </w:pPr>
      <w:r w:rsidRPr="003A268B">
        <w:rPr>
          <w:sz w:val="24"/>
          <w:szCs w:val="24"/>
          <w:lang w:val="mk-MK"/>
        </w:rPr>
        <w:t xml:space="preserve">Тесно поврзано со правото на детето на образование е правото на детето на одмор и игра и учество во уметноста и културата (член 31 од КПД), како важен аспект од развојот на детето. Освен тоа, член 30 од КПД бара почитување на децата кои припаѓаат на етничките, верските или јазичните малцинства во однос на нивната култура, религија или јазик. На меѓусекторско ниво, поврзано со недискриминацијата (член 2 од КПД), специфичните одредби во КПД (чл. 23), како и стандардите според Конвенцијата на ОН за правата на лицата со попреченост (2006) повикуваат на сеопфатни мерки за да се обезбеди инклузивно образование за децата со попреченост. </w:t>
      </w:r>
    </w:p>
    <w:p w14:paraId="1758DDF8" w14:textId="160479EE" w:rsidR="003C335D" w:rsidRPr="00145787" w:rsidRDefault="003C335D" w:rsidP="0060461E">
      <w:pPr>
        <w:jc w:val="both"/>
        <w:rPr>
          <w:sz w:val="24"/>
          <w:szCs w:val="24"/>
          <w:lang w:val="mk-MK"/>
        </w:rPr>
      </w:pPr>
      <w:r w:rsidRPr="003A268B">
        <w:rPr>
          <w:sz w:val="24"/>
          <w:szCs w:val="24"/>
          <w:lang w:val="mk-MK"/>
        </w:rPr>
        <w:t xml:space="preserve">Ова поглавје зема предвид неколку од овие стандарди, преку зголемување на предучилишните капацитети во земјата, подобрување на еднаков пристап на сите деца до квалитетно инклузивно образование, подобрување на квалитетот на наставниот материјал, подобрување на образовниот </w:t>
      </w:r>
      <w:r w:rsidRPr="00145787">
        <w:rPr>
          <w:sz w:val="24"/>
          <w:szCs w:val="24"/>
          <w:lang w:val="mk-MK"/>
        </w:rPr>
        <w:t xml:space="preserve">процес преку подобрување на пристапот до интернет и електронски уреди (компјутери, таблети итн.) за деца од ранливи групи, </w:t>
      </w:r>
      <w:bookmarkStart w:id="6" w:name="_Hlk184035320"/>
      <w:r w:rsidRPr="00145787">
        <w:rPr>
          <w:sz w:val="24"/>
          <w:szCs w:val="24"/>
          <w:lang w:val="mk-MK"/>
        </w:rPr>
        <w:t>обезбедување дополнителна поддршка за подобрување на образовните достигнувања во училиште,</w:t>
      </w:r>
      <w:bookmarkEnd w:id="6"/>
      <w:r w:rsidRPr="00145787">
        <w:rPr>
          <w:sz w:val="24"/>
          <w:szCs w:val="24"/>
          <w:lang w:val="mk-MK"/>
        </w:rPr>
        <w:t xml:space="preserve"> обезбедување пристап до квалитетно образование и во воспитно-поправните установи, воведување </w:t>
      </w:r>
      <w:r w:rsidR="00145787" w:rsidRPr="00145787">
        <w:rPr>
          <w:sz w:val="24"/>
          <w:szCs w:val="24"/>
          <w:lang w:val="mk-MK"/>
        </w:rPr>
        <w:t>сексуално и</w:t>
      </w:r>
      <w:r w:rsidRPr="00145787">
        <w:rPr>
          <w:sz w:val="24"/>
          <w:szCs w:val="24"/>
          <w:lang w:val="mk-MK"/>
        </w:rPr>
        <w:t xml:space="preserve"> </w:t>
      </w:r>
      <w:r w:rsidR="00C242AC" w:rsidRPr="00145787">
        <w:rPr>
          <w:sz w:val="24"/>
          <w:szCs w:val="24"/>
          <w:lang w:val="mk-MK"/>
        </w:rPr>
        <w:t xml:space="preserve">репродуктивно </w:t>
      </w:r>
      <w:r w:rsidRPr="00145787">
        <w:rPr>
          <w:sz w:val="24"/>
          <w:szCs w:val="24"/>
          <w:lang w:val="mk-MK"/>
        </w:rPr>
        <w:t xml:space="preserve">образование за учениците во училиштата, </w:t>
      </w:r>
      <w:bookmarkStart w:id="7" w:name="_Hlk184381415"/>
      <w:bookmarkStart w:id="8" w:name="_Hlk184035297"/>
      <w:r w:rsidRPr="00145787">
        <w:rPr>
          <w:sz w:val="24"/>
          <w:szCs w:val="24"/>
          <w:lang w:val="mk-MK"/>
        </w:rPr>
        <w:t>зајакнување на капацитетите на стручните тимови во училиштата</w:t>
      </w:r>
      <w:bookmarkEnd w:id="7"/>
      <w:r w:rsidRPr="00145787">
        <w:rPr>
          <w:sz w:val="24"/>
          <w:szCs w:val="24"/>
          <w:lang w:val="mk-MK"/>
        </w:rPr>
        <w:t xml:space="preserve"> </w:t>
      </w:r>
      <w:bookmarkEnd w:id="8"/>
      <w:r w:rsidRPr="00145787">
        <w:rPr>
          <w:sz w:val="24"/>
          <w:szCs w:val="24"/>
          <w:lang w:val="mk-MK"/>
        </w:rPr>
        <w:t xml:space="preserve">за родова сензитивност и интерсекциска свест и развивање ресурси за зајакнување на капацитетите за психосоцијална поддршка во училиштата. </w:t>
      </w:r>
    </w:p>
    <w:p w14:paraId="47484358" w14:textId="77777777" w:rsidR="003C335D" w:rsidRPr="003A268B" w:rsidRDefault="003C335D" w:rsidP="0060461E">
      <w:pPr>
        <w:jc w:val="both"/>
        <w:rPr>
          <w:sz w:val="24"/>
          <w:szCs w:val="24"/>
          <w:lang w:val="mk-MK"/>
        </w:rPr>
      </w:pPr>
      <w:r w:rsidRPr="00145787">
        <w:rPr>
          <w:sz w:val="24"/>
          <w:szCs w:val="24"/>
          <w:lang w:val="mk-MK"/>
        </w:rPr>
        <w:t>Се очекува овие мерки да придонесат за исполнување на ЦОР 4 за квалитетно образование, конкретно таргети 4.1 („До 2030 година да се осигура дека сите девојчиња и момчиња стекнале бесплатно, еднакво и квалитетно основно и средно образование, што понатаму ќе овозможи постигнување соодветни</w:t>
      </w:r>
      <w:r w:rsidRPr="003A268B">
        <w:rPr>
          <w:sz w:val="24"/>
          <w:szCs w:val="24"/>
          <w:lang w:val="mk-MK"/>
        </w:rPr>
        <w:t xml:space="preserve"> и делотворни резултати“, 4.2 („До 2030 година да се осигура дека сите девојчиња и момчиња имаат пристап до квалитетен ран детски развој, грижа и предучилишно образование, како подготовка за основно образование“), 4.5 („До 2030 година да се елиминираат родовите разлики во образованието и да се обезбеди еднаков пристап до сите нивоа на образование и стручна обука за ранливите граѓани, вклучително и за лицата со посебни потреби, староседелците и децата во ранлива состојба“), 5.6 („Да се осигури универзален пристап до правото за обезбедување на полово и на репродуктивно здравје, во согласност со Програмата за акција на Меѓународната конференција за население и развој и Пекиншката платформа за акција и документите кои се резултат на овие конференции“), како и, повторно за ЦОР таргет 3.7 за репродуктивното здравје и образование. </w:t>
      </w:r>
    </w:p>
    <w:p w14:paraId="3A4C4F0D" w14:textId="149EC6C8" w:rsidR="003C335D" w:rsidRPr="003A268B" w:rsidRDefault="003C335D" w:rsidP="0060461E">
      <w:pPr>
        <w:jc w:val="both"/>
        <w:rPr>
          <w:sz w:val="24"/>
          <w:szCs w:val="24"/>
          <w:lang w:val="mk-MK"/>
        </w:rPr>
      </w:pPr>
      <w:r w:rsidRPr="003A268B">
        <w:rPr>
          <w:sz w:val="24"/>
          <w:szCs w:val="24"/>
          <w:lang w:val="mk-MK"/>
        </w:rPr>
        <w:t xml:space="preserve">Понатаму, преку преземањето мерки како што е предвидено во НАП, ќе се имплементираат и релевантните препораки на Комитетот за правата на детето за </w:t>
      </w:r>
      <w:r w:rsidR="00527765">
        <w:rPr>
          <w:sz w:val="24"/>
          <w:szCs w:val="24"/>
          <w:lang w:val="mk-MK"/>
        </w:rPr>
        <w:t xml:space="preserve">Република </w:t>
      </w:r>
      <w:r w:rsidRPr="003A268B">
        <w:rPr>
          <w:sz w:val="24"/>
          <w:szCs w:val="24"/>
          <w:lang w:val="mk-MK"/>
        </w:rPr>
        <w:t xml:space="preserve">Северна Македонија во полето на образованието (Заклучни согледувања 2022, став 35/образование: фокус на поддршка на рана грижа за децата, </w:t>
      </w:r>
      <w:r w:rsidRPr="003A268B">
        <w:rPr>
          <w:sz w:val="24"/>
          <w:szCs w:val="24"/>
          <w:lang w:val="mk-MK"/>
        </w:rPr>
        <w:lastRenderedPageBreak/>
        <w:t>маргинализирани групи, поголем упис во средно образование, помалку отпишувања од училиште, зајакната обука за наставниците и ставови 29 и 30/инклузивно образование за деца со попреченост).</w:t>
      </w:r>
      <w:r w:rsidRPr="003A268B">
        <w:rPr>
          <w:sz w:val="24"/>
          <w:szCs w:val="24"/>
          <w:lang w:val="ru-RU"/>
        </w:rPr>
        <w:t xml:space="preserve"> </w:t>
      </w:r>
      <w:r w:rsidRPr="003A268B">
        <w:rPr>
          <w:sz w:val="24"/>
          <w:szCs w:val="24"/>
          <w:lang w:val="mk-MK"/>
        </w:rPr>
        <w:t>Најпосле, овој сет на мерки на НАП значително ќе го зајакне „целисходниот и слободен пристап кон квалитетно образование и грижа на децата од рана возраст, образованието и училишните активности” во однос на Европската детска гаранција.</w:t>
      </w:r>
      <w:r w:rsidRPr="003A268B">
        <w:rPr>
          <w:sz w:val="24"/>
          <w:szCs w:val="24"/>
          <w:vertAlign w:val="superscript"/>
          <w:lang w:val="mk-MK"/>
        </w:rPr>
        <w:t xml:space="preserve"> </w:t>
      </w:r>
      <w:r w:rsidRPr="003A268B">
        <w:rPr>
          <w:sz w:val="24"/>
          <w:szCs w:val="24"/>
          <w:vertAlign w:val="superscript"/>
          <w:lang w:val="mk-MK"/>
        </w:rPr>
        <w:footnoteReference w:id="56"/>
      </w:r>
    </w:p>
    <w:p w14:paraId="1C817586" w14:textId="77777777" w:rsidR="003C335D" w:rsidRPr="003A268B" w:rsidRDefault="003C335D" w:rsidP="003C335D">
      <w:pPr>
        <w:rPr>
          <w:b/>
          <w:bCs/>
          <w:sz w:val="24"/>
          <w:szCs w:val="24"/>
          <w:lang w:val="mk-MK"/>
        </w:rPr>
      </w:pPr>
    </w:p>
    <w:p w14:paraId="2D865A51" w14:textId="77777777" w:rsidR="003C335D" w:rsidRPr="003A268B" w:rsidRDefault="003C335D" w:rsidP="003C335D">
      <w:pPr>
        <w:numPr>
          <w:ilvl w:val="0"/>
          <w:numId w:val="24"/>
        </w:numPr>
        <w:rPr>
          <w:b/>
          <w:bCs/>
          <w:sz w:val="24"/>
          <w:szCs w:val="24"/>
          <w:lang w:val="mk-MK"/>
        </w:rPr>
      </w:pPr>
      <w:r w:rsidRPr="003A268B">
        <w:rPr>
          <w:b/>
          <w:bCs/>
          <w:sz w:val="24"/>
          <w:szCs w:val="24"/>
          <w:lang w:val="mk-MK"/>
        </w:rPr>
        <w:t>Зајакнување на капацитетите на државата за ефективно спроведување и следење на правата на детето</w:t>
      </w:r>
    </w:p>
    <w:p w14:paraId="16439797" w14:textId="4AB34015" w:rsidR="003C335D" w:rsidRPr="003A268B" w:rsidRDefault="003C335D" w:rsidP="0060461E">
      <w:pPr>
        <w:jc w:val="both"/>
        <w:rPr>
          <w:sz w:val="24"/>
          <w:szCs w:val="24"/>
          <w:lang w:val="mk-MK"/>
        </w:rPr>
      </w:pPr>
      <w:r w:rsidRPr="003A268B">
        <w:rPr>
          <w:sz w:val="24"/>
          <w:szCs w:val="24"/>
          <w:lang w:val="mk-MK"/>
        </w:rPr>
        <w:t xml:space="preserve">Со ратификацијата на КПД во 1993 година,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t xml:space="preserve">Северна Македонија се согласи на сеопфатен сет на обврски за спроведување на широк спектар на стандарди, како што се учество на децата, заштита на децата, пристап до здравство и образование. Членот 4 од КПД предвидува основна, структурна и организациска обврска за „преземање на сите соодветни законодавни, административни и други мерки за остварување на правата признати во оваа Конвенција“. Важно е да се забележи дека таквиот акциски пакет, според тоа, не е ограничен само на правна реформа, туку бара од државите потписнички да преземат мерки во сите области под нивна контрола - ова вклучува развој на стратегија и акциски планови, координација помеѓу различни владини сектори, на централно и локално ниво, преглед на буџетските планирања и приоритети, мерки за поддршка на обуката за стручните лица (наставници, социјални работници, полиција итн.), информации и подигање на јавната свест, собирање податоци и истражување, соработка со граѓанското општество, вклучително и организациите за правата на децата и самите деца, како и независно, ефективно следење на преземените мерки, вклучително и индикатори засновани на правата (види, исто така, Генерален коментар на Комитетот за правата на детето бр. 5 (2003) за општите мерки за имплементација). Понатаму, обврските за човековите права се обврски на процес и резултати, што бара постојана проценка на фактичкото влијание на сите овие мерки во однос на нивната ефикасност во практиката. </w:t>
      </w:r>
    </w:p>
    <w:p w14:paraId="3A1B3E3E" w14:textId="34209672" w:rsidR="003C335D" w:rsidRPr="003A268B" w:rsidRDefault="003C335D" w:rsidP="0060461E">
      <w:pPr>
        <w:jc w:val="both"/>
        <w:rPr>
          <w:sz w:val="24"/>
          <w:szCs w:val="24"/>
          <w:lang w:val="mk-MK"/>
        </w:rPr>
      </w:pPr>
      <w:r w:rsidRPr="003A268B">
        <w:rPr>
          <w:sz w:val="24"/>
          <w:szCs w:val="24"/>
          <w:lang w:val="mk-MK"/>
        </w:rPr>
        <w:t xml:space="preserve">Оваа приоритетна област на НАП се однесува на два клучни аспекти на капацитетите на државата за заштита на правата на децата, поконкретно, формирање  на механизам за надзор над спроведувањето на Конвенцијата за правата на детето  и воспоставување на  ефикасен систем за прибирање и анализа на податоци (обезбедување индикатори и расчленети податоци по пол, возраст, попреченост, квинтили за богатство/приход и други релевантни фактори), следење на состојбата со правата на децата во насока на креирање на политики и услуги засновани на родово одговорни докази.  Овие мерки ќе рефлектираат и неколку организациски и структурни препораки од 2022 година на Комитетот за правата на детето во врска со </w:t>
      </w:r>
      <w:r w:rsidR="00D60E44">
        <w:rPr>
          <w:sz w:val="24"/>
          <w:szCs w:val="24"/>
          <w:lang w:val="mk-MK"/>
        </w:rPr>
        <w:t xml:space="preserve">Република </w:t>
      </w:r>
      <w:r w:rsidRPr="003A268B">
        <w:rPr>
          <w:sz w:val="24"/>
          <w:szCs w:val="24"/>
          <w:lang w:val="mk-MK"/>
        </w:rPr>
        <w:t xml:space="preserve">Северна Македонија (Заклучни согледувања, ставови 8/Национален акциски план, 9 и 10/координација, 11/ресурси, 12/прибирање на податоци, 13/независен мониторинг, 14/обука и 15/соработка со граѓанското општество). Овие мерки исто така ќе ги зајакнат заложбите на </w:t>
      </w:r>
      <w:r w:rsidR="00D60E44">
        <w:rPr>
          <w:sz w:val="24"/>
          <w:szCs w:val="24"/>
          <w:lang w:val="mk-MK"/>
        </w:rPr>
        <w:t>Република</w:t>
      </w:r>
      <w:r w:rsidR="00D60E44" w:rsidRPr="003A268B">
        <w:rPr>
          <w:sz w:val="24"/>
          <w:szCs w:val="24"/>
          <w:lang w:val="mk-MK"/>
        </w:rPr>
        <w:t xml:space="preserve"> </w:t>
      </w:r>
      <w:r w:rsidRPr="003A268B">
        <w:rPr>
          <w:sz w:val="24"/>
          <w:szCs w:val="24"/>
          <w:lang w:val="mk-MK"/>
        </w:rPr>
        <w:lastRenderedPageBreak/>
        <w:t>Северна Македонија кон ЦОР 16 за владеење на правото и одговорно владеење, вклучително таргет 16.10 за заштита на основните човекови права („Да се обезбеди пристап на јавноста до информации и заштита на основните права и слободи во согласност со националното законодавство и меѓународните договори“).</w:t>
      </w:r>
    </w:p>
    <w:p w14:paraId="422FA7D1" w14:textId="77777777" w:rsidR="003C335D" w:rsidRPr="003C335D" w:rsidRDefault="003C335D" w:rsidP="0060461E">
      <w:pPr>
        <w:jc w:val="both"/>
        <w:rPr>
          <w:lang w:val="mk-MK"/>
        </w:rPr>
        <w:sectPr w:rsidR="003C335D" w:rsidRPr="003C335D" w:rsidSect="00847614">
          <w:headerReference w:type="default" r:id="rId8"/>
          <w:footerReference w:type="default" r:id="rId9"/>
          <w:pgSz w:w="11907" w:h="16840" w:code="9"/>
          <w:pgMar w:top="1440" w:right="1557" w:bottom="1440" w:left="1440" w:header="709" w:footer="709" w:gutter="0"/>
          <w:cols w:space="720"/>
          <w:docGrid w:linePitch="360"/>
        </w:sectPr>
      </w:pPr>
      <w:r w:rsidRPr="003A268B">
        <w:rPr>
          <w:sz w:val="24"/>
          <w:szCs w:val="24"/>
          <w:lang w:val="mk-MK"/>
        </w:rPr>
        <w:t>Конечно, оваа приоритетна област на НАП ќе одговори на клучните препораки во рамките на Европската детска гаранција, кои наложуваат воспоставување силна рамка за политики за мерки насочени кон децата на кои им се потребни и спречуваат социјално исклучување, како и за следење и евалуација.</w:t>
      </w:r>
      <w:r w:rsidRPr="003A268B">
        <w:rPr>
          <w:sz w:val="24"/>
          <w:szCs w:val="24"/>
          <w:vertAlign w:val="superscript"/>
          <w:lang w:val="mk-MK"/>
        </w:rPr>
        <w:t xml:space="preserve"> </w:t>
      </w:r>
      <w:r w:rsidRPr="003A268B">
        <w:rPr>
          <w:sz w:val="24"/>
          <w:szCs w:val="24"/>
          <w:vertAlign w:val="superscript"/>
          <w:lang w:val="mk-MK"/>
        </w:rPr>
        <w:footnoteReference w:id="57"/>
      </w:r>
      <w:r w:rsidRPr="003C335D">
        <w:rPr>
          <w:lang w:val="mk-MK"/>
        </w:rPr>
        <w:br w:type="page"/>
      </w: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64"/>
        <w:gridCol w:w="2710"/>
        <w:gridCol w:w="1270"/>
        <w:gridCol w:w="1493"/>
        <w:gridCol w:w="1609"/>
        <w:gridCol w:w="1555"/>
        <w:gridCol w:w="3482"/>
      </w:tblGrid>
      <w:tr w:rsidR="003C335D" w:rsidRPr="003C335D" w14:paraId="4510E89C" w14:textId="77777777" w:rsidTr="00847614">
        <w:tc>
          <w:tcPr>
            <w:tcW w:w="5000" w:type="pct"/>
            <w:gridSpan w:val="7"/>
            <w:shd w:val="clear" w:color="auto" w:fill="00B0F0"/>
            <w:vAlign w:val="center"/>
          </w:tcPr>
          <w:p w14:paraId="4F4B6050" w14:textId="77777777" w:rsidR="00847614" w:rsidRDefault="003C335D" w:rsidP="00847614">
            <w:pPr>
              <w:jc w:val="center"/>
              <w:rPr>
                <w:lang w:val="mk-MK"/>
              </w:rPr>
            </w:pPr>
            <w:r w:rsidRPr="003C335D">
              <w:rPr>
                <w:lang w:val="mk-MK"/>
              </w:rPr>
              <w:lastRenderedPageBreak/>
              <w:br w:type="page"/>
            </w:r>
          </w:p>
          <w:p w14:paraId="3945C7DB" w14:textId="000808EF" w:rsidR="003C335D" w:rsidRPr="003C335D" w:rsidRDefault="003C335D" w:rsidP="00847614">
            <w:pPr>
              <w:jc w:val="center"/>
              <w:rPr>
                <w:lang w:val="mk-MK"/>
              </w:rPr>
            </w:pPr>
            <w:r w:rsidRPr="003C335D">
              <w:rPr>
                <w:b/>
                <w:lang w:val="mk-MK"/>
              </w:rPr>
              <w:t>Приоритетна област 1: Детска сиромаштија</w:t>
            </w:r>
          </w:p>
        </w:tc>
      </w:tr>
      <w:tr w:rsidR="00097ECD" w:rsidRPr="003C335D" w14:paraId="06C4BBA9" w14:textId="77777777" w:rsidTr="003262FF">
        <w:trPr>
          <w:trHeight w:val="210"/>
        </w:trPr>
        <w:tc>
          <w:tcPr>
            <w:tcW w:w="2089" w:type="pct"/>
            <w:gridSpan w:val="3"/>
            <w:vMerge w:val="restart"/>
            <w:shd w:val="clear" w:color="auto" w:fill="00B0F0"/>
          </w:tcPr>
          <w:p w14:paraId="34B89086" w14:textId="77777777" w:rsidR="003C335D" w:rsidRPr="003C335D" w:rsidRDefault="003C335D" w:rsidP="003C335D">
            <w:pPr>
              <w:rPr>
                <w:b/>
                <w:lang w:val="mk-MK"/>
              </w:rPr>
            </w:pPr>
            <w:r w:rsidRPr="003C335D">
              <w:rPr>
                <w:b/>
                <w:lang w:val="mk-MK"/>
              </w:rPr>
              <w:t>Посебна цел:</w:t>
            </w:r>
          </w:p>
          <w:p w14:paraId="278D3514" w14:textId="77777777" w:rsidR="003C335D" w:rsidRPr="003C335D" w:rsidRDefault="003C335D" w:rsidP="003C335D">
            <w:pPr>
              <w:rPr>
                <w:b/>
                <w:lang w:val="mk-MK"/>
              </w:rPr>
            </w:pPr>
            <w:r w:rsidRPr="003C335D">
              <w:rPr>
                <w:b/>
                <w:lang w:val="mk-MK"/>
              </w:rPr>
              <w:t>Намалување на сиромаштијата кај децата</w:t>
            </w:r>
          </w:p>
        </w:tc>
        <w:tc>
          <w:tcPr>
            <w:tcW w:w="1109" w:type="pct"/>
            <w:gridSpan w:val="2"/>
            <w:shd w:val="clear" w:color="auto" w:fill="00B0F0"/>
          </w:tcPr>
          <w:p w14:paraId="6F3A1648" w14:textId="77777777" w:rsidR="003C335D" w:rsidRPr="003C335D" w:rsidRDefault="003C335D" w:rsidP="003C335D">
            <w:pPr>
              <w:rPr>
                <w:lang w:val="ru-RU"/>
              </w:rPr>
            </w:pPr>
            <w:r w:rsidRPr="003C335D">
              <w:rPr>
                <w:b/>
                <w:lang w:val="mk-MK"/>
              </w:rPr>
              <w:t>Показател на исход:</w:t>
            </w:r>
          </w:p>
        </w:tc>
        <w:tc>
          <w:tcPr>
            <w:tcW w:w="556" w:type="pct"/>
            <w:shd w:val="clear" w:color="auto" w:fill="00B0F0"/>
          </w:tcPr>
          <w:p w14:paraId="2275B614" w14:textId="77777777" w:rsidR="003C335D" w:rsidRPr="003C335D" w:rsidRDefault="003C335D" w:rsidP="003C335D">
            <w:pPr>
              <w:rPr>
                <w:lang w:val="ru-RU"/>
              </w:rPr>
            </w:pPr>
            <w:r w:rsidRPr="003C335D">
              <w:rPr>
                <w:b/>
                <w:lang w:val="mk-MK"/>
              </w:rPr>
              <w:t>Појдовна основа</w:t>
            </w:r>
          </w:p>
        </w:tc>
        <w:tc>
          <w:tcPr>
            <w:tcW w:w="1246" w:type="pct"/>
            <w:shd w:val="clear" w:color="auto" w:fill="00B0F0"/>
          </w:tcPr>
          <w:p w14:paraId="18D6E2BA" w14:textId="56501A26" w:rsidR="003C335D" w:rsidRPr="003C335D" w:rsidRDefault="0087252B" w:rsidP="003C335D">
            <w:pPr>
              <w:rPr>
                <w:lang w:val="ru-RU"/>
              </w:rPr>
            </w:pPr>
            <w:r>
              <w:rPr>
                <w:b/>
                <w:lang w:val="mk-MK"/>
              </w:rPr>
              <w:t xml:space="preserve">Таргет </w:t>
            </w:r>
            <w:r w:rsidR="00E70367">
              <w:rPr>
                <w:b/>
                <w:lang w:val="mk-MK"/>
              </w:rPr>
              <w:t>2029</w:t>
            </w:r>
            <w:r>
              <w:rPr>
                <w:b/>
                <w:lang w:val="mk-MK"/>
              </w:rPr>
              <w:t xml:space="preserve"> год.</w:t>
            </w:r>
          </w:p>
        </w:tc>
      </w:tr>
      <w:tr w:rsidR="00097ECD" w:rsidRPr="003C335D" w14:paraId="6091EFDE" w14:textId="77777777" w:rsidTr="003262FF">
        <w:trPr>
          <w:trHeight w:val="210"/>
        </w:trPr>
        <w:tc>
          <w:tcPr>
            <w:tcW w:w="2089" w:type="pct"/>
            <w:gridSpan w:val="3"/>
            <w:vMerge/>
            <w:shd w:val="clear" w:color="auto" w:fill="00B0F0"/>
          </w:tcPr>
          <w:p w14:paraId="445FFDD0" w14:textId="77777777" w:rsidR="003C335D" w:rsidRPr="003C335D" w:rsidRDefault="003C335D" w:rsidP="003C335D">
            <w:pPr>
              <w:rPr>
                <w:b/>
                <w:lang w:val="mk-MK"/>
              </w:rPr>
            </w:pPr>
          </w:p>
        </w:tc>
        <w:tc>
          <w:tcPr>
            <w:tcW w:w="1109" w:type="pct"/>
            <w:gridSpan w:val="2"/>
            <w:shd w:val="clear" w:color="auto" w:fill="00B0F0"/>
          </w:tcPr>
          <w:p w14:paraId="3198EFFA" w14:textId="77777777" w:rsidR="003C335D" w:rsidRPr="003C335D" w:rsidRDefault="003C335D" w:rsidP="003C335D">
            <w:pPr>
              <w:rPr>
                <w:lang w:val="ru-RU"/>
              </w:rPr>
            </w:pPr>
            <w:r w:rsidRPr="003C335D">
              <w:rPr>
                <w:lang w:val="ru-RU"/>
              </w:rPr>
              <w:t>Процент на деца кои живеат под националната стапка на детска сиромаштија</w:t>
            </w:r>
          </w:p>
        </w:tc>
        <w:tc>
          <w:tcPr>
            <w:tcW w:w="556" w:type="pct"/>
            <w:shd w:val="clear" w:color="auto" w:fill="00B0F0"/>
          </w:tcPr>
          <w:p w14:paraId="533B1460" w14:textId="77777777" w:rsidR="003C335D" w:rsidRPr="003C335D" w:rsidRDefault="003C335D" w:rsidP="003C335D">
            <w:pPr>
              <w:rPr>
                <w:lang w:val="ru-RU"/>
              </w:rPr>
            </w:pPr>
            <w:r w:rsidRPr="003C335D">
              <w:rPr>
                <w:lang w:val="ru-RU"/>
              </w:rPr>
              <w:t>32,7%  во 2021 год.</w:t>
            </w:r>
            <w:r w:rsidRPr="003C335D">
              <w:rPr>
                <w:vertAlign w:val="superscript"/>
                <w:lang w:val="ru-RU"/>
              </w:rPr>
              <w:footnoteReference w:id="58"/>
            </w:r>
          </w:p>
        </w:tc>
        <w:tc>
          <w:tcPr>
            <w:tcW w:w="1246" w:type="pct"/>
            <w:shd w:val="clear" w:color="auto" w:fill="00B0F0"/>
          </w:tcPr>
          <w:p w14:paraId="1C897674" w14:textId="77777777" w:rsidR="003C335D" w:rsidRPr="003C335D" w:rsidRDefault="003C335D" w:rsidP="003C335D">
            <w:pPr>
              <w:rPr>
                <w:lang w:val="ru-RU"/>
              </w:rPr>
            </w:pPr>
            <w:r w:rsidRPr="003C335D">
              <w:rPr>
                <w:lang w:val="ru-RU"/>
              </w:rPr>
              <w:t>Намалување на процентот</w:t>
            </w:r>
            <w:r w:rsidRPr="003C335D">
              <w:rPr>
                <w:lang w:val="mk-MK"/>
              </w:rPr>
              <w:t xml:space="preserve"> </w:t>
            </w:r>
            <w:r w:rsidRPr="003C335D">
              <w:rPr>
                <w:lang w:val="ru-RU"/>
              </w:rPr>
              <w:t>под 30</w:t>
            </w:r>
          </w:p>
        </w:tc>
      </w:tr>
      <w:tr w:rsidR="00B36281" w:rsidRPr="00145787" w14:paraId="5CD6A159" w14:textId="77777777" w:rsidTr="003262FF">
        <w:tc>
          <w:tcPr>
            <w:tcW w:w="667" w:type="pct"/>
            <w:shd w:val="clear" w:color="auto" w:fill="00B0F0"/>
          </w:tcPr>
          <w:p w14:paraId="59AC0C89" w14:textId="77777777" w:rsidR="003C335D" w:rsidRPr="00B36281" w:rsidRDefault="003C335D" w:rsidP="003C335D">
            <w:pPr>
              <w:rPr>
                <w:sz w:val="20"/>
                <w:szCs w:val="20"/>
                <w:lang w:val="mk-MK"/>
              </w:rPr>
            </w:pPr>
            <w:r w:rsidRPr="00B36281">
              <w:rPr>
                <w:b/>
                <w:sz w:val="20"/>
                <w:szCs w:val="20"/>
                <w:lang w:val="mk-MK"/>
              </w:rPr>
              <w:t>Мерка 1</w:t>
            </w:r>
          </w:p>
        </w:tc>
        <w:tc>
          <w:tcPr>
            <w:tcW w:w="969" w:type="pct"/>
            <w:shd w:val="clear" w:color="auto" w:fill="00B0F0"/>
          </w:tcPr>
          <w:p w14:paraId="3869CB65" w14:textId="77777777" w:rsidR="003C335D" w:rsidRPr="00B36281" w:rsidRDefault="003C335D" w:rsidP="003C335D">
            <w:pPr>
              <w:rPr>
                <w:sz w:val="20"/>
                <w:szCs w:val="20"/>
                <w:lang w:val="mk-MK"/>
              </w:rPr>
            </w:pPr>
            <w:r w:rsidRPr="00B36281">
              <w:rPr>
                <w:b/>
                <w:sz w:val="20"/>
                <w:szCs w:val="20"/>
                <w:lang w:val="mk-MK"/>
              </w:rPr>
              <w:t>Активности</w:t>
            </w:r>
          </w:p>
        </w:tc>
        <w:tc>
          <w:tcPr>
            <w:tcW w:w="454" w:type="pct"/>
            <w:shd w:val="clear" w:color="auto" w:fill="00B0F0"/>
          </w:tcPr>
          <w:p w14:paraId="4DACC38C"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534" w:type="pct"/>
            <w:shd w:val="clear" w:color="auto" w:fill="00B0F0"/>
          </w:tcPr>
          <w:p w14:paraId="7484BF5F" w14:textId="77777777" w:rsidR="00B36281" w:rsidRDefault="003C335D" w:rsidP="00B36281">
            <w:pPr>
              <w:rPr>
                <w:b/>
                <w:sz w:val="20"/>
                <w:szCs w:val="20"/>
                <w:lang w:val="en-GB"/>
              </w:rPr>
            </w:pPr>
            <w:r w:rsidRPr="00B36281">
              <w:rPr>
                <w:b/>
                <w:sz w:val="20"/>
                <w:szCs w:val="20"/>
                <w:lang w:val="mk-MK"/>
              </w:rPr>
              <w:t>Водечка институција/</w:t>
            </w:r>
          </w:p>
          <w:p w14:paraId="02CD74F6" w14:textId="12417727" w:rsidR="003C335D" w:rsidRPr="00B36281" w:rsidRDefault="003C335D" w:rsidP="00B36281">
            <w:pPr>
              <w:rPr>
                <w:b/>
                <w:sz w:val="20"/>
                <w:szCs w:val="20"/>
                <w:lang w:val="mk-MK"/>
              </w:rPr>
            </w:pPr>
            <w:r w:rsidRPr="00B36281">
              <w:rPr>
                <w:b/>
                <w:sz w:val="20"/>
                <w:szCs w:val="20"/>
                <w:lang w:val="mk-MK"/>
              </w:rPr>
              <w:t>Партнери</w:t>
            </w:r>
          </w:p>
        </w:tc>
        <w:tc>
          <w:tcPr>
            <w:tcW w:w="575" w:type="pct"/>
            <w:shd w:val="clear" w:color="auto" w:fill="00B0F0"/>
          </w:tcPr>
          <w:p w14:paraId="1F0CAAF4" w14:textId="77777777" w:rsidR="003C335D" w:rsidRPr="00B36281" w:rsidRDefault="003C335D" w:rsidP="003C335D">
            <w:pPr>
              <w:rPr>
                <w:sz w:val="20"/>
                <w:szCs w:val="20"/>
                <w:lang w:val="mk-MK"/>
              </w:rPr>
            </w:pPr>
            <w:r w:rsidRPr="00B36281">
              <w:rPr>
                <w:b/>
                <w:sz w:val="20"/>
                <w:szCs w:val="20"/>
                <w:lang w:val="mk-MK"/>
              </w:rPr>
              <w:t xml:space="preserve">Процена на потребните средства </w:t>
            </w:r>
          </w:p>
        </w:tc>
        <w:tc>
          <w:tcPr>
            <w:tcW w:w="556" w:type="pct"/>
            <w:shd w:val="clear" w:color="auto" w:fill="00B0F0"/>
          </w:tcPr>
          <w:p w14:paraId="44072537"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1246" w:type="pct"/>
            <w:shd w:val="clear" w:color="auto" w:fill="00B0F0"/>
          </w:tcPr>
          <w:p w14:paraId="612B7FE7" w14:textId="77777777" w:rsidR="003C335D" w:rsidRPr="00B36281" w:rsidRDefault="003C335D" w:rsidP="003C335D">
            <w:pPr>
              <w:rPr>
                <w:sz w:val="20"/>
                <w:szCs w:val="20"/>
                <w:lang w:val="mk-MK"/>
              </w:rPr>
            </w:pPr>
            <w:r w:rsidRPr="00B36281">
              <w:rPr>
                <w:b/>
                <w:sz w:val="20"/>
                <w:szCs w:val="20"/>
                <w:lang w:val="mk-MK"/>
              </w:rPr>
              <w:t>Показател на резултат (поврзан со мерката/активноста)</w:t>
            </w:r>
          </w:p>
        </w:tc>
      </w:tr>
      <w:tr w:rsidR="00097ECD" w:rsidRPr="00145787" w14:paraId="40733AE2" w14:textId="77777777" w:rsidTr="003262FF">
        <w:trPr>
          <w:cantSplit/>
          <w:trHeight w:val="2226"/>
        </w:trPr>
        <w:tc>
          <w:tcPr>
            <w:tcW w:w="667" w:type="pct"/>
          </w:tcPr>
          <w:p w14:paraId="30F8CAC5" w14:textId="77777777" w:rsidR="003C335D" w:rsidRPr="003C335D" w:rsidRDefault="003C335D" w:rsidP="003C335D">
            <w:pPr>
              <w:rPr>
                <w:lang w:val="mk-MK"/>
              </w:rPr>
            </w:pPr>
            <w:r w:rsidRPr="003C335D">
              <w:rPr>
                <w:lang w:val="mk-MK"/>
              </w:rPr>
              <w:t>1.1. Мерење и справување со детската сиромаштија и социјалната исклученост</w:t>
            </w:r>
          </w:p>
        </w:tc>
        <w:tc>
          <w:tcPr>
            <w:tcW w:w="969" w:type="pct"/>
          </w:tcPr>
          <w:p w14:paraId="5387AF92" w14:textId="77777777" w:rsidR="003C335D" w:rsidRPr="003C335D" w:rsidRDefault="003C335D" w:rsidP="003C335D">
            <w:pPr>
              <w:rPr>
                <w:lang w:val="ru-RU"/>
              </w:rPr>
            </w:pPr>
            <w:r w:rsidRPr="003C335D">
              <w:rPr>
                <w:lang w:val="mk-MK"/>
              </w:rPr>
              <w:t>1.1.1. Изработка на</w:t>
            </w:r>
            <w:r w:rsidRPr="003C335D">
              <w:rPr>
                <w:lang w:val="ru-RU"/>
              </w:rPr>
              <w:t xml:space="preserve"> анализа и развој на план со мерки и активности насочени кон намалување на сиромаштијата кај децата и семејствата со имплементација на Европска детска гаранција. </w:t>
            </w:r>
          </w:p>
        </w:tc>
        <w:tc>
          <w:tcPr>
            <w:tcW w:w="454" w:type="pct"/>
          </w:tcPr>
          <w:p w14:paraId="1767633C" w14:textId="7631B0AB" w:rsidR="003C335D" w:rsidRPr="00446714" w:rsidRDefault="003C335D" w:rsidP="003C335D">
            <w:r w:rsidRPr="003C335D">
              <w:rPr>
                <w:lang w:val="mk-MK"/>
              </w:rPr>
              <w:t>202</w:t>
            </w:r>
            <w:r w:rsidR="00446714">
              <w:t>5</w:t>
            </w:r>
          </w:p>
        </w:tc>
        <w:tc>
          <w:tcPr>
            <w:tcW w:w="534" w:type="pct"/>
          </w:tcPr>
          <w:p w14:paraId="7456BD8D" w14:textId="77777777" w:rsidR="003C335D" w:rsidRPr="003C335D" w:rsidRDefault="003C335D" w:rsidP="003C335D">
            <w:pPr>
              <w:rPr>
                <w:lang w:val="mk-MK"/>
              </w:rPr>
            </w:pPr>
            <w:r w:rsidRPr="003C335D">
              <w:rPr>
                <w:b/>
                <w:bCs/>
                <w:lang w:val="mk-MK"/>
              </w:rPr>
              <w:t>МСПДМ</w:t>
            </w:r>
            <w:r w:rsidRPr="003C335D">
              <w:rPr>
                <w:lang w:val="mk-MK"/>
              </w:rPr>
              <w:t xml:space="preserve">/ </w:t>
            </w:r>
          </w:p>
          <w:p w14:paraId="3EB2B260" w14:textId="77777777" w:rsidR="003C335D" w:rsidRPr="003C335D" w:rsidRDefault="003C335D" w:rsidP="003C335D">
            <w:pPr>
              <w:rPr>
                <w:lang w:val="mk-MK"/>
              </w:rPr>
            </w:pPr>
          </w:p>
          <w:p w14:paraId="6871D2EE" w14:textId="77777777" w:rsidR="003C335D" w:rsidRPr="003C335D" w:rsidRDefault="003C335D" w:rsidP="003C335D">
            <w:pPr>
              <w:rPr>
                <w:lang w:val="mk-MK"/>
              </w:rPr>
            </w:pPr>
            <w:r w:rsidRPr="003C335D">
              <w:rPr>
                <w:lang w:val="mk-MK"/>
              </w:rPr>
              <w:t>УНИЦЕФ</w:t>
            </w:r>
          </w:p>
        </w:tc>
        <w:tc>
          <w:tcPr>
            <w:tcW w:w="575" w:type="pct"/>
          </w:tcPr>
          <w:p w14:paraId="71B5EE4B" w14:textId="77777777" w:rsidR="003C335D" w:rsidRPr="003C335D" w:rsidRDefault="003C335D" w:rsidP="003C335D">
            <w:pPr>
              <w:rPr>
                <w:bCs/>
                <w:lang w:val="mk-MK"/>
              </w:rPr>
            </w:pPr>
            <w:r w:rsidRPr="003C335D">
              <w:rPr>
                <w:bCs/>
                <w:lang w:val="mk-MK"/>
              </w:rPr>
              <w:t>Нема финансиски импликации</w:t>
            </w:r>
            <w:r w:rsidRPr="003C335D">
              <w:rPr>
                <w:bCs/>
                <w:lang w:val="mk-MK"/>
              </w:rPr>
              <w:tab/>
            </w:r>
          </w:p>
          <w:p w14:paraId="6B839A6C" w14:textId="77777777" w:rsidR="003C335D" w:rsidRPr="003C335D" w:rsidRDefault="003C335D" w:rsidP="003C335D">
            <w:pPr>
              <w:rPr>
                <w:lang w:val="mk-MK"/>
              </w:rPr>
            </w:pPr>
            <w:r w:rsidRPr="003C335D">
              <w:rPr>
                <w:bCs/>
                <w:lang w:val="mk-MK"/>
              </w:rPr>
              <w:tab/>
            </w:r>
          </w:p>
        </w:tc>
        <w:tc>
          <w:tcPr>
            <w:tcW w:w="556" w:type="pct"/>
          </w:tcPr>
          <w:p w14:paraId="32C7FFB8" w14:textId="77777777" w:rsidR="003C335D" w:rsidRPr="003C335D" w:rsidRDefault="003C335D" w:rsidP="003C335D">
            <w:r w:rsidRPr="003C335D">
              <w:rPr>
                <w:bCs/>
                <w:lang w:val="mk-MK"/>
              </w:rPr>
              <w:t>/</w:t>
            </w:r>
          </w:p>
        </w:tc>
        <w:tc>
          <w:tcPr>
            <w:tcW w:w="1246" w:type="pct"/>
          </w:tcPr>
          <w:p w14:paraId="3DAA11A2" w14:textId="77777777" w:rsidR="003C335D" w:rsidRPr="003C335D" w:rsidRDefault="003C335D" w:rsidP="003C335D">
            <w:pPr>
              <w:rPr>
                <w:lang w:val="ru-RU"/>
              </w:rPr>
            </w:pPr>
            <w:r w:rsidRPr="003C335D">
              <w:rPr>
                <w:lang w:val="mk-MK"/>
              </w:rPr>
              <w:t>Изработена анализа и план со конкретни мерки и активности насочени кон намалување на сиромаштијата кај децата и семејствата, со примена на  пристапот Европска детска гаранција, што вклучува расчленети податоци според пол, возраст, етничка припадност, попреченост, регион, социо-економски статус и приходи</w:t>
            </w:r>
          </w:p>
        </w:tc>
      </w:tr>
      <w:tr w:rsidR="00B36281" w:rsidRPr="00145787" w14:paraId="54F2B48E" w14:textId="77777777" w:rsidTr="003262FF">
        <w:trPr>
          <w:cantSplit/>
        </w:trPr>
        <w:tc>
          <w:tcPr>
            <w:tcW w:w="667" w:type="pct"/>
            <w:shd w:val="clear" w:color="auto" w:fill="00B0F0"/>
          </w:tcPr>
          <w:p w14:paraId="1FA6D170" w14:textId="77777777" w:rsidR="003C335D" w:rsidRPr="00B36281" w:rsidRDefault="003C335D" w:rsidP="003C335D">
            <w:pPr>
              <w:rPr>
                <w:sz w:val="20"/>
                <w:szCs w:val="20"/>
                <w:lang w:val="mk-MK"/>
              </w:rPr>
            </w:pPr>
            <w:r w:rsidRPr="00B36281">
              <w:rPr>
                <w:b/>
                <w:sz w:val="20"/>
                <w:szCs w:val="20"/>
                <w:lang w:val="mk-MK"/>
              </w:rPr>
              <w:t>Мерка 2</w:t>
            </w:r>
          </w:p>
        </w:tc>
        <w:tc>
          <w:tcPr>
            <w:tcW w:w="969" w:type="pct"/>
            <w:shd w:val="clear" w:color="auto" w:fill="00B0F0"/>
          </w:tcPr>
          <w:p w14:paraId="5DBD674A" w14:textId="77777777" w:rsidR="003C335D" w:rsidRPr="00B36281" w:rsidRDefault="003C335D" w:rsidP="003C335D">
            <w:pPr>
              <w:rPr>
                <w:sz w:val="20"/>
                <w:szCs w:val="20"/>
                <w:lang w:val="mk-MK"/>
              </w:rPr>
            </w:pPr>
            <w:r w:rsidRPr="00B36281">
              <w:rPr>
                <w:b/>
                <w:sz w:val="20"/>
                <w:szCs w:val="20"/>
                <w:lang w:val="mk-MK"/>
              </w:rPr>
              <w:t>Активности</w:t>
            </w:r>
          </w:p>
        </w:tc>
        <w:tc>
          <w:tcPr>
            <w:tcW w:w="454" w:type="pct"/>
            <w:shd w:val="clear" w:color="auto" w:fill="00B0F0"/>
          </w:tcPr>
          <w:p w14:paraId="4630652A"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534" w:type="pct"/>
            <w:shd w:val="clear" w:color="auto" w:fill="00B0F0"/>
          </w:tcPr>
          <w:p w14:paraId="78334459" w14:textId="1F693BD1" w:rsidR="003C335D" w:rsidRPr="00097ECD" w:rsidRDefault="003C335D" w:rsidP="00097ECD">
            <w:pPr>
              <w:rPr>
                <w:b/>
                <w:sz w:val="20"/>
                <w:szCs w:val="20"/>
                <w:lang w:val="mk-MK"/>
              </w:rPr>
            </w:pPr>
            <w:r w:rsidRPr="00B36281">
              <w:rPr>
                <w:b/>
                <w:sz w:val="20"/>
                <w:szCs w:val="20"/>
                <w:lang w:val="mk-MK"/>
              </w:rPr>
              <w:t>Водечка институција/</w:t>
            </w:r>
            <w:r w:rsidR="00097ECD">
              <w:rPr>
                <w:b/>
                <w:sz w:val="20"/>
                <w:szCs w:val="20"/>
                <w:lang w:val="en-GB"/>
              </w:rPr>
              <w:t xml:space="preserve"> </w:t>
            </w:r>
            <w:r w:rsidRPr="00B36281">
              <w:rPr>
                <w:b/>
                <w:sz w:val="20"/>
                <w:szCs w:val="20"/>
                <w:lang w:val="mk-MK"/>
              </w:rPr>
              <w:t>Партнери</w:t>
            </w:r>
          </w:p>
        </w:tc>
        <w:tc>
          <w:tcPr>
            <w:tcW w:w="575" w:type="pct"/>
            <w:shd w:val="clear" w:color="auto" w:fill="00B0F0"/>
          </w:tcPr>
          <w:p w14:paraId="61D207C3" w14:textId="77777777" w:rsidR="003C335D" w:rsidRPr="00B36281" w:rsidRDefault="003C335D" w:rsidP="003C335D">
            <w:pPr>
              <w:rPr>
                <w:bCs/>
                <w:sz w:val="20"/>
                <w:szCs w:val="20"/>
                <w:lang w:val="mk-MK"/>
              </w:rPr>
            </w:pPr>
            <w:r w:rsidRPr="00B36281">
              <w:rPr>
                <w:b/>
                <w:sz w:val="20"/>
                <w:szCs w:val="20"/>
                <w:lang w:val="mk-MK"/>
              </w:rPr>
              <w:t xml:space="preserve">Процена на потребните средства </w:t>
            </w:r>
          </w:p>
        </w:tc>
        <w:tc>
          <w:tcPr>
            <w:tcW w:w="556" w:type="pct"/>
            <w:shd w:val="clear" w:color="auto" w:fill="00B0F0"/>
          </w:tcPr>
          <w:p w14:paraId="5180A060"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1246" w:type="pct"/>
            <w:shd w:val="clear" w:color="auto" w:fill="00B0F0"/>
          </w:tcPr>
          <w:p w14:paraId="4E95693A" w14:textId="77777777" w:rsidR="003C335D" w:rsidRPr="00B36281" w:rsidRDefault="003C335D" w:rsidP="003C335D">
            <w:pPr>
              <w:rPr>
                <w:sz w:val="20"/>
                <w:szCs w:val="20"/>
                <w:lang w:val="mk-MK"/>
              </w:rPr>
            </w:pPr>
            <w:r w:rsidRPr="00B36281">
              <w:rPr>
                <w:b/>
                <w:sz w:val="20"/>
                <w:szCs w:val="20"/>
                <w:lang w:val="mk-MK"/>
              </w:rPr>
              <w:t>Показател на резултат (поврзан со мерката/активноста)</w:t>
            </w:r>
          </w:p>
        </w:tc>
      </w:tr>
      <w:tr w:rsidR="00097ECD" w:rsidRPr="00145787" w14:paraId="5AA6127E" w14:textId="77777777" w:rsidTr="003262FF">
        <w:trPr>
          <w:cantSplit/>
        </w:trPr>
        <w:tc>
          <w:tcPr>
            <w:tcW w:w="667" w:type="pct"/>
            <w:vMerge w:val="restart"/>
          </w:tcPr>
          <w:p w14:paraId="7E05874B" w14:textId="77777777" w:rsidR="003C335D" w:rsidRPr="003C335D" w:rsidRDefault="003C335D" w:rsidP="003C335D">
            <w:pPr>
              <w:rPr>
                <w:bCs/>
                <w:lang w:val="mk-MK"/>
              </w:rPr>
            </w:pPr>
          </w:p>
          <w:p w14:paraId="3524550A" w14:textId="77777777" w:rsidR="003C335D" w:rsidRPr="003C335D" w:rsidRDefault="003C335D" w:rsidP="003C335D">
            <w:pPr>
              <w:rPr>
                <w:bCs/>
                <w:lang w:val="mk-MK"/>
              </w:rPr>
            </w:pPr>
          </w:p>
          <w:p w14:paraId="4DDF1FCC" w14:textId="77777777" w:rsidR="003C335D" w:rsidRPr="003C335D" w:rsidRDefault="003C335D" w:rsidP="003C335D">
            <w:pPr>
              <w:rPr>
                <w:bCs/>
                <w:lang w:val="mk-MK"/>
              </w:rPr>
            </w:pPr>
            <w:r w:rsidRPr="003C335D">
              <w:rPr>
                <w:bCs/>
                <w:lang w:val="mk-MK"/>
              </w:rPr>
              <w:t>1.2.Подобрување на условите за живот на децата и нивните семејства</w:t>
            </w:r>
          </w:p>
        </w:tc>
        <w:tc>
          <w:tcPr>
            <w:tcW w:w="969" w:type="pct"/>
            <w:vAlign w:val="center"/>
          </w:tcPr>
          <w:p w14:paraId="03D3B3AC" w14:textId="77777777" w:rsidR="003C335D" w:rsidRPr="003C335D" w:rsidRDefault="003C335D" w:rsidP="003C335D">
            <w:pPr>
              <w:rPr>
                <w:b/>
                <w:lang w:val="mk-MK"/>
              </w:rPr>
            </w:pPr>
            <w:r w:rsidRPr="003C335D">
              <w:rPr>
                <w:bCs/>
                <w:iCs/>
                <w:lang w:val="mk-MK"/>
              </w:rPr>
              <w:t xml:space="preserve">1.2.1. Зголемување </w:t>
            </w:r>
            <w:r w:rsidRPr="003C335D">
              <w:rPr>
                <w:lang w:val="mk-MK"/>
              </w:rPr>
              <w:t xml:space="preserve"> за 15%</w:t>
            </w:r>
            <w:r w:rsidRPr="003C335D">
              <w:rPr>
                <w:vertAlign w:val="superscript"/>
                <w:lang w:val="mk-MK"/>
              </w:rPr>
              <w:footnoteReference w:id="59"/>
            </w:r>
            <w:r w:rsidRPr="003C335D">
              <w:rPr>
                <w:lang w:val="mk-MK"/>
              </w:rPr>
              <w:t xml:space="preserve"> </w:t>
            </w:r>
            <w:r w:rsidRPr="003C335D">
              <w:rPr>
                <w:bCs/>
                <w:iCs/>
                <w:lang w:val="mk-MK"/>
              </w:rPr>
              <w:t>на висината на правата на парична помош од социјална заштита предвидени со Законот за социјална заштита и</w:t>
            </w:r>
            <w:r w:rsidRPr="003C335D">
              <w:rPr>
                <w:lang w:val="mk-MK"/>
              </w:rPr>
              <w:t xml:space="preserve"> </w:t>
            </w:r>
            <w:r w:rsidRPr="003C335D">
              <w:rPr>
                <w:bCs/>
                <w:iCs/>
                <w:lang w:val="mk-MK"/>
              </w:rPr>
              <w:t>правата за заштита на децата  предвидени со Законот за заштита на децата</w:t>
            </w:r>
          </w:p>
        </w:tc>
        <w:tc>
          <w:tcPr>
            <w:tcW w:w="454" w:type="pct"/>
          </w:tcPr>
          <w:p w14:paraId="6BA089CD" w14:textId="77777777" w:rsidR="003C335D" w:rsidRPr="003C335D" w:rsidRDefault="003C335D" w:rsidP="003C335D">
            <w:pPr>
              <w:rPr>
                <w:b/>
                <w:lang w:val="mk-MK"/>
              </w:rPr>
            </w:pPr>
            <w:r w:rsidRPr="003C335D">
              <w:rPr>
                <w:lang w:val="mk-MK"/>
              </w:rPr>
              <w:t>2025 - 2026</w:t>
            </w:r>
          </w:p>
        </w:tc>
        <w:tc>
          <w:tcPr>
            <w:tcW w:w="534" w:type="pct"/>
          </w:tcPr>
          <w:p w14:paraId="08D35FC8" w14:textId="77777777" w:rsidR="003C335D" w:rsidRPr="003C335D" w:rsidRDefault="003C335D" w:rsidP="003C335D">
            <w:pPr>
              <w:rPr>
                <w:b/>
                <w:lang w:val="mk-MK"/>
              </w:rPr>
            </w:pPr>
            <w:r w:rsidRPr="003C335D">
              <w:rPr>
                <w:b/>
                <w:bCs/>
                <w:lang w:val="mk-MK"/>
              </w:rPr>
              <w:t>МСПДМ</w:t>
            </w:r>
          </w:p>
        </w:tc>
        <w:tc>
          <w:tcPr>
            <w:tcW w:w="575" w:type="pct"/>
          </w:tcPr>
          <w:p w14:paraId="300E3B1F" w14:textId="77777777" w:rsidR="003C335D" w:rsidRPr="003C335D" w:rsidRDefault="003C335D" w:rsidP="003C335D">
            <w:pPr>
              <w:rPr>
                <w:b/>
                <w:lang w:val="mk-MK"/>
              </w:rPr>
            </w:pPr>
            <w:r w:rsidRPr="003C335D">
              <w:rPr>
                <w:bCs/>
                <w:lang w:val="mk-MK"/>
              </w:rPr>
              <w:t>УНИЦЕФ спроведува анализа за реформа на правата на парична помош, која ќе вклучи и проценка на овие фискални импликации</w:t>
            </w:r>
          </w:p>
        </w:tc>
        <w:tc>
          <w:tcPr>
            <w:tcW w:w="556" w:type="pct"/>
          </w:tcPr>
          <w:p w14:paraId="2CFEE855" w14:textId="77777777" w:rsidR="003C335D" w:rsidRPr="003C335D" w:rsidRDefault="003C335D" w:rsidP="003C335D">
            <w:pPr>
              <w:rPr>
                <w:b/>
                <w:lang w:val="mk-MK"/>
              </w:rPr>
            </w:pPr>
            <w:r w:rsidRPr="003C335D">
              <w:rPr>
                <w:lang w:val="mk-MK"/>
              </w:rPr>
              <w:t>Буџет на РСМ</w:t>
            </w:r>
          </w:p>
        </w:tc>
        <w:tc>
          <w:tcPr>
            <w:tcW w:w="1246" w:type="pct"/>
          </w:tcPr>
          <w:p w14:paraId="4A23D713" w14:textId="77777777" w:rsidR="003C335D" w:rsidRPr="003C335D" w:rsidRDefault="003C335D" w:rsidP="003C335D">
            <w:pPr>
              <w:rPr>
                <w:bCs/>
                <w:iCs/>
                <w:lang w:val="mk-MK"/>
              </w:rPr>
            </w:pPr>
            <w:r w:rsidRPr="003C335D">
              <w:rPr>
                <w:lang w:val="mk-MK"/>
              </w:rPr>
              <w:t xml:space="preserve">Усвоени измени на </w:t>
            </w:r>
            <w:r w:rsidRPr="003C335D">
              <w:rPr>
                <w:bCs/>
                <w:iCs/>
                <w:lang w:val="mk-MK"/>
              </w:rPr>
              <w:t xml:space="preserve"> Законот за социјална заштита и Законот за заштита на децата</w:t>
            </w:r>
          </w:p>
          <w:p w14:paraId="5BFED7B5" w14:textId="77777777" w:rsidR="003C335D" w:rsidRPr="003C335D" w:rsidRDefault="003C335D" w:rsidP="003C335D">
            <w:pPr>
              <w:rPr>
                <w:b/>
                <w:lang w:val="mk-MK"/>
              </w:rPr>
            </w:pPr>
          </w:p>
        </w:tc>
      </w:tr>
      <w:tr w:rsidR="00097ECD" w:rsidRPr="00145787" w14:paraId="32CB41F9" w14:textId="77777777" w:rsidTr="003262FF">
        <w:trPr>
          <w:cantSplit/>
          <w:trHeight w:val="933"/>
        </w:trPr>
        <w:tc>
          <w:tcPr>
            <w:tcW w:w="667" w:type="pct"/>
            <w:vMerge/>
          </w:tcPr>
          <w:p w14:paraId="30206083" w14:textId="77777777" w:rsidR="003C335D" w:rsidRPr="003C335D" w:rsidRDefault="003C335D" w:rsidP="003C335D">
            <w:pPr>
              <w:rPr>
                <w:b/>
                <w:lang w:val="mk-MK"/>
              </w:rPr>
            </w:pPr>
          </w:p>
        </w:tc>
        <w:tc>
          <w:tcPr>
            <w:tcW w:w="969" w:type="pct"/>
            <w:vMerge w:val="restart"/>
          </w:tcPr>
          <w:p w14:paraId="65235B47" w14:textId="77777777" w:rsidR="003C335D" w:rsidRPr="003C335D" w:rsidRDefault="003C335D" w:rsidP="003C335D">
            <w:pPr>
              <w:rPr>
                <w:b/>
                <w:lang w:val="mk-MK"/>
              </w:rPr>
            </w:pPr>
            <w:r w:rsidRPr="003C335D">
              <w:rPr>
                <w:lang w:val="mk-MK"/>
              </w:rPr>
              <w:t>1.2.2. Изработка на  локални социјални планови и ревидирање на постоечките, со идентификување на потребите на децата и нивните семејства согласно Законот за социјалната заштита имајќи ги предвид индивидуалните потреби на момчињата и девојчињата,  децата со попреченост и други маргинализирани групи на деца</w:t>
            </w:r>
          </w:p>
        </w:tc>
        <w:tc>
          <w:tcPr>
            <w:tcW w:w="454" w:type="pct"/>
            <w:vMerge w:val="restart"/>
          </w:tcPr>
          <w:p w14:paraId="18719CE5" w14:textId="5C3118A2" w:rsidR="003C335D" w:rsidRPr="003C335D" w:rsidRDefault="003C335D" w:rsidP="003C335D">
            <w:pPr>
              <w:rPr>
                <w:b/>
                <w:lang w:val="mk-MK"/>
              </w:rPr>
            </w:pPr>
            <w:r w:rsidRPr="003C335D">
              <w:rPr>
                <w:lang w:val="mk-MK"/>
              </w:rPr>
              <w:t>2025-</w:t>
            </w:r>
            <w:r w:rsidR="00E70367">
              <w:rPr>
                <w:lang w:val="mk-MK"/>
              </w:rPr>
              <w:t>2029</w:t>
            </w:r>
          </w:p>
        </w:tc>
        <w:tc>
          <w:tcPr>
            <w:tcW w:w="534" w:type="pct"/>
            <w:vMerge w:val="restart"/>
          </w:tcPr>
          <w:p w14:paraId="599CB875" w14:textId="77777777" w:rsidR="003C335D" w:rsidRPr="003C335D" w:rsidRDefault="003C335D" w:rsidP="003C335D">
            <w:pPr>
              <w:rPr>
                <w:b/>
                <w:bCs/>
                <w:lang w:val="mk-MK"/>
              </w:rPr>
            </w:pPr>
            <w:r w:rsidRPr="003C335D">
              <w:rPr>
                <w:b/>
                <w:bCs/>
                <w:lang w:val="mk-MK"/>
              </w:rPr>
              <w:t>ЕЛС/</w:t>
            </w:r>
          </w:p>
          <w:p w14:paraId="6C5D5457" w14:textId="77777777" w:rsidR="003C335D" w:rsidRPr="003C335D" w:rsidRDefault="003C335D" w:rsidP="003C335D">
            <w:pPr>
              <w:rPr>
                <w:b/>
                <w:bCs/>
                <w:lang w:val="mk-MK"/>
              </w:rPr>
            </w:pPr>
          </w:p>
          <w:p w14:paraId="537986C3" w14:textId="77777777" w:rsidR="003C335D" w:rsidRPr="003C335D" w:rsidRDefault="003C335D" w:rsidP="003C335D">
            <w:pPr>
              <w:rPr>
                <w:lang w:val="mk-MK"/>
              </w:rPr>
            </w:pPr>
            <w:r w:rsidRPr="003C335D">
              <w:rPr>
                <w:lang w:val="mk-MK"/>
              </w:rPr>
              <w:t>ЗЕЛС</w:t>
            </w:r>
          </w:p>
          <w:p w14:paraId="7833DC19" w14:textId="77777777" w:rsidR="003C335D" w:rsidRPr="003C335D" w:rsidRDefault="003C335D" w:rsidP="003C335D">
            <w:pPr>
              <w:rPr>
                <w:b/>
                <w:lang w:val="mk-MK"/>
              </w:rPr>
            </w:pPr>
          </w:p>
        </w:tc>
        <w:tc>
          <w:tcPr>
            <w:tcW w:w="575" w:type="pct"/>
            <w:vMerge w:val="restart"/>
          </w:tcPr>
          <w:p w14:paraId="788FB58C" w14:textId="77777777" w:rsidR="003C335D" w:rsidRPr="003C335D" w:rsidRDefault="003C335D" w:rsidP="003C335D">
            <w:pPr>
              <w:rPr>
                <w:bCs/>
                <w:lang w:val="mk-MK"/>
              </w:rPr>
            </w:pPr>
            <w:r w:rsidRPr="003C335D">
              <w:rPr>
                <w:bCs/>
                <w:lang w:val="mk-MK"/>
              </w:rPr>
              <w:t>Нема финансиски</w:t>
            </w:r>
          </w:p>
          <w:p w14:paraId="3C34AF79" w14:textId="77777777" w:rsidR="003C335D" w:rsidRPr="003C335D" w:rsidRDefault="003C335D" w:rsidP="003C335D">
            <w:pPr>
              <w:rPr>
                <w:b/>
                <w:lang w:val="mk-MK"/>
              </w:rPr>
            </w:pPr>
            <w:r w:rsidRPr="003C335D">
              <w:rPr>
                <w:bCs/>
                <w:lang w:val="mk-MK"/>
              </w:rPr>
              <w:t>импликации</w:t>
            </w:r>
          </w:p>
        </w:tc>
        <w:tc>
          <w:tcPr>
            <w:tcW w:w="556" w:type="pct"/>
            <w:vMerge w:val="restart"/>
          </w:tcPr>
          <w:p w14:paraId="4C3C9949" w14:textId="77777777" w:rsidR="003C335D" w:rsidRPr="003C335D" w:rsidRDefault="003C335D" w:rsidP="003C335D">
            <w:pPr>
              <w:rPr>
                <w:b/>
                <w:lang w:val="mk-MK"/>
              </w:rPr>
            </w:pPr>
            <w:r w:rsidRPr="003C335D">
              <w:rPr>
                <w:lang w:val="mk-MK"/>
              </w:rPr>
              <w:t>/</w:t>
            </w:r>
          </w:p>
        </w:tc>
        <w:tc>
          <w:tcPr>
            <w:tcW w:w="1246" w:type="pct"/>
          </w:tcPr>
          <w:p w14:paraId="4BD167AD" w14:textId="77777777" w:rsidR="003C335D" w:rsidRPr="003C335D" w:rsidRDefault="003C335D" w:rsidP="003C335D">
            <w:pPr>
              <w:rPr>
                <w:lang w:val="mk-MK"/>
              </w:rPr>
            </w:pPr>
            <w:r w:rsidRPr="003C335D">
              <w:rPr>
                <w:lang w:val="mk-MK"/>
              </w:rPr>
              <w:t>Број на општини кои имаат усвоено локални социјални планови со примена на родово-сензитивен и интерсекциски пристап и со определени буџети од ЕЛС</w:t>
            </w:r>
          </w:p>
          <w:p w14:paraId="3B832FBD" w14:textId="77777777" w:rsidR="003C335D" w:rsidRPr="003C335D" w:rsidRDefault="003C335D" w:rsidP="003C335D">
            <w:pPr>
              <w:rPr>
                <w:lang w:val="mk-MK"/>
              </w:rPr>
            </w:pPr>
          </w:p>
        </w:tc>
      </w:tr>
      <w:tr w:rsidR="00097ECD" w:rsidRPr="00145787" w14:paraId="14EB5341" w14:textId="77777777" w:rsidTr="003262FF">
        <w:trPr>
          <w:cantSplit/>
          <w:trHeight w:val="933"/>
        </w:trPr>
        <w:tc>
          <w:tcPr>
            <w:tcW w:w="667" w:type="pct"/>
            <w:vMerge/>
          </w:tcPr>
          <w:p w14:paraId="3AAEBEE8" w14:textId="77777777" w:rsidR="003C335D" w:rsidRPr="003C335D" w:rsidRDefault="003C335D" w:rsidP="003C335D">
            <w:pPr>
              <w:rPr>
                <w:b/>
                <w:lang w:val="mk-MK"/>
              </w:rPr>
            </w:pPr>
          </w:p>
        </w:tc>
        <w:tc>
          <w:tcPr>
            <w:tcW w:w="969" w:type="pct"/>
            <w:vMerge/>
          </w:tcPr>
          <w:p w14:paraId="5CDE8EC4" w14:textId="77777777" w:rsidR="003C335D" w:rsidRPr="003C335D" w:rsidRDefault="003C335D" w:rsidP="003C335D">
            <w:pPr>
              <w:rPr>
                <w:lang w:val="mk-MK"/>
              </w:rPr>
            </w:pPr>
          </w:p>
        </w:tc>
        <w:tc>
          <w:tcPr>
            <w:tcW w:w="454" w:type="pct"/>
            <w:vMerge/>
          </w:tcPr>
          <w:p w14:paraId="6117CFCA" w14:textId="77777777" w:rsidR="003C335D" w:rsidRPr="003C335D" w:rsidRDefault="003C335D" w:rsidP="003C335D">
            <w:pPr>
              <w:rPr>
                <w:lang w:val="mk-MK"/>
              </w:rPr>
            </w:pPr>
          </w:p>
        </w:tc>
        <w:tc>
          <w:tcPr>
            <w:tcW w:w="534" w:type="pct"/>
            <w:vMerge/>
          </w:tcPr>
          <w:p w14:paraId="698B695F" w14:textId="77777777" w:rsidR="003C335D" w:rsidRPr="003C335D" w:rsidRDefault="003C335D" w:rsidP="003C335D">
            <w:pPr>
              <w:rPr>
                <w:b/>
                <w:bCs/>
                <w:lang w:val="mk-MK"/>
              </w:rPr>
            </w:pPr>
          </w:p>
        </w:tc>
        <w:tc>
          <w:tcPr>
            <w:tcW w:w="575" w:type="pct"/>
            <w:vMerge/>
          </w:tcPr>
          <w:p w14:paraId="24565E6B" w14:textId="77777777" w:rsidR="003C335D" w:rsidRPr="003C335D" w:rsidRDefault="003C335D" w:rsidP="003C335D">
            <w:pPr>
              <w:rPr>
                <w:bCs/>
                <w:lang w:val="mk-MK"/>
              </w:rPr>
            </w:pPr>
          </w:p>
        </w:tc>
        <w:tc>
          <w:tcPr>
            <w:tcW w:w="556" w:type="pct"/>
            <w:vMerge/>
          </w:tcPr>
          <w:p w14:paraId="207100D8" w14:textId="77777777" w:rsidR="003C335D" w:rsidRPr="003C335D" w:rsidRDefault="003C335D" w:rsidP="003C335D">
            <w:pPr>
              <w:rPr>
                <w:lang w:val="mk-MK"/>
              </w:rPr>
            </w:pPr>
          </w:p>
        </w:tc>
        <w:tc>
          <w:tcPr>
            <w:tcW w:w="1246" w:type="pct"/>
          </w:tcPr>
          <w:p w14:paraId="2A3A2D5F" w14:textId="77777777" w:rsidR="003C335D" w:rsidRPr="003C335D" w:rsidRDefault="003C335D" w:rsidP="003C335D">
            <w:pPr>
              <w:rPr>
                <w:lang w:val="mk-MK"/>
              </w:rPr>
            </w:pPr>
            <w:r w:rsidRPr="003C335D">
              <w:rPr>
                <w:lang w:val="mk-MK"/>
              </w:rPr>
              <w:t>Број на доставени социјални планови до Министерството за социјална политика, демографија и млади согласно ЗСЗ</w:t>
            </w:r>
          </w:p>
        </w:tc>
      </w:tr>
      <w:tr w:rsidR="00097ECD" w:rsidRPr="00145787" w14:paraId="07D41B89" w14:textId="77777777" w:rsidTr="003262FF">
        <w:trPr>
          <w:cantSplit/>
          <w:trHeight w:val="1273"/>
        </w:trPr>
        <w:tc>
          <w:tcPr>
            <w:tcW w:w="667" w:type="pct"/>
            <w:vMerge/>
          </w:tcPr>
          <w:p w14:paraId="22E5B1DE" w14:textId="77777777" w:rsidR="003C335D" w:rsidRPr="003C335D" w:rsidRDefault="003C335D" w:rsidP="003C335D">
            <w:pPr>
              <w:rPr>
                <w:b/>
                <w:lang w:val="mk-MK"/>
              </w:rPr>
            </w:pPr>
          </w:p>
        </w:tc>
        <w:tc>
          <w:tcPr>
            <w:tcW w:w="969" w:type="pct"/>
            <w:vMerge w:val="restart"/>
          </w:tcPr>
          <w:p w14:paraId="60E54F8A" w14:textId="77777777" w:rsidR="003C335D" w:rsidRPr="003C335D" w:rsidRDefault="003C335D" w:rsidP="003C335D">
            <w:pPr>
              <w:rPr>
                <w:lang w:val="mk-MK"/>
              </w:rPr>
            </w:pPr>
            <w:r w:rsidRPr="003C335D">
              <w:rPr>
                <w:lang w:val="mk-MK"/>
              </w:rPr>
              <w:t xml:space="preserve">1.2.3. Воспоставување на нови услуги на локално ниво за децата и нивните семејства согласно потребите идентификувани во социјалните планови на општините </w:t>
            </w:r>
          </w:p>
        </w:tc>
        <w:tc>
          <w:tcPr>
            <w:tcW w:w="454" w:type="pct"/>
            <w:vMerge w:val="restart"/>
          </w:tcPr>
          <w:p w14:paraId="58293C52" w14:textId="03DB8DA6" w:rsidR="003C335D" w:rsidRPr="003C335D" w:rsidRDefault="003C335D" w:rsidP="003C335D">
            <w:pPr>
              <w:rPr>
                <w:b/>
                <w:lang w:val="mk-MK"/>
              </w:rPr>
            </w:pPr>
            <w:r w:rsidRPr="003C335D">
              <w:rPr>
                <w:lang w:val="mk-MK"/>
              </w:rPr>
              <w:t>2026-</w:t>
            </w:r>
            <w:r w:rsidR="00E70367">
              <w:rPr>
                <w:lang w:val="mk-MK"/>
              </w:rPr>
              <w:t>2029</w:t>
            </w:r>
          </w:p>
        </w:tc>
        <w:tc>
          <w:tcPr>
            <w:tcW w:w="534" w:type="pct"/>
            <w:vMerge w:val="restart"/>
          </w:tcPr>
          <w:p w14:paraId="40FBF1CD" w14:textId="77777777" w:rsidR="003C335D" w:rsidRPr="003C335D" w:rsidRDefault="003C335D" w:rsidP="003C335D">
            <w:pPr>
              <w:rPr>
                <w:lang w:val="mk-MK"/>
              </w:rPr>
            </w:pPr>
            <w:r w:rsidRPr="003C335D">
              <w:rPr>
                <w:b/>
                <w:bCs/>
                <w:lang w:val="mk-MK"/>
              </w:rPr>
              <w:t>ЕЛС/</w:t>
            </w:r>
            <w:r w:rsidRPr="003C335D">
              <w:rPr>
                <w:lang w:val="mk-MK"/>
              </w:rPr>
              <w:t xml:space="preserve"> </w:t>
            </w:r>
          </w:p>
          <w:p w14:paraId="1C78216A" w14:textId="77777777" w:rsidR="003C335D" w:rsidRPr="003C335D" w:rsidRDefault="003C335D" w:rsidP="003C335D">
            <w:pPr>
              <w:rPr>
                <w:lang w:val="mk-MK"/>
              </w:rPr>
            </w:pPr>
          </w:p>
          <w:p w14:paraId="47A68E1D" w14:textId="77777777" w:rsidR="003C335D" w:rsidRPr="003C335D" w:rsidRDefault="003C335D" w:rsidP="003C335D">
            <w:pPr>
              <w:rPr>
                <w:lang w:val="mk-MK"/>
              </w:rPr>
            </w:pPr>
            <w:r w:rsidRPr="003C335D">
              <w:rPr>
                <w:lang w:val="mk-MK"/>
              </w:rPr>
              <w:t>МСПДМ, МОН, МЗ, ГО</w:t>
            </w:r>
          </w:p>
          <w:p w14:paraId="5BA6C7A0" w14:textId="77777777" w:rsidR="003C335D" w:rsidRPr="003C335D" w:rsidRDefault="003C335D" w:rsidP="003C335D">
            <w:pPr>
              <w:rPr>
                <w:b/>
                <w:lang w:val="mk-MK"/>
              </w:rPr>
            </w:pPr>
          </w:p>
        </w:tc>
        <w:tc>
          <w:tcPr>
            <w:tcW w:w="575" w:type="pct"/>
            <w:vMerge w:val="restart"/>
          </w:tcPr>
          <w:p w14:paraId="28451DD8" w14:textId="111506A4" w:rsidR="003C335D" w:rsidRPr="003C335D" w:rsidRDefault="00BB2A07" w:rsidP="003C335D">
            <w:pPr>
              <w:rPr>
                <w:b/>
                <w:lang w:val="mk-MK"/>
              </w:rPr>
            </w:pPr>
            <w:r w:rsidRPr="003262FF">
              <w:t>120</w:t>
            </w:r>
            <w:r w:rsidR="003C335D" w:rsidRPr="003262FF">
              <w:rPr>
                <w:lang w:val="mk-MK"/>
              </w:rPr>
              <w:t>.000.000</w:t>
            </w:r>
            <w:r w:rsidR="005F7146" w:rsidRPr="003262FF">
              <w:rPr>
                <w:lang w:val="mk-MK"/>
              </w:rPr>
              <w:t>,00</w:t>
            </w:r>
            <w:r w:rsidR="003C335D" w:rsidRPr="003262FF">
              <w:rPr>
                <w:lang w:val="mk-MK"/>
              </w:rPr>
              <w:t xml:space="preserve"> ден.</w:t>
            </w:r>
          </w:p>
        </w:tc>
        <w:tc>
          <w:tcPr>
            <w:tcW w:w="556" w:type="pct"/>
            <w:vMerge w:val="restart"/>
          </w:tcPr>
          <w:p w14:paraId="7E969D57" w14:textId="77777777" w:rsidR="003C335D" w:rsidRPr="003C335D" w:rsidRDefault="003C335D" w:rsidP="003C335D">
            <w:pPr>
              <w:rPr>
                <w:b/>
                <w:lang w:val="mk-MK"/>
              </w:rPr>
            </w:pPr>
            <w:r w:rsidRPr="003C335D">
              <w:rPr>
                <w:lang w:val="mk-MK"/>
              </w:rPr>
              <w:t>ЕЛС,  Буџет на РСМ, донации</w:t>
            </w:r>
          </w:p>
        </w:tc>
        <w:tc>
          <w:tcPr>
            <w:tcW w:w="1246" w:type="pct"/>
          </w:tcPr>
          <w:p w14:paraId="731F0372" w14:textId="77777777" w:rsidR="003C335D" w:rsidRPr="003C335D" w:rsidRDefault="003C335D" w:rsidP="003C335D">
            <w:pPr>
              <w:rPr>
                <w:lang w:val="mk-MK"/>
              </w:rPr>
            </w:pPr>
            <w:r w:rsidRPr="003C335D">
              <w:rPr>
                <w:lang w:val="mk-MK"/>
              </w:rPr>
              <w:t xml:space="preserve">Број на нови услуги развиени на локално ниво за децата и нивните семејства согласно потребите идентификувани во социјалните планови на општините </w:t>
            </w:r>
          </w:p>
        </w:tc>
      </w:tr>
      <w:tr w:rsidR="00097ECD" w:rsidRPr="00145787" w14:paraId="34C64D07" w14:textId="77777777" w:rsidTr="003262FF">
        <w:trPr>
          <w:cantSplit/>
          <w:trHeight w:val="1273"/>
        </w:trPr>
        <w:tc>
          <w:tcPr>
            <w:tcW w:w="667" w:type="pct"/>
            <w:vMerge/>
          </w:tcPr>
          <w:p w14:paraId="6F3118A1" w14:textId="77777777" w:rsidR="003C335D" w:rsidRPr="003C335D" w:rsidRDefault="003C335D" w:rsidP="003C335D">
            <w:pPr>
              <w:rPr>
                <w:b/>
                <w:lang w:val="mk-MK"/>
              </w:rPr>
            </w:pPr>
          </w:p>
        </w:tc>
        <w:tc>
          <w:tcPr>
            <w:tcW w:w="969" w:type="pct"/>
            <w:vMerge/>
          </w:tcPr>
          <w:p w14:paraId="498ACBBA" w14:textId="77777777" w:rsidR="003C335D" w:rsidRPr="003C335D" w:rsidRDefault="003C335D" w:rsidP="003C335D">
            <w:pPr>
              <w:rPr>
                <w:lang w:val="mk-MK"/>
              </w:rPr>
            </w:pPr>
          </w:p>
        </w:tc>
        <w:tc>
          <w:tcPr>
            <w:tcW w:w="454" w:type="pct"/>
            <w:vMerge/>
          </w:tcPr>
          <w:p w14:paraId="6CB6867E" w14:textId="77777777" w:rsidR="003C335D" w:rsidRPr="003C335D" w:rsidRDefault="003C335D" w:rsidP="003C335D">
            <w:pPr>
              <w:rPr>
                <w:lang w:val="mk-MK"/>
              </w:rPr>
            </w:pPr>
          </w:p>
        </w:tc>
        <w:tc>
          <w:tcPr>
            <w:tcW w:w="534" w:type="pct"/>
            <w:vMerge/>
          </w:tcPr>
          <w:p w14:paraId="31528D81" w14:textId="77777777" w:rsidR="003C335D" w:rsidRPr="003C335D" w:rsidRDefault="003C335D" w:rsidP="003C335D">
            <w:pPr>
              <w:rPr>
                <w:b/>
                <w:bCs/>
                <w:lang w:val="mk-MK"/>
              </w:rPr>
            </w:pPr>
          </w:p>
        </w:tc>
        <w:tc>
          <w:tcPr>
            <w:tcW w:w="575" w:type="pct"/>
            <w:vMerge/>
          </w:tcPr>
          <w:p w14:paraId="470B5FE9" w14:textId="77777777" w:rsidR="003C335D" w:rsidRPr="003C335D" w:rsidRDefault="003C335D" w:rsidP="003C335D">
            <w:pPr>
              <w:rPr>
                <w:bCs/>
                <w:lang w:val="mk-MK"/>
              </w:rPr>
            </w:pPr>
          </w:p>
        </w:tc>
        <w:tc>
          <w:tcPr>
            <w:tcW w:w="556" w:type="pct"/>
            <w:vMerge/>
          </w:tcPr>
          <w:p w14:paraId="1A6B4384" w14:textId="77777777" w:rsidR="003C335D" w:rsidRPr="003C335D" w:rsidRDefault="003C335D" w:rsidP="003C335D">
            <w:pPr>
              <w:rPr>
                <w:lang w:val="mk-MK"/>
              </w:rPr>
            </w:pPr>
          </w:p>
        </w:tc>
        <w:tc>
          <w:tcPr>
            <w:tcW w:w="1246" w:type="pct"/>
          </w:tcPr>
          <w:p w14:paraId="2009D893" w14:textId="77777777" w:rsidR="003C335D" w:rsidRPr="003C335D" w:rsidRDefault="003C335D" w:rsidP="003C335D">
            <w:pPr>
              <w:rPr>
                <w:lang w:val="mk-MK"/>
              </w:rPr>
            </w:pPr>
            <w:r w:rsidRPr="003C335D">
              <w:rPr>
                <w:lang w:val="mk-MK"/>
              </w:rPr>
              <w:t>Број на корисници на новите услуги воспоставени од страна на општините, расчленети според пол, возраст, етничка припадност, попреченост, регион и други релевантни фактори</w:t>
            </w:r>
          </w:p>
        </w:tc>
      </w:tr>
      <w:tr w:rsidR="00B36281" w:rsidRPr="00145787" w14:paraId="752B8674" w14:textId="77777777" w:rsidTr="003262FF">
        <w:trPr>
          <w:cantSplit/>
        </w:trPr>
        <w:tc>
          <w:tcPr>
            <w:tcW w:w="667" w:type="pct"/>
            <w:shd w:val="clear" w:color="auto" w:fill="00B0F0"/>
          </w:tcPr>
          <w:p w14:paraId="3685E647" w14:textId="77777777" w:rsidR="003C335D" w:rsidRPr="00B36281" w:rsidRDefault="003C335D" w:rsidP="003C335D">
            <w:pPr>
              <w:rPr>
                <w:b/>
                <w:sz w:val="20"/>
                <w:szCs w:val="20"/>
                <w:lang w:val="mk-MK"/>
              </w:rPr>
            </w:pPr>
            <w:r w:rsidRPr="00B36281">
              <w:rPr>
                <w:b/>
                <w:sz w:val="20"/>
                <w:szCs w:val="20"/>
                <w:lang w:val="mk-MK"/>
              </w:rPr>
              <w:t>Мерка 3</w:t>
            </w:r>
          </w:p>
        </w:tc>
        <w:tc>
          <w:tcPr>
            <w:tcW w:w="969" w:type="pct"/>
            <w:shd w:val="clear" w:color="auto" w:fill="00B0F0"/>
          </w:tcPr>
          <w:p w14:paraId="49DFF860" w14:textId="77777777" w:rsidR="003C335D" w:rsidRPr="00B36281" w:rsidRDefault="003C335D" w:rsidP="003C335D">
            <w:pPr>
              <w:rPr>
                <w:b/>
                <w:sz w:val="20"/>
                <w:szCs w:val="20"/>
                <w:lang w:val="mk-MK"/>
              </w:rPr>
            </w:pPr>
            <w:r w:rsidRPr="00B36281">
              <w:rPr>
                <w:b/>
                <w:sz w:val="20"/>
                <w:szCs w:val="20"/>
                <w:lang w:val="mk-MK"/>
              </w:rPr>
              <w:t>Активности</w:t>
            </w:r>
          </w:p>
        </w:tc>
        <w:tc>
          <w:tcPr>
            <w:tcW w:w="454" w:type="pct"/>
            <w:shd w:val="clear" w:color="auto" w:fill="00B0F0"/>
          </w:tcPr>
          <w:p w14:paraId="304858C3" w14:textId="77777777" w:rsidR="003C335D" w:rsidRPr="00B36281" w:rsidRDefault="003C335D" w:rsidP="003C335D">
            <w:pPr>
              <w:rPr>
                <w:b/>
                <w:sz w:val="20"/>
                <w:szCs w:val="20"/>
                <w:lang w:val="mk-MK"/>
              </w:rPr>
            </w:pPr>
            <w:r w:rsidRPr="00B36281">
              <w:rPr>
                <w:b/>
                <w:sz w:val="20"/>
                <w:szCs w:val="20"/>
                <w:lang w:val="mk-MK"/>
              </w:rPr>
              <w:t xml:space="preserve">Временски период </w:t>
            </w:r>
          </w:p>
        </w:tc>
        <w:tc>
          <w:tcPr>
            <w:tcW w:w="534" w:type="pct"/>
            <w:shd w:val="clear" w:color="auto" w:fill="00B0F0"/>
          </w:tcPr>
          <w:p w14:paraId="2F8D81A8" w14:textId="2069F68C" w:rsidR="003C335D" w:rsidRPr="00B36281" w:rsidRDefault="003C335D" w:rsidP="00097ECD">
            <w:pPr>
              <w:rPr>
                <w:b/>
                <w:sz w:val="20"/>
                <w:szCs w:val="20"/>
                <w:lang w:val="mk-MK"/>
              </w:rPr>
            </w:pPr>
            <w:r w:rsidRPr="00B36281">
              <w:rPr>
                <w:b/>
                <w:sz w:val="20"/>
                <w:szCs w:val="20"/>
                <w:lang w:val="mk-MK"/>
              </w:rPr>
              <w:t>Водечка институција/</w:t>
            </w:r>
            <w:r w:rsidR="00097ECD">
              <w:rPr>
                <w:b/>
                <w:sz w:val="20"/>
                <w:szCs w:val="20"/>
                <w:lang w:val="en-GB"/>
              </w:rPr>
              <w:t xml:space="preserve"> </w:t>
            </w:r>
            <w:r w:rsidRPr="00B36281">
              <w:rPr>
                <w:b/>
                <w:sz w:val="20"/>
                <w:szCs w:val="20"/>
                <w:lang w:val="mk-MK"/>
              </w:rPr>
              <w:t>Партнери</w:t>
            </w:r>
          </w:p>
        </w:tc>
        <w:tc>
          <w:tcPr>
            <w:tcW w:w="575" w:type="pct"/>
            <w:shd w:val="clear" w:color="auto" w:fill="00B0F0"/>
          </w:tcPr>
          <w:p w14:paraId="62B3C61F" w14:textId="77777777" w:rsidR="003C335D" w:rsidRPr="00B36281" w:rsidRDefault="003C335D" w:rsidP="003C335D">
            <w:pPr>
              <w:rPr>
                <w:b/>
                <w:sz w:val="20"/>
                <w:szCs w:val="20"/>
                <w:lang w:val="mk-MK"/>
              </w:rPr>
            </w:pPr>
            <w:r w:rsidRPr="00B36281">
              <w:rPr>
                <w:b/>
                <w:sz w:val="20"/>
                <w:szCs w:val="20"/>
                <w:lang w:val="mk-MK"/>
              </w:rPr>
              <w:t xml:space="preserve">Процена на потребните средства </w:t>
            </w:r>
          </w:p>
        </w:tc>
        <w:tc>
          <w:tcPr>
            <w:tcW w:w="556" w:type="pct"/>
            <w:shd w:val="clear" w:color="auto" w:fill="00B0F0"/>
          </w:tcPr>
          <w:p w14:paraId="25C48707" w14:textId="77777777" w:rsidR="003C335D" w:rsidRPr="00B36281" w:rsidRDefault="003C335D" w:rsidP="003C335D">
            <w:pPr>
              <w:rPr>
                <w:b/>
                <w:sz w:val="20"/>
                <w:szCs w:val="20"/>
                <w:lang w:val="mk-MK"/>
              </w:rPr>
            </w:pPr>
            <w:r w:rsidRPr="00B36281">
              <w:rPr>
                <w:b/>
                <w:sz w:val="20"/>
                <w:szCs w:val="20"/>
                <w:lang w:val="mk-MK"/>
              </w:rPr>
              <w:t>Извор на финансирање</w:t>
            </w:r>
          </w:p>
        </w:tc>
        <w:tc>
          <w:tcPr>
            <w:tcW w:w="1246" w:type="pct"/>
            <w:shd w:val="clear" w:color="auto" w:fill="00B0F0"/>
          </w:tcPr>
          <w:p w14:paraId="7F7CE35E" w14:textId="77777777" w:rsidR="003C335D" w:rsidRPr="00B36281" w:rsidRDefault="003C335D" w:rsidP="003C335D">
            <w:pPr>
              <w:rPr>
                <w:b/>
                <w:sz w:val="20"/>
                <w:szCs w:val="20"/>
                <w:lang w:val="mk-MK"/>
              </w:rPr>
            </w:pPr>
            <w:r w:rsidRPr="00B36281">
              <w:rPr>
                <w:b/>
                <w:sz w:val="20"/>
                <w:szCs w:val="20"/>
                <w:lang w:val="mk-MK"/>
              </w:rPr>
              <w:t>Показател на резултат (поврзан со мерката/активноста)</w:t>
            </w:r>
          </w:p>
        </w:tc>
      </w:tr>
      <w:tr w:rsidR="00097ECD" w:rsidRPr="00145787" w14:paraId="2BE16876" w14:textId="77777777" w:rsidTr="003262FF">
        <w:trPr>
          <w:cantSplit/>
          <w:trHeight w:val="1550"/>
        </w:trPr>
        <w:tc>
          <w:tcPr>
            <w:tcW w:w="667" w:type="pct"/>
            <w:vMerge w:val="restart"/>
          </w:tcPr>
          <w:p w14:paraId="21D21358" w14:textId="77777777" w:rsidR="003C335D" w:rsidRPr="003C335D" w:rsidRDefault="003C335D" w:rsidP="003C335D">
            <w:pPr>
              <w:rPr>
                <w:b/>
                <w:lang w:val="mk-MK"/>
              </w:rPr>
            </w:pPr>
            <w:r w:rsidRPr="003C335D">
              <w:rPr>
                <w:lang w:val="mk-MK"/>
              </w:rPr>
              <w:t xml:space="preserve">1.3. Упис во </w:t>
            </w:r>
            <w:r w:rsidRPr="003C335D">
              <w:rPr>
                <w:bCs/>
                <w:iCs/>
                <w:lang w:val="mk-MK"/>
              </w:rPr>
              <w:t xml:space="preserve"> матичната книга на родени </w:t>
            </w:r>
            <w:r w:rsidRPr="003C335D">
              <w:rPr>
                <w:lang w:val="mk-MK"/>
              </w:rPr>
              <w:t>на сите деца</w:t>
            </w:r>
          </w:p>
        </w:tc>
        <w:tc>
          <w:tcPr>
            <w:tcW w:w="969" w:type="pct"/>
          </w:tcPr>
          <w:p w14:paraId="133CCC8C" w14:textId="77777777" w:rsidR="003C335D" w:rsidRPr="003C335D" w:rsidRDefault="003C335D" w:rsidP="003C335D">
            <w:pPr>
              <w:rPr>
                <w:b/>
                <w:lang w:val="mk-MK"/>
              </w:rPr>
            </w:pPr>
            <w:r w:rsidRPr="003C335D">
              <w:rPr>
                <w:bCs/>
                <w:iCs/>
                <w:lang w:val="mk-MK"/>
              </w:rPr>
              <w:t xml:space="preserve">1.3.1. Евидентирање на сите непријавени деца и давање на потребна помош на истите во постапката за регистрација во матичната книга на родени со </w:t>
            </w:r>
            <w:r w:rsidRPr="003C335D">
              <w:rPr>
                <w:lang w:val="mk-MK"/>
              </w:rPr>
              <w:t>теренска работа на локално ниво</w:t>
            </w:r>
          </w:p>
        </w:tc>
        <w:tc>
          <w:tcPr>
            <w:tcW w:w="454" w:type="pct"/>
          </w:tcPr>
          <w:p w14:paraId="1E7FC578" w14:textId="5D6E62B5" w:rsidR="003C335D" w:rsidRPr="003C335D" w:rsidRDefault="003C335D" w:rsidP="003C335D">
            <w:pPr>
              <w:rPr>
                <w:b/>
                <w:lang w:val="mk-MK"/>
              </w:rPr>
            </w:pPr>
            <w:r w:rsidRPr="003C335D">
              <w:rPr>
                <w:lang w:val="mk-MK"/>
              </w:rPr>
              <w:t>2025-</w:t>
            </w:r>
            <w:r w:rsidR="00E70367">
              <w:rPr>
                <w:lang w:val="mk-MK"/>
              </w:rPr>
              <w:t>2029</w:t>
            </w:r>
          </w:p>
        </w:tc>
        <w:tc>
          <w:tcPr>
            <w:tcW w:w="534" w:type="pct"/>
          </w:tcPr>
          <w:p w14:paraId="26C73F52" w14:textId="20D58405" w:rsidR="003C335D" w:rsidRPr="003C335D" w:rsidRDefault="00F42B61" w:rsidP="003C335D">
            <w:pPr>
              <w:rPr>
                <w:b/>
                <w:bCs/>
                <w:lang w:val="mk-MK"/>
              </w:rPr>
            </w:pPr>
            <w:r w:rsidRPr="00F42B61">
              <w:rPr>
                <w:b/>
                <w:bCs/>
                <w:lang w:val="mk-MK"/>
              </w:rPr>
              <w:t>МДТ</w:t>
            </w:r>
            <w:r>
              <w:rPr>
                <w:b/>
                <w:bCs/>
                <w:lang w:val="mk-MK"/>
              </w:rPr>
              <w:t xml:space="preserve"> -</w:t>
            </w:r>
            <w:r w:rsidR="003C335D" w:rsidRPr="003C335D">
              <w:rPr>
                <w:b/>
                <w:bCs/>
                <w:lang w:val="mk-MK"/>
              </w:rPr>
              <w:t>Управа за водење на матичните книги /</w:t>
            </w:r>
          </w:p>
          <w:p w14:paraId="44D50581" w14:textId="77777777" w:rsidR="003C335D" w:rsidRPr="003C335D" w:rsidRDefault="003C335D" w:rsidP="003C335D">
            <w:pPr>
              <w:rPr>
                <w:b/>
                <w:bCs/>
                <w:lang w:val="mk-MK"/>
              </w:rPr>
            </w:pPr>
          </w:p>
          <w:p w14:paraId="3B41021A" w14:textId="77777777" w:rsidR="003C335D" w:rsidRPr="003C335D" w:rsidRDefault="003C335D" w:rsidP="003C335D">
            <w:pPr>
              <w:rPr>
                <w:lang w:val="mk-MK"/>
              </w:rPr>
            </w:pPr>
            <w:r w:rsidRPr="003C335D">
              <w:rPr>
                <w:lang w:val="mk-MK"/>
              </w:rPr>
              <w:t>ЦСР, ЕЛС, ГО</w:t>
            </w:r>
          </w:p>
        </w:tc>
        <w:tc>
          <w:tcPr>
            <w:tcW w:w="575" w:type="pct"/>
          </w:tcPr>
          <w:p w14:paraId="47FA69ED" w14:textId="77777777" w:rsidR="003C335D" w:rsidRPr="003C335D" w:rsidRDefault="003C335D" w:rsidP="003C335D">
            <w:pPr>
              <w:rPr>
                <w:b/>
                <w:lang w:val="mk-MK"/>
              </w:rPr>
            </w:pPr>
            <w:r w:rsidRPr="003C335D">
              <w:rPr>
                <w:lang w:val="mk-MK"/>
              </w:rPr>
              <w:t>Нема фискални импликации</w:t>
            </w:r>
          </w:p>
        </w:tc>
        <w:tc>
          <w:tcPr>
            <w:tcW w:w="556" w:type="pct"/>
          </w:tcPr>
          <w:p w14:paraId="6CBE71B3" w14:textId="77777777" w:rsidR="003C335D" w:rsidRPr="003C335D" w:rsidRDefault="003C335D" w:rsidP="003C335D">
            <w:pPr>
              <w:rPr>
                <w:b/>
                <w:lang w:val="mk-MK"/>
              </w:rPr>
            </w:pPr>
            <w:r w:rsidRPr="003C335D">
              <w:rPr>
                <w:lang w:val="mk-MK"/>
              </w:rPr>
              <w:t>/</w:t>
            </w:r>
          </w:p>
        </w:tc>
        <w:tc>
          <w:tcPr>
            <w:tcW w:w="1246" w:type="pct"/>
          </w:tcPr>
          <w:p w14:paraId="611CE09A" w14:textId="77777777" w:rsidR="003C335D" w:rsidRPr="003C335D" w:rsidRDefault="003C335D" w:rsidP="003C335D">
            <w:pPr>
              <w:rPr>
                <w:b/>
                <w:lang w:val="mk-MK"/>
              </w:rPr>
            </w:pPr>
            <w:r w:rsidRPr="003C335D">
              <w:rPr>
                <w:lang w:val="mk-MK"/>
              </w:rPr>
              <w:t>Број на евидентирани деца, расчленети според пол, возраст, попреченост, етничка припадност и регион, запишани во матичната книга на родени</w:t>
            </w:r>
          </w:p>
        </w:tc>
      </w:tr>
      <w:tr w:rsidR="00097ECD" w:rsidRPr="00145787" w14:paraId="603066AF" w14:textId="77777777" w:rsidTr="003262FF">
        <w:trPr>
          <w:cantSplit/>
        </w:trPr>
        <w:tc>
          <w:tcPr>
            <w:tcW w:w="667" w:type="pct"/>
            <w:vMerge/>
          </w:tcPr>
          <w:p w14:paraId="01713BA8" w14:textId="77777777" w:rsidR="003C335D" w:rsidRPr="003C335D" w:rsidRDefault="003C335D" w:rsidP="003C335D">
            <w:pPr>
              <w:rPr>
                <w:b/>
                <w:lang w:val="mk-MK"/>
              </w:rPr>
            </w:pPr>
          </w:p>
        </w:tc>
        <w:tc>
          <w:tcPr>
            <w:tcW w:w="969" w:type="pct"/>
          </w:tcPr>
          <w:p w14:paraId="700A45C4" w14:textId="77777777" w:rsidR="003C335D" w:rsidRPr="003C335D" w:rsidRDefault="003C335D" w:rsidP="003C335D">
            <w:pPr>
              <w:rPr>
                <w:b/>
                <w:lang w:val="mk-MK"/>
              </w:rPr>
            </w:pPr>
            <w:r w:rsidRPr="003C335D">
              <w:rPr>
                <w:bCs/>
                <w:iCs/>
                <w:lang w:val="mk-MK"/>
              </w:rPr>
              <w:t xml:space="preserve">1.3.2. Издавање на прв Извод од матична книга на родени без надомест (без административна такса) </w:t>
            </w:r>
          </w:p>
        </w:tc>
        <w:tc>
          <w:tcPr>
            <w:tcW w:w="454" w:type="pct"/>
          </w:tcPr>
          <w:p w14:paraId="552350B6" w14:textId="77777777" w:rsidR="003C335D" w:rsidRPr="003C335D" w:rsidRDefault="003C335D" w:rsidP="003C335D">
            <w:pPr>
              <w:rPr>
                <w:b/>
                <w:lang w:val="mk-MK"/>
              </w:rPr>
            </w:pPr>
            <w:r w:rsidRPr="003C335D">
              <w:rPr>
                <w:lang w:val="mk-MK"/>
              </w:rPr>
              <w:t>2026</w:t>
            </w:r>
          </w:p>
        </w:tc>
        <w:tc>
          <w:tcPr>
            <w:tcW w:w="534" w:type="pct"/>
          </w:tcPr>
          <w:p w14:paraId="46DC39B2" w14:textId="77777777" w:rsidR="003C335D" w:rsidRPr="003C335D" w:rsidRDefault="003C335D" w:rsidP="003C335D">
            <w:pPr>
              <w:rPr>
                <w:b/>
                <w:lang w:val="mk-MK"/>
              </w:rPr>
            </w:pPr>
            <w:r w:rsidRPr="003C335D">
              <w:rPr>
                <w:b/>
                <w:bCs/>
                <w:lang w:val="mk-MK"/>
              </w:rPr>
              <w:t>МФ</w:t>
            </w:r>
            <w:r w:rsidRPr="003C335D">
              <w:rPr>
                <w:lang w:val="mk-MK"/>
              </w:rPr>
              <w:t xml:space="preserve"> </w:t>
            </w:r>
          </w:p>
        </w:tc>
        <w:tc>
          <w:tcPr>
            <w:tcW w:w="575" w:type="pct"/>
          </w:tcPr>
          <w:p w14:paraId="099E4ADE" w14:textId="77777777" w:rsidR="003C335D" w:rsidRPr="003C335D" w:rsidRDefault="003C335D" w:rsidP="003C335D">
            <w:pPr>
              <w:rPr>
                <w:b/>
                <w:lang w:val="mk-MK"/>
              </w:rPr>
            </w:pPr>
            <w:r w:rsidRPr="003C335D">
              <w:rPr>
                <w:lang w:val="mk-MK"/>
              </w:rPr>
              <w:t>Нема фискални импликации</w:t>
            </w:r>
          </w:p>
        </w:tc>
        <w:tc>
          <w:tcPr>
            <w:tcW w:w="556" w:type="pct"/>
          </w:tcPr>
          <w:p w14:paraId="18AADB07" w14:textId="77777777" w:rsidR="003C335D" w:rsidRPr="003C335D" w:rsidRDefault="003C335D" w:rsidP="003C335D">
            <w:pPr>
              <w:rPr>
                <w:b/>
                <w:lang w:val="mk-MK"/>
              </w:rPr>
            </w:pPr>
            <w:r w:rsidRPr="003C335D">
              <w:rPr>
                <w:lang w:val="mk-MK"/>
              </w:rPr>
              <w:t>/</w:t>
            </w:r>
          </w:p>
        </w:tc>
        <w:tc>
          <w:tcPr>
            <w:tcW w:w="1246" w:type="pct"/>
          </w:tcPr>
          <w:p w14:paraId="6DA14DBE" w14:textId="77777777" w:rsidR="003C335D" w:rsidRPr="003C335D" w:rsidRDefault="003C335D" w:rsidP="003C335D">
            <w:pPr>
              <w:rPr>
                <w:b/>
                <w:lang w:val="mk-MK"/>
              </w:rPr>
            </w:pPr>
            <w:r w:rsidRPr="003C335D">
              <w:rPr>
                <w:lang w:val="mk-MK"/>
              </w:rPr>
              <w:t>Донесени измени во Законот за административни такси</w:t>
            </w:r>
          </w:p>
        </w:tc>
      </w:tr>
      <w:tr w:rsidR="00B36281" w:rsidRPr="00145787" w14:paraId="66CACBB4" w14:textId="77777777" w:rsidTr="003262FF">
        <w:trPr>
          <w:cantSplit/>
        </w:trPr>
        <w:tc>
          <w:tcPr>
            <w:tcW w:w="667" w:type="pct"/>
            <w:shd w:val="clear" w:color="auto" w:fill="00B0F0"/>
          </w:tcPr>
          <w:p w14:paraId="4A01479D" w14:textId="77777777" w:rsidR="003C335D" w:rsidRPr="00B36281" w:rsidRDefault="003C335D" w:rsidP="003C335D">
            <w:pPr>
              <w:rPr>
                <w:b/>
                <w:sz w:val="20"/>
                <w:szCs w:val="20"/>
                <w:lang w:val="mk-MK"/>
              </w:rPr>
            </w:pPr>
            <w:r w:rsidRPr="00B36281">
              <w:rPr>
                <w:b/>
                <w:sz w:val="20"/>
                <w:szCs w:val="20"/>
                <w:lang w:val="mk-MK"/>
              </w:rPr>
              <w:lastRenderedPageBreak/>
              <w:t>Мерка 4</w:t>
            </w:r>
          </w:p>
        </w:tc>
        <w:tc>
          <w:tcPr>
            <w:tcW w:w="969" w:type="pct"/>
            <w:shd w:val="clear" w:color="auto" w:fill="00B0F0"/>
          </w:tcPr>
          <w:p w14:paraId="2E252AFA" w14:textId="77777777" w:rsidR="003C335D" w:rsidRPr="00B36281" w:rsidRDefault="003C335D" w:rsidP="003C335D">
            <w:pPr>
              <w:rPr>
                <w:b/>
                <w:sz w:val="20"/>
                <w:szCs w:val="20"/>
                <w:lang w:val="mk-MK"/>
              </w:rPr>
            </w:pPr>
            <w:r w:rsidRPr="00B36281">
              <w:rPr>
                <w:b/>
                <w:sz w:val="20"/>
                <w:szCs w:val="20"/>
                <w:lang w:val="mk-MK"/>
              </w:rPr>
              <w:t>Активности</w:t>
            </w:r>
          </w:p>
        </w:tc>
        <w:tc>
          <w:tcPr>
            <w:tcW w:w="454" w:type="pct"/>
            <w:shd w:val="clear" w:color="auto" w:fill="00B0F0"/>
          </w:tcPr>
          <w:p w14:paraId="62EE8399" w14:textId="77777777" w:rsidR="003C335D" w:rsidRPr="00B36281" w:rsidRDefault="003C335D" w:rsidP="003C335D">
            <w:pPr>
              <w:rPr>
                <w:b/>
                <w:sz w:val="20"/>
                <w:szCs w:val="20"/>
                <w:lang w:val="mk-MK"/>
              </w:rPr>
            </w:pPr>
            <w:r w:rsidRPr="00B36281">
              <w:rPr>
                <w:b/>
                <w:sz w:val="20"/>
                <w:szCs w:val="20"/>
                <w:lang w:val="mk-MK"/>
              </w:rPr>
              <w:t xml:space="preserve">Временски период </w:t>
            </w:r>
          </w:p>
        </w:tc>
        <w:tc>
          <w:tcPr>
            <w:tcW w:w="534" w:type="pct"/>
            <w:shd w:val="clear" w:color="auto" w:fill="00B0F0"/>
          </w:tcPr>
          <w:p w14:paraId="493A548B" w14:textId="303A66FC" w:rsidR="003C335D" w:rsidRPr="00B36281" w:rsidRDefault="003C335D" w:rsidP="00097ECD">
            <w:pPr>
              <w:rPr>
                <w:b/>
                <w:sz w:val="20"/>
                <w:szCs w:val="20"/>
                <w:lang w:val="mk-MK"/>
              </w:rPr>
            </w:pPr>
            <w:r w:rsidRPr="00B36281">
              <w:rPr>
                <w:b/>
                <w:sz w:val="20"/>
                <w:szCs w:val="20"/>
                <w:lang w:val="mk-MK"/>
              </w:rPr>
              <w:t>Водечка институција/</w:t>
            </w:r>
            <w:r w:rsidR="00097ECD">
              <w:rPr>
                <w:b/>
                <w:sz w:val="20"/>
                <w:szCs w:val="20"/>
                <w:lang w:val="en-GB"/>
              </w:rPr>
              <w:t xml:space="preserve"> </w:t>
            </w:r>
            <w:r w:rsidRPr="00B36281">
              <w:rPr>
                <w:b/>
                <w:sz w:val="20"/>
                <w:szCs w:val="20"/>
                <w:lang w:val="mk-MK"/>
              </w:rPr>
              <w:t>Партнери</w:t>
            </w:r>
          </w:p>
        </w:tc>
        <w:tc>
          <w:tcPr>
            <w:tcW w:w="575" w:type="pct"/>
            <w:shd w:val="clear" w:color="auto" w:fill="00B0F0"/>
          </w:tcPr>
          <w:p w14:paraId="5DCA2825" w14:textId="77777777" w:rsidR="003C335D" w:rsidRPr="00B36281" w:rsidRDefault="003C335D" w:rsidP="003C335D">
            <w:pPr>
              <w:rPr>
                <w:b/>
                <w:sz w:val="20"/>
                <w:szCs w:val="20"/>
                <w:lang w:val="mk-MK"/>
              </w:rPr>
            </w:pPr>
            <w:r w:rsidRPr="00B36281">
              <w:rPr>
                <w:b/>
                <w:sz w:val="20"/>
                <w:szCs w:val="20"/>
                <w:lang w:val="mk-MK"/>
              </w:rPr>
              <w:t xml:space="preserve">Процена на потребните средства </w:t>
            </w:r>
          </w:p>
        </w:tc>
        <w:tc>
          <w:tcPr>
            <w:tcW w:w="556" w:type="pct"/>
            <w:shd w:val="clear" w:color="auto" w:fill="00B0F0"/>
          </w:tcPr>
          <w:p w14:paraId="2F72F081" w14:textId="77777777" w:rsidR="003C335D" w:rsidRPr="00B36281" w:rsidRDefault="003C335D" w:rsidP="003C335D">
            <w:pPr>
              <w:rPr>
                <w:b/>
                <w:sz w:val="20"/>
                <w:szCs w:val="20"/>
                <w:lang w:val="mk-MK"/>
              </w:rPr>
            </w:pPr>
            <w:r w:rsidRPr="00B36281">
              <w:rPr>
                <w:b/>
                <w:sz w:val="20"/>
                <w:szCs w:val="20"/>
                <w:lang w:val="mk-MK"/>
              </w:rPr>
              <w:t>Извор на финансирање</w:t>
            </w:r>
          </w:p>
        </w:tc>
        <w:tc>
          <w:tcPr>
            <w:tcW w:w="1246" w:type="pct"/>
            <w:shd w:val="clear" w:color="auto" w:fill="00B0F0"/>
          </w:tcPr>
          <w:p w14:paraId="67814F44" w14:textId="77777777" w:rsidR="003C335D" w:rsidRPr="00B36281" w:rsidRDefault="003C335D" w:rsidP="003C335D">
            <w:pPr>
              <w:rPr>
                <w:b/>
                <w:sz w:val="20"/>
                <w:szCs w:val="20"/>
                <w:lang w:val="mk-MK"/>
              </w:rPr>
            </w:pPr>
            <w:r w:rsidRPr="00B36281">
              <w:rPr>
                <w:b/>
                <w:sz w:val="20"/>
                <w:szCs w:val="20"/>
                <w:lang w:val="mk-MK"/>
              </w:rPr>
              <w:t>Показател на резултат (поврзан со мерката/активноста)</w:t>
            </w:r>
          </w:p>
        </w:tc>
      </w:tr>
      <w:tr w:rsidR="00097ECD" w:rsidRPr="003C335D" w14:paraId="116E80CA" w14:textId="77777777" w:rsidTr="003262FF">
        <w:trPr>
          <w:cantSplit/>
          <w:trHeight w:val="435"/>
        </w:trPr>
        <w:tc>
          <w:tcPr>
            <w:tcW w:w="667" w:type="pct"/>
            <w:vMerge w:val="restart"/>
          </w:tcPr>
          <w:p w14:paraId="0CF596BB" w14:textId="77777777" w:rsidR="003C335D" w:rsidRPr="003C335D" w:rsidRDefault="003C335D" w:rsidP="003C335D">
            <w:pPr>
              <w:rPr>
                <w:lang w:val="mk-MK"/>
              </w:rPr>
            </w:pPr>
            <w:r w:rsidRPr="003C335D">
              <w:rPr>
                <w:lang w:val="mk-MK"/>
              </w:rPr>
              <w:t>1.4. Намалување на бројот на деца на улица</w:t>
            </w:r>
          </w:p>
          <w:p w14:paraId="44A42B59" w14:textId="77777777" w:rsidR="003C335D" w:rsidRPr="003C335D" w:rsidRDefault="003C335D" w:rsidP="003C335D">
            <w:pPr>
              <w:rPr>
                <w:b/>
                <w:lang w:val="mk-MK"/>
              </w:rPr>
            </w:pPr>
          </w:p>
        </w:tc>
        <w:tc>
          <w:tcPr>
            <w:tcW w:w="969" w:type="pct"/>
            <w:vMerge w:val="restart"/>
          </w:tcPr>
          <w:p w14:paraId="691FBDA3" w14:textId="77777777" w:rsidR="003C335D" w:rsidRPr="003C335D" w:rsidRDefault="003C335D" w:rsidP="003C335D">
            <w:pPr>
              <w:rPr>
                <w:b/>
                <w:lang w:val="mk-MK"/>
              </w:rPr>
            </w:pPr>
            <w:r w:rsidRPr="003C335D">
              <w:rPr>
                <w:lang w:val="mk-MK"/>
              </w:rPr>
              <w:t xml:space="preserve">1.4.1. Формирање на </w:t>
            </w:r>
            <w:r w:rsidRPr="00CB0DC1">
              <w:rPr>
                <w:lang w:val="mk-MK"/>
              </w:rPr>
              <w:t>мобилни тимови</w:t>
            </w:r>
            <w:r w:rsidRPr="003C335D">
              <w:rPr>
                <w:lang w:val="mk-MK"/>
              </w:rPr>
              <w:t xml:space="preserve"> за работа на терен (идентификација и упатување на децата на улица)</w:t>
            </w:r>
          </w:p>
        </w:tc>
        <w:tc>
          <w:tcPr>
            <w:tcW w:w="454" w:type="pct"/>
            <w:vMerge w:val="restart"/>
          </w:tcPr>
          <w:p w14:paraId="01BAFAEC" w14:textId="40CCBB8B" w:rsidR="003C335D" w:rsidRPr="003C335D" w:rsidRDefault="003C335D" w:rsidP="003C335D">
            <w:pPr>
              <w:rPr>
                <w:b/>
                <w:lang w:val="mk-MK"/>
              </w:rPr>
            </w:pPr>
            <w:r w:rsidRPr="003C335D">
              <w:rPr>
                <w:lang w:val="mk-MK"/>
              </w:rPr>
              <w:t>2025-</w:t>
            </w:r>
            <w:r w:rsidR="00E70367">
              <w:rPr>
                <w:lang w:val="mk-MK"/>
              </w:rPr>
              <w:t>2029</w:t>
            </w:r>
          </w:p>
        </w:tc>
        <w:tc>
          <w:tcPr>
            <w:tcW w:w="534" w:type="pct"/>
            <w:vMerge w:val="restart"/>
          </w:tcPr>
          <w:p w14:paraId="7D38E801" w14:textId="77777777" w:rsidR="003C335D" w:rsidRPr="003C335D" w:rsidRDefault="003C335D" w:rsidP="003C335D">
            <w:pPr>
              <w:rPr>
                <w:b/>
                <w:bCs/>
                <w:lang w:val="mk-MK"/>
              </w:rPr>
            </w:pPr>
            <w:r w:rsidRPr="003C335D">
              <w:rPr>
                <w:b/>
                <w:bCs/>
                <w:lang w:val="mk-MK"/>
              </w:rPr>
              <w:t>ЦСР /</w:t>
            </w:r>
          </w:p>
          <w:p w14:paraId="0B295805" w14:textId="77777777" w:rsidR="003C335D" w:rsidRPr="003C335D" w:rsidRDefault="003C335D" w:rsidP="003C335D">
            <w:pPr>
              <w:rPr>
                <w:b/>
                <w:bCs/>
                <w:lang w:val="mk-MK"/>
              </w:rPr>
            </w:pPr>
          </w:p>
          <w:p w14:paraId="5DD740CC" w14:textId="076E3F02" w:rsidR="003C335D" w:rsidRPr="00FC3118" w:rsidRDefault="003C335D" w:rsidP="00B36281">
            <w:pPr>
              <w:rPr>
                <w:lang w:val="ru-RU"/>
              </w:rPr>
            </w:pPr>
            <w:r w:rsidRPr="003C335D">
              <w:rPr>
                <w:lang w:val="mk-MK"/>
              </w:rPr>
              <w:t>МВР</w:t>
            </w:r>
            <w:r w:rsidR="00B36281" w:rsidRPr="00FC3118">
              <w:rPr>
                <w:lang w:val="ru-RU"/>
              </w:rPr>
              <w:t xml:space="preserve">, </w:t>
            </w:r>
            <w:r w:rsidRPr="003C335D">
              <w:rPr>
                <w:lang w:val="mk-MK"/>
              </w:rPr>
              <w:t>ГО</w:t>
            </w:r>
            <w:r w:rsidR="00B36281" w:rsidRPr="00FC3118">
              <w:rPr>
                <w:lang w:val="ru-RU"/>
              </w:rPr>
              <w:t>,</w:t>
            </w:r>
          </w:p>
          <w:p w14:paraId="25DDC5BA" w14:textId="56947509" w:rsidR="003C335D" w:rsidRPr="003C335D" w:rsidRDefault="003C335D" w:rsidP="003C335D">
            <w:pPr>
              <w:rPr>
                <w:lang w:val="mk-MK"/>
              </w:rPr>
            </w:pPr>
            <w:r w:rsidRPr="003C335D">
              <w:rPr>
                <w:lang w:val="mk-MK"/>
              </w:rPr>
              <w:t xml:space="preserve">Црвен крст на </w:t>
            </w:r>
            <w:r w:rsidR="00681273">
              <w:rPr>
                <w:lang w:val="mk-MK"/>
              </w:rPr>
              <w:t>РСМ</w:t>
            </w:r>
          </w:p>
          <w:p w14:paraId="47F72E76" w14:textId="77777777" w:rsidR="003C335D" w:rsidRPr="003C335D" w:rsidRDefault="003C335D" w:rsidP="003C335D">
            <w:pPr>
              <w:rPr>
                <w:b/>
                <w:lang w:val="mk-MK"/>
              </w:rPr>
            </w:pPr>
          </w:p>
        </w:tc>
        <w:tc>
          <w:tcPr>
            <w:tcW w:w="575" w:type="pct"/>
            <w:vMerge w:val="restart"/>
          </w:tcPr>
          <w:p w14:paraId="70BE400D" w14:textId="6658AF50" w:rsidR="003C335D" w:rsidRPr="003C335D" w:rsidRDefault="00BB2A07" w:rsidP="003C335D">
            <w:pPr>
              <w:rPr>
                <w:b/>
                <w:lang w:val="mk-MK"/>
              </w:rPr>
            </w:pPr>
            <w:r>
              <w:rPr>
                <w:lang w:val="mk-MK"/>
              </w:rPr>
              <w:t>нема фискални импликации</w:t>
            </w:r>
          </w:p>
        </w:tc>
        <w:tc>
          <w:tcPr>
            <w:tcW w:w="556" w:type="pct"/>
            <w:vMerge w:val="restart"/>
          </w:tcPr>
          <w:p w14:paraId="4DAC3519" w14:textId="77777777" w:rsidR="003C335D" w:rsidRPr="003C335D" w:rsidRDefault="003C335D" w:rsidP="003C335D">
            <w:pPr>
              <w:rPr>
                <w:b/>
                <w:lang w:val="mk-MK"/>
              </w:rPr>
            </w:pPr>
            <w:r w:rsidRPr="003C335D">
              <w:rPr>
                <w:lang w:val="mk-MK"/>
              </w:rPr>
              <w:t>Буџет на РСМ, донации</w:t>
            </w:r>
          </w:p>
        </w:tc>
        <w:tc>
          <w:tcPr>
            <w:tcW w:w="1246" w:type="pct"/>
          </w:tcPr>
          <w:p w14:paraId="627DDC04" w14:textId="77777777" w:rsidR="003C335D" w:rsidRPr="003C335D" w:rsidRDefault="003C335D" w:rsidP="003C335D">
            <w:pPr>
              <w:rPr>
                <w:lang w:val="mk-MK"/>
              </w:rPr>
            </w:pPr>
            <w:r w:rsidRPr="003C335D">
              <w:rPr>
                <w:lang w:val="mk-MK"/>
              </w:rPr>
              <w:t xml:space="preserve">Број на формирани тимови </w:t>
            </w:r>
          </w:p>
        </w:tc>
      </w:tr>
      <w:tr w:rsidR="00097ECD" w:rsidRPr="00145787" w14:paraId="336AA41D" w14:textId="77777777" w:rsidTr="003262FF">
        <w:trPr>
          <w:cantSplit/>
          <w:trHeight w:val="435"/>
        </w:trPr>
        <w:tc>
          <w:tcPr>
            <w:tcW w:w="667" w:type="pct"/>
            <w:vMerge/>
          </w:tcPr>
          <w:p w14:paraId="574F781C" w14:textId="77777777" w:rsidR="003C335D" w:rsidRPr="003C335D" w:rsidRDefault="003C335D" w:rsidP="003C335D">
            <w:pPr>
              <w:rPr>
                <w:lang w:val="mk-MK"/>
              </w:rPr>
            </w:pPr>
          </w:p>
        </w:tc>
        <w:tc>
          <w:tcPr>
            <w:tcW w:w="969" w:type="pct"/>
            <w:vMerge/>
          </w:tcPr>
          <w:p w14:paraId="1EBFA2E4" w14:textId="77777777" w:rsidR="003C335D" w:rsidRPr="003C335D" w:rsidRDefault="003C335D" w:rsidP="003C335D">
            <w:pPr>
              <w:rPr>
                <w:lang w:val="mk-MK"/>
              </w:rPr>
            </w:pPr>
          </w:p>
        </w:tc>
        <w:tc>
          <w:tcPr>
            <w:tcW w:w="454" w:type="pct"/>
            <w:vMerge/>
          </w:tcPr>
          <w:p w14:paraId="38D8BAB4" w14:textId="77777777" w:rsidR="003C335D" w:rsidRPr="003C335D" w:rsidRDefault="003C335D" w:rsidP="003C335D">
            <w:pPr>
              <w:rPr>
                <w:lang w:val="mk-MK"/>
              </w:rPr>
            </w:pPr>
          </w:p>
        </w:tc>
        <w:tc>
          <w:tcPr>
            <w:tcW w:w="534" w:type="pct"/>
            <w:vMerge/>
          </w:tcPr>
          <w:p w14:paraId="6D7F55DE" w14:textId="77777777" w:rsidR="003C335D" w:rsidRPr="003C335D" w:rsidRDefault="003C335D" w:rsidP="003C335D">
            <w:pPr>
              <w:rPr>
                <w:b/>
                <w:bCs/>
                <w:lang w:val="mk-MK"/>
              </w:rPr>
            </w:pPr>
          </w:p>
        </w:tc>
        <w:tc>
          <w:tcPr>
            <w:tcW w:w="575" w:type="pct"/>
            <w:vMerge/>
          </w:tcPr>
          <w:p w14:paraId="490E149E" w14:textId="77777777" w:rsidR="003C335D" w:rsidRPr="003C335D" w:rsidRDefault="003C335D" w:rsidP="003C335D">
            <w:pPr>
              <w:rPr>
                <w:bCs/>
                <w:lang w:val="mk-MK"/>
              </w:rPr>
            </w:pPr>
          </w:p>
        </w:tc>
        <w:tc>
          <w:tcPr>
            <w:tcW w:w="556" w:type="pct"/>
            <w:vMerge/>
          </w:tcPr>
          <w:p w14:paraId="3C39CBB0" w14:textId="77777777" w:rsidR="003C335D" w:rsidRPr="003C335D" w:rsidRDefault="003C335D" w:rsidP="003C335D">
            <w:pPr>
              <w:rPr>
                <w:lang w:val="mk-MK"/>
              </w:rPr>
            </w:pPr>
          </w:p>
        </w:tc>
        <w:tc>
          <w:tcPr>
            <w:tcW w:w="1246" w:type="pct"/>
          </w:tcPr>
          <w:p w14:paraId="1047F40F" w14:textId="77777777" w:rsidR="003C335D" w:rsidRPr="003C335D" w:rsidRDefault="003C335D" w:rsidP="003C335D">
            <w:pPr>
              <w:rPr>
                <w:lang w:val="mk-MK"/>
              </w:rPr>
            </w:pPr>
            <w:r w:rsidRPr="003C335D">
              <w:rPr>
                <w:lang w:val="mk-MK"/>
              </w:rPr>
              <w:t xml:space="preserve">Број на успешно спроведени акции </w:t>
            </w:r>
          </w:p>
        </w:tc>
      </w:tr>
      <w:tr w:rsidR="00097ECD" w:rsidRPr="00145787" w14:paraId="1EAEA3E5" w14:textId="77777777" w:rsidTr="003262FF">
        <w:trPr>
          <w:cantSplit/>
          <w:trHeight w:val="435"/>
        </w:trPr>
        <w:tc>
          <w:tcPr>
            <w:tcW w:w="667" w:type="pct"/>
            <w:vMerge/>
          </w:tcPr>
          <w:p w14:paraId="1D26BD03" w14:textId="77777777" w:rsidR="003C335D" w:rsidRPr="003C335D" w:rsidRDefault="003C335D" w:rsidP="003C335D">
            <w:pPr>
              <w:rPr>
                <w:lang w:val="mk-MK"/>
              </w:rPr>
            </w:pPr>
          </w:p>
        </w:tc>
        <w:tc>
          <w:tcPr>
            <w:tcW w:w="969" w:type="pct"/>
            <w:vMerge/>
          </w:tcPr>
          <w:p w14:paraId="722DD2B6" w14:textId="77777777" w:rsidR="003C335D" w:rsidRPr="003C335D" w:rsidRDefault="003C335D" w:rsidP="003C335D">
            <w:pPr>
              <w:rPr>
                <w:lang w:val="mk-MK"/>
              </w:rPr>
            </w:pPr>
          </w:p>
        </w:tc>
        <w:tc>
          <w:tcPr>
            <w:tcW w:w="454" w:type="pct"/>
            <w:vMerge/>
          </w:tcPr>
          <w:p w14:paraId="62F979EA" w14:textId="77777777" w:rsidR="003C335D" w:rsidRPr="003C335D" w:rsidRDefault="003C335D" w:rsidP="003C335D">
            <w:pPr>
              <w:rPr>
                <w:lang w:val="mk-MK"/>
              </w:rPr>
            </w:pPr>
          </w:p>
        </w:tc>
        <w:tc>
          <w:tcPr>
            <w:tcW w:w="534" w:type="pct"/>
            <w:vMerge/>
          </w:tcPr>
          <w:p w14:paraId="17C6F222" w14:textId="77777777" w:rsidR="003C335D" w:rsidRPr="003C335D" w:rsidRDefault="003C335D" w:rsidP="003C335D">
            <w:pPr>
              <w:rPr>
                <w:b/>
                <w:bCs/>
                <w:lang w:val="mk-MK"/>
              </w:rPr>
            </w:pPr>
          </w:p>
        </w:tc>
        <w:tc>
          <w:tcPr>
            <w:tcW w:w="575" w:type="pct"/>
            <w:vMerge/>
          </w:tcPr>
          <w:p w14:paraId="4643B9F3" w14:textId="77777777" w:rsidR="003C335D" w:rsidRPr="003C335D" w:rsidRDefault="003C335D" w:rsidP="003C335D">
            <w:pPr>
              <w:rPr>
                <w:bCs/>
                <w:lang w:val="mk-MK"/>
              </w:rPr>
            </w:pPr>
          </w:p>
        </w:tc>
        <w:tc>
          <w:tcPr>
            <w:tcW w:w="556" w:type="pct"/>
            <w:vMerge/>
          </w:tcPr>
          <w:p w14:paraId="2F417093" w14:textId="77777777" w:rsidR="003C335D" w:rsidRPr="003C335D" w:rsidRDefault="003C335D" w:rsidP="003C335D">
            <w:pPr>
              <w:rPr>
                <w:lang w:val="mk-MK"/>
              </w:rPr>
            </w:pPr>
          </w:p>
        </w:tc>
        <w:tc>
          <w:tcPr>
            <w:tcW w:w="1246" w:type="pct"/>
          </w:tcPr>
          <w:p w14:paraId="7C88944F" w14:textId="77777777" w:rsidR="003C335D" w:rsidRPr="003C335D" w:rsidRDefault="003C335D" w:rsidP="003C335D">
            <w:pPr>
              <w:rPr>
                <w:lang w:val="mk-MK"/>
              </w:rPr>
            </w:pPr>
            <w:r w:rsidRPr="003C335D">
              <w:rPr>
                <w:lang w:val="mk-MK"/>
              </w:rPr>
              <w:t>Број на идентификувани деца на улица - податоци расчленети според пол, возраст, етничка припадност, попреченост, регион</w:t>
            </w:r>
          </w:p>
        </w:tc>
      </w:tr>
      <w:tr w:rsidR="00097ECD" w:rsidRPr="00145787" w14:paraId="16777C5E" w14:textId="77777777" w:rsidTr="003262FF">
        <w:trPr>
          <w:cantSplit/>
          <w:trHeight w:val="435"/>
        </w:trPr>
        <w:tc>
          <w:tcPr>
            <w:tcW w:w="667" w:type="pct"/>
            <w:vMerge/>
          </w:tcPr>
          <w:p w14:paraId="2CD25226" w14:textId="77777777" w:rsidR="003C335D" w:rsidRPr="003C335D" w:rsidRDefault="003C335D" w:rsidP="003C335D">
            <w:pPr>
              <w:rPr>
                <w:lang w:val="mk-MK"/>
              </w:rPr>
            </w:pPr>
          </w:p>
        </w:tc>
        <w:tc>
          <w:tcPr>
            <w:tcW w:w="969" w:type="pct"/>
            <w:vMerge/>
          </w:tcPr>
          <w:p w14:paraId="1BA639FF" w14:textId="77777777" w:rsidR="003C335D" w:rsidRPr="003C335D" w:rsidRDefault="003C335D" w:rsidP="003C335D">
            <w:pPr>
              <w:rPr>
                <w:lang w:val="mk-MK"/>
              </w:rPr>
            </w:pPr>
          </w:p>
        </w:tc>
        <w:tc>
          <w:tcPr>
            <w:tcW w:w="454" w:type="pct"/>
            <w:vMerge/>
          </w:tcPr>
          <w:p w14:paraId="530BBC55" w14:textId="77777777" w:rsidR="003C335D" w:rsidRPr="003C335D" w:rsidRDefault="003C335D" w:rsidP="003C335D">
            <w:pPr>
              <w:rPr>
                <w:lang w:val="mk-MK"/>
              </w:rPr>
            </w:pPr>
          </w:p>
        </w:tc>
        <w:tc>
          <w:tcPr>
            <w:tcW w:w="534" w:type="pct"/>
            <w:vMerge/>
          </w:tcPr>
          <w:p w14:paraId="0444FAC6" w14:textId="77777777" w:rsidR="003C335D" w:rsidRPr="003C335D" w:rsidRDefault="003C335D" w:rsidP="003C335D">
            <w:pPr>
              <w:rPr>
                <w:b/>
                <w:bCs/>
                <w:lang w:val="mk-MK"/>
              </w:rPr>
            </w:pPr>
          </w:p>
        </w:tc>
        <w:tc>
          <w:tcPr>
            <w:tcW w:w="575" w:type="pct"/>
            <w:vMerge/>
          </w:tcPr>
          <w:p w14:paraId="65553500" w14:textId="77777777" w:rsidR="003C335D" w:rsidRPr="003C335D" w:rsidRDefault="003C335D" w:rsidP="003C335D">
            <w:pPr>
              <w:rPr>
                <w:bCs/>
                <w:lang w:val="mk-MK"/>
              </w:rPr>
            </w:pPr>
          </w:p>
        </w:tc>
        <w:tc>
          <w:tcPr>
            <w:tcW w:w="556" w:type="pct"/>
            <w:vMerge/>
          </w:tcPr>
          <w:p w14:paraId="10DF2E40" w14:textId="77777777" w:rsidR="003C335D" w:rsidRPr="003C335D" w:rsidRDefault="003C335D" w:rsidP="003C335D">
            <w:pPr>
              <w:rPr>
                <w:lang w:val="mk-MK"/>
              </w:rPr>
            </w:pPr>
          </w:p>
        </w:tc>
        <w:tc>
          <w:tcPr>
            <w:tcW w:w="1246" w:type="pct"/>
          </w:tcPr>
          <w:p w14:paraId="5CFDFA48" w14:textId="77777777" w:rsidR="003C335D" w:rsidRPr="003C335D" w:rsidRDefault="003C335D" w:rsidP="003C335D">
            <w:pPr>
              <w:rPr>
                <w:lang w:val="mk-MK"/>
              </w:rPr>
            </w:pPr>
            <w:r w:rsidRPr="003C335D">
              <w:rPr>
                <w:lang w:val="mk-MK"/>
              </w:rPr>
              <w:t>Број на упатени деца на улица - податоци расчленети според пол, возраст, етничка припадност, попреченост, регион</w:t>
            </w:r>
          </w:p>
        </w:tc>
      </w:tr>
      <w:tr w:rsidR="00097ECD" w:rsidRPr="00145787" w14:paraId="76C94680" w14:textId="77777777" w:rsidTr="003262FF">
        <w:trPr>
          <w:cantSplit/>
        </w:trPr>
        <w:tc>
          <w:tcPr>
            <w:tcW w:w="667" w:type="pct"/>
            <w:vMerge/>
          </w:tcPr>
          <w:p w14:paraId="00EADE52" w14:textId="77777777" w:rsidR="003C335D" w:rsidRPr="003C335D" w:rsidRDefault="003C335D" w:rsidP="003C335D">
            <w:pPr>
              <w:rPr>
                <w:b/>
                <w:lang w:val="mk-MK"/>
              </w:rPr>
            </w:pPr>
          </w:p>
        </w:tc>
        <w:tc>
          <w:tcPr>
            <w:tcW w:w="969" w:type="pct"/>
          </w:tcPr>
          <w:p w14:paraId="4D5F9DCB" w14:textId="734A6E05" w:rsidR="003C335D" w:rsidRPr="003C335D" w:rsidRDefault="003C335D" w:rsidP="003C335D">
            <w:pPr>
              <w:rPr>
                <w:b/>
                <w:lang w:val="mk-MK"/>
              </w:rPr>
            </w:pPr>
            <w:r w:rsidRPr="003C335D">
              <w:rPr>
                <w:lang w:val="mk-MK"/>
              </w:rPr>
              <w:t>1.4.2. Развој на систем за обезбедување на статистички податоци за следење на состојбата со децата на улица во РСМ</w:t>
            </w:r>
          </w:p>
        </w:tc>
        <w:tc>
          <w:tcPr>
            <w:tcW w:w="454" w:type="pct"/>
          </w:tcPr>
          <w:p w14:paraId="683562D1" w14:textId="7F629BA8" w:rsidR="003C335D" w:rsidRPr="003C335D" w:rsidRDefault="003C335D" w:rsidP="003C335D">
            <w:pPr>
              <w:rPr>
                <w:b/>
                <w:lang w:val="mk-MK"/>
              </w:rPr>
            </w:pPr>
            <w:r w:rsidRPr="003C335D">
              <w:rPr>
                <w:lang w:val="mk-MK"/>
              </w:rPr>
              <w:t>2025-</w:t>
            </w:r>
            <w:r w:rsidR="00E70367">
              <w:rPr>
                <w:lang w:val="mk-MK"/>
              </w:rPr>
              <w:t>2029</w:t>
            </w:r>
          </w:p>
        </w:tc>
        <w:tc>
          <w:tcPr>
            <w:tcW w:w="534" w:type="pct"/>
          </w:tcPr>
          <w:p w14:paraId="631CCAB5" w14:textId="77777777" w:rsidR="003C335D" w:rsidRPr="003C335D" w:rsidRDefault="003C335D" w:rsidP="003C335D">
            <w:pPr>
              <w:rPr>
                <w:b/>
                <w:bCs/>
                <w:lang w:val="mk-MK"/>
              </w:rPr>
            </w:pPr>
            <w:r w:rsidRPr="003C335D">
              <w:rPr>
                <w:b/>
                <w:bCs/>
                <w:lang w:val="mk-MK"/>
              </w:rPr>
              <w:t>МСПДМ/</w:t>
            </w:r>
          </w:p>
          <w:p w14:paraId="4A76E5CF" w14:textId="2676E0B9" w:rsidR="003C335D" w:rsidRPr="003C335D" w:rsidRDefault="003C335D" w:rsidP="00D8092F">
            <w:pPr>
              <w:rPr>
                <w:lang w:val="mk-MK"/>
              </w:rPr>
            </w:pPr>
            <w:r w:rsidRPr="003C335D">
              <w:rPr>
                <w:lang w:val="mk-MK"/>
              </w:rPr>
              <w:t>ЦСР</w:t>
            </w:r>
            <w:r w:rsidR="00D8092F">
              <w:rPr>
                <w:lang w:val="mk-MK"/>
              </w:rPr>
              <w:t xml:space="preserve">, </w:t>
            </w:r>
            <w:r w:rsidRPr="003C335D">
              <w:rPr>
                <w:lang w:val="mk-MK"/>
              </w:rPr>
              <w:t>МВР</w:t>
            </w:r>
          </w:p>
          <w:p w14:paraId="647F2294" w14:textId="10FEFC8A" w:rsidR="003C335D" w:rsidRPr="00CB0DC1" w:rsidRDefault="00D8092F" w:rsidP="00D8092F">
            <w:pPr>
              <w:rPr>
                <w:b/>
                <w:lang w:val="mk-MK"/>
              </w:rPr>
            </w:pPr>
            <w:r w:rsidRPr="003C335D">
              <w:rPr>
                <w:lang w:val="mk-MK"/>
              </w:rPr>
              <w:t>У</w:t>
            </w:r>
            <w:r w:rsidR="003C335D" w:rsidRPr="003C335D">
              <w:rPr>
                <w:lang w:val="mk-MK"/>
              </w:rPr>
              <w:t>чилишта</w:t>
            </w:r>
            <w:r>
              <w:rPr>
                <w:lang w:val="mk-MK"/>
              </w:rPr>
              <w:t xml:space="preserve">, </w:t>
            </w:r>
            <w:r w:rsidR="003C335D" w:rsidRPr="003C335D">
              <w:rPr>
                <w:lang w:val="mk-MK"/>
              </w:rPr>
              <w:t>ДЗС</w:t>
            </w:r>
            <w:r>
              <w:rPr>
                <w:lang w:val="mk-MK"/>
              </w:rPr>
              <w:t xml:space="preserve">, </w:t>
            </w:r>
            <w:r w:rsidR="003C335D" w:rsidRPr="00CB0DC1">
              <w:rPr>
                <w:lang w:val="mk-MK"/>
              </w:rPr>
              <w:t>Мобилни</w:t>
            </w:r>
            <w:r w:rsidR="003C335D" w:rsidRPr="003C335D">
              <w:rPr>
                <w:lang w:val="mk-MK"/>
              </w:rPr>
              <w:t xml:space="preserve"> тимови</w:t>
            </w:r>
            <w:r w:rsidR="00CB0DC1" w:rsidRPr="008B2B9B">
              <w:rPr>
                <w:lang w:val="ru-RU"/>
              </w:rPr>
              <w:t xml:space="preserve"> </w:t>
            </w:r>
            <w:r w:rsidR="00CB0DC1">
              <w:rPr>
                <w:lang w:val="mk-MK"/>
              </w:rPr>
              <w:t>од ЦСР</w:t>
            </w:r>
          </w:p>
        </w:tc>
        <w:tc>
          <w:tcPr>
            <w:tcW w:w="575" w:type="pct"/>
          </w:tcPr>
          <w:p w14:paraId="7C5E7768" w14:textId="4D56F23F" w:rsidR="00F2454D" w:rsidRPr="003C335D" w:rsidRDefault="00F2454D" w:rsidP="003C335D">
            <w:pPr>
              <w:rPr>
                <w:lang w:val="mk-MK"/>
              </w:rPr>
            </w:pPr>
            <w:r>
              <w:rPr>
                <w:lang w:val="mk-MK"/>
              </w:rPr>
              <w:t>Нема фискални импликации</w:t>
            </w:r>
          </w:p>
        </w:tc>
        <w:tc>
          <w:tcPr>
            <w:tcW w:w="556" w:type="pct"/>
          </w:tcPr>
          <w:p w14:paraId="4F17C359" w14:textId="77777777" w:rsidR="003C335D" w:rsidRPr="003C335D" w:rsidRDefault="003C335D" w:rsidP="003C335D">
            <w:pPr>
              <w:rPr>
                <w:lang w:val="mk-MK"/>
              </w:rPr>
            </w:pPr>
            <w:r w:rsidRPr="003C335D">
              <w:rPr>
                <w:lang w:val="mk-MK"/>
              </w:rPr>
              <w:t>Буџет на РСМ, донации</w:t>
            </w:r>
          </w:p>
        </w:tc>
        <w:tc>
          <w:tcPr>
            <w:tcW w:w="1246" w:type="pct"/>
          </w:tcPr>
          <w:p w14:paraId="5DADFCD4" w14:textId="3AB10722" w:rsidR="003C335D" w:rsidRPr="003C335D" w:rsidRDefault="003C335D" w:rsidP="003C335D">
            <w:pPr>
              <w:rPr>
                <w:lang w:val="mk-MK"/>
              </w:rPr>
            </w:pPr>
            <w:r w:rsidRPr="003C335D">
              <w:rPr>
                <w:lang w:val="mk-MK"/>
              </w:rPr>
              <w:t>Изработен</w:t>
            </w:r>
            <w:r w:rsidR="00D8092F">
              <w:t>a</w:t>
            </w:r>
            <w:r w:rsidRPr="003C335D">
              <w:rPr>
                <w:lang w:val="mk-MK"/>
              </w:rPr>
              <w:t xml:space="preserve"> електронск</w:t>
            </w:r>
            <w:r w:rsidR="00D8092F">
              <w:t>a</w:t>
            </w:r>
            <w:r w:rsidR="00D8092F" w:rsidRPr="00D8092F">
              <w:rPr>
                <w:lang w:val="ru-RU"/>
              </w:rPr>
              <w:t xml:space="preserve"> </w:t>
            </w:r>
            <w:r w:rsidR="00D8092F">
              <w:rPr>
                <w:lang w:val="mk-MK"/>
              </w:rPr>
              <w:t xml:space="preserve">база на податоци во која ќе се следи и </w:t>
            </w:r>
            <w:r w:rsidRPr="003C335D">
              <w:rPr>
                <w:lang w:val="mk-MK"/>
              </w:rPr>
              <w:t xml:space="preserve">бројот на деца на улица, </w:t>
            </w:r>
            <w:r w:rsidR="00D8092F">
              <w:rPr>
                <w:lang w:val="mk-MK"/>
              </w:rPr>
              <w:t>со</w:t>
            </w:r>
            <w:r w:rsidRPr="003C335D">
              <w:rPr>
                <w:lang w:val="mk-MK"/>
              </w:rPr>
              <w:t xml:space="preserve"> расчленети  податоци според пол, возраст, етничка припадност, попреченост, регион и други демографски фактори каде што е соодветно</w:t>
            </w:r>
          </w:p>
        </w:tc>
      </w:tr>
      <w:tr w:rsidR="00097ECD" w:rsidRPr="00145787" w14:paraId="0A9CC9BC" w14:textId="77777777" w:rsidTr="003262FF">
        <w:trPr>
          <w:cantSplit/>
        </w:trPr>
        <w:tc>
          <w:tcPr>
            <w:tcW w:w="667" w:type="pct"/>
            <w:vMerge/>
          </w:tcPr>
          <w:p w14:paraId="22A29583" w14:textId="77777777" w:rsidR="003C335D" w:rsidRPr="003C335D" w:rsidRDefault="003C335D" w:rsidP="003C335D">
            <w:pPr>
              <w:rPr>
                <w:b/>
                <w:lang w:val="mk-MK"/>
              </w:rPr>
            </w:pPr>
          </w:p>
        </w:tc>
        <w:tc>
          <w:tcPr>
            <w:tcW w:w="969" w:type="pct"/>
          </w:tcPr>
          <w:p w14:paraId="524E838D" w14:textId="77777777" w:rsidR="003C335D" w:rsidRPr="003C335D" w:rsidRDefault="003C335D" w:rsidP="003C335D">
            <w:pPr>
              <w:rPr>
                <w:b/>
                <w:lang w:val="mk-MK"/>
              </w:rPr>
            </w:pPr>
            <w:r w:rsidRPr="003C335D">
              <w:rPr>
                <w:lang w:val="mk-MK"/>
              </w:rPr>
              <w:t>1.4.3. Мултисекторска обука на стручните лица од надлежните институции вклучени во работа со деца на улица</w:t>
            </w:r>
          </w:p>
        </w:tc>
        <w:tc>
          <w:tcPr>
            <w:tcW w:w="454" w:type="pct"/>
          </w:tcPr>
          <w:p w14:paraId="2919A492" w14:textId="77777777" w:rsidR="003C335D" w:rsidRPr="003C335D" w:rsidRDefault="003C335D" w:rsidP="003C335D">
            <w:pPr>
              <w:rPr>
                <w:lang w:val="mk-MK"/>
              </w:rPr>
            </w:pPr>
            <w:r w:rsidRPr="003C335D">
              <w:rPr>
                <w:lang w:val="mk-MK"/>
              </w:rPr>
              <w:t>2025</w:t>
            </w:r>
          </w:p>
          <w:p w14:paraId="57CB418A" w14:textId="77777777" w:rsidR="003C335D" w:rsidRPr="003C335D" w:rsidRDefault="003C335D" w:rsidP="003C335D">
            <w:pPr>
              <w:rPr>
                <w:b/>
                <w:lang w:val="mk-MK"/>
              </w:rPr>
            </w:pPr>
          </w:p>
        </w:tc>
        <w:tc>
          <w:tcPr>
            <w:tcW w:w="534" w:type="pct"/>
          </w:tcPr>
          <w:p w14:paraId="7DB73F6F" w14:textId="77777777" w:rsidR="00D8092F" w:rsidRDefault="003C335D" w:rsidP="00D8092F">
            <w:pPr>
              <w:rPr>
                <w:lang w:val="mk-MK"/>
              </w:rPr>
            </w:pPr>
            <w:r w:rsidRPr="003C335D">
              <w:rPr>
                <w:b/>
                <w:bCs/>
                <w:lang w:val="mk-MK"/>
              </w:rPr>
              <w:t>МСПДМ</w:t>
            </w:r>
            <w:r w:rsidRPr="003C335D">
              <w:rPr>
                <w:lang w:val="mk-MK"/>
              </w:rPr>
              <w:t>/</w:t>
            </w:r>
          </w:p>
          <w:p w14:paraId="2728C9E7" w14:textId="2F6CD86B" w:rsidR="003C335D" w:rsidRPr="00D8092F" w:rsidRDefault="003C335D" w:rsidP="00D8092F">
            <w:pPr>
              <w:rPr>
                <w:lang w:val="mk-MK"/>
              </w:rPr>
            </w:pPr>
            <w:r w:rsidRPr="003C335D">
              <w:rPr>
                <w:lang w:val="mk-MK"/>
              </w:rPr>
              <w:t>ЗСД, МОН, МВР, ГО</w:t>
            </w:r>
          </w:p>
        </w:tc>
        <w:tc>
          <w:tcPr>
            <w:tcW w:w="575" w:type="pct"/>
          </w:tcPr>
          <w:p w14:paraId="62D67BDB" w14:textId="24C8A815" w:rsidR="003C335D" w:rsidRPr="003C335D" w:rsidRDefault="003C335D" w:rsidP="003C335D">
            <w:pPr>
              <w:rPr>
                <w:lang w:val="mk-MK"/>
              </w:rPr>
            </w:pPr>
            <w:r w:rsidRPr="003C335D">
              <w:rPr>
                <w:lang w:val="mk-MK"/>
              </w:rPr>
              <w:t>100.000</w:t>
            </w:r>
            <w:r w:rsidR="00B37B3F">
              <w:rPr>
                <w:lang w:val="mk-MK"/>
              </w:rPr>
              <w:t>,00</w:t>
            </w:r>
            <w:r w:rsidRPr="003C335D">
              <w:rPr>
                <w:lang w:val="mk-MK"/>
              </w:rPr>
              <w:t xml:space="preserve"> ден.</w:t>
            </w:r>
          </w:p>
          <w:p w14:paraId="595A71B3" w14:textId="77777777" w:rsidR="003C335D" w:rsidRPr="003C335D" w:rsidRDefault="003C335D" w:rsidP="003C335D">
            <w:pPr>
              <w:rPr>
                <w:lang w:val="mk-MK"/>
              </w:rPr>
            </w:pPr>
          </w:p>
          <w:p w14:paraId="7DC8C481" w14:textId="77777777" w:rsidR="003C335D" w:rsidRPr="003C335D" w:rsidRDefault="003C335D" w:rsidP="003C335D">
            <w:pPr>
              <w:rPr>
                <w:b/>
                <w:lang w:val="mk-MK"/>
              </w:rPr>
            </w:pPr>
          </w:p>
        </w:tc>
        <w:tc>
          <w:tcPr>
            <w:tcW w:w="556" w:type="pct"/>
          </w:tcPr>
          <w:p w14:paraId="1A2778F5" w14:textId="77777777" w:rsidR="003C335D" w:rsidRPr="003C335D" w:rsidRDefault="003C335D" w:rsidP="003C335D">
            <w:pPr>
              <w:rPr>
                <w:b/>
                <w:lang w:val="mk-MK"/>
              </w:rPr>
            </w:pPr>
            <w:r w:rsidRPr="003C335D">
              <w:rPr>
                <w:lang w:val="mk-MK"/>
              </w:rPr>
              <w:t>Буџет на РСМ, донации</w:t>
            </w:r>
          </w:p>
        </w:tc>
        <w:tc>
          <w:tcPr>
            <w:tcW w:w="1246" w:type="pct"/>
          </w:tcPr>
          <w:p w14:paraId="77581EA6" w14:textId="77777777" w:rsidR="003C335D" w:rsidRPr="003C335D" w:rsidRDefault="003C335D" w:rsidP="003C335D">
            <w:pPr>
              <w:rPr>
                <w:b/>
                <w:lang w:val="mk-MK"/>
              </w:rPr>
            </w:pPr>
            <w:r w:rsidRPr="003C335D">
              <w:rPr>
                <w:lang w:val="mk-MK"/>
              </w:rPr>
              <w:t>Број на стручни лица од надлежните институции кои успешно поминале обука за работа со деца на улица</w:t>
            </w:r>
          </w:p>
        </w:tc>
      </w:tr>
      <w:tr w:rsidR="00097ECD" w:rsidRPr="00145787" w14:paraId="60D069F8" w14:textId="77777777" w:rsidTr="003262FF">
        <w:trPr>
          <w:cantSplit/>
        </w:trPr>
        <w:tc>
          <w:tcPr>
            <w:tcW w:w="667" w:type="pct"/>
            <w:vMerge/>
          </w:tcPr>
          <w:p w14:paraId="3BF3D57D" w14:textId="77777777" w:rsidR="003C335D" w:rsidRPr="003C335D" w:rsidRDefault="003C335D" w:rsidP="003C335D">
            <w:pPr>
              <w:rPr>
                <w:b/>
                <w:lang w:val="mk-MK"/>
              </w:rPr>
            </w:pPr>
          </w:p>
        </w:tc>
        <w:tc>
          <w:tcPr>
            <w:tcW w:w="969" w:type="pct"/>
          </w:tcPr>
          <w:p w14:paraId="1451EBFD" w14:textId="77777777" w:rsidR="003C335D" w:rsidRPr="003C335D" w:rsidRDefault="003C335D" w:rsidP="003C335D">
            <w:pPr>
              <w:rPr>
                <w:b/>
                <w:lang w:val="mk-MK"/>
              </w:rPr>
            </w:pPr>
            <w:bookmarkStart w:id="9" w:name="_Hlk156560681"/>
            <w:r w:rsidRPr="003C335D">
              <w:rPr>
                <w:lang w:val="mk-MK"/>
              </w:rPr>
              <w:t xml:space="preserve">1.4.4. Изработка на индивидуални планови според ризиците и потребите за работа со секое семејство на дете на улица и со семејствата каде постои таков ризик </w:t>
            </w:r>
            <w:bookmarkEnd w:id="9"/>
            <w:r w:rsidRPr="003C335D">
              <w:rPr>
                <w:lang w:val="mk-MK"/>
              </w:rPr>
              <w:t>со предвидени активности за работа со родителите и поддршка на децата (здравствена заштита, вклучување во образование итн.)</w:t>
            </w:r>
          </w:p>
        </w:tc>
        <w:tc>
          <w:tcPr>
            <w:tcW w:w="454" w:type="pct"/>
          </w:tcPr>
          <w:p w14:paraId="25D6F8A4" w14:textId="16BC6FB9" w:rsidR="003C335D" w:rsidRPr="003C335D" w:rsidRDefault="003C335D" w:rsidP="003C335D">
            <w:pPr>
              <w:rPr>
                <w:b/>
                <w:lang w:val="mk-MK"/>
              </w:rPr>
            </w:pPr>
            <w:r w:rsidRPr="003C335D">
              <w:rPr>
                <w:lang w:val="mk-MK"/>
              </w:rPr>
              <w:t>2025-</w:t>
            </w:r>
            <w:r w:rsidR="00E70367">
              <w:rPr>
                <w:lang w:val="mk-MK"/>
              </w:rPr>
              <w:t>2029</w:t>
            </w:r>
          </w:p>
        </w:tc>
        <w:tc>
          <w:tcPr>
            <w:tcW w:w="534" w:type="pct"/>
          </w:tcPr>
          <w:p w14:paraId="430D7A1A" w14:textId="77777777" w:rsidR="003C335D" w:rsidRPr="003C335D" w:rsidRDefault="003C335D" w:rsidP="003C335D">
            <w:pPr>
              <w:rPr>
                <w:lang w:val="mk-MK"/>
              </w:rPr>
            </w:pPr>
            <w:r w:rsidRPr="003C335D">
              <w:rPr>
                <w:b/>
                <w:bCs/>
                <w:lang w:val="mk-MK"/>
              </w:rPr>
              <w:t>ЦСР</w:t>
            </w:r>
            <w:r w:rsidRPr="003C335D">
              <w:rPr>
                <w:lang w:val="mk-MK"/>
              </w:rPr>
              <w:t>/</w:t>
            </w:r>
          </w:p>
          <w:p w14:paraId="77121F11" w14:textId="7C04D98C" w:rsidR="003C335D" w:rsidRPr="003C335D" w:rsidRDefault="003C335D" w:rsidP="003C335D">
            <w:pPr>
              <w:rPr>
                <w:b/>
                <w:lang w:val="mk-MK"/>
              </w:rPr>
            </w:pPr>
            <w:r w:rsidRPr="00CB0DC1">
              <w:rPr>
                <w:lang w:val="mk-MK"/>
              </w:rPr>
              <w:t>мобилните тимови</w:t>
            </w:r>
            <w:r w:rsidR="00CB0DC1">
              <w:rPr>
                <w:lang w:val="mk-MK"/>
              </w:rPr>
              <w:t xml:space="preserve"> од ЦСР</w:t>
            </w:r>
            <w:r w:rsidRPr="003C335D">
              <w:rPr>
                <w:lang w:val="mk-MK"/>
              </w:rPr>
              <w:br/>
            </w:r>
          </w:p>
        </w:tc>
        <w:tc>
          <w:tcPr>
            <w:tcW w:w="575" w:type="pct"/>
          </w:tcPr>
          <w:p w14:paraId="0D3ED766" w14:textId="77777777" w:rsidR="003C335D" w:rsidRPr="003C335D" w:rsidRDefault="003C335D" w:rsidP="003C335D">
            <w:pPr>
              <w:rPr>
                <w:b/>
                <w:lang w:val="mk-MK"/>
              </w:rPr>
            </w:pPr>
            <w:r w:rsidRPr="003C335D">
              <w:rPr>
                <w:lang w:val="mk-MK"/>
              </w:rPr>
              <w:t>Нема фискални импликации</w:t>
            </w:r>
          </w:p>
        </w:tc>
        <w:tc>
          <w:tcPr>
            <w:tcW w:w="556" w:type="pct"/>
          </w:tcPr>
          <w:p w14:paraId="3EDA2039" w14:textId="77777777" w:rsidR="003C335D" w:rsidRPr="003C335D" w:rsidRDefault="003C335D" w:rsidP="003C335D">
            <w:pPr>
              <w:rPr>
                <w:b/>
                <w:lang w:val="mk-MK"/>
              </w:rPr>
            </w:pPr>
            <w:r w:rsidRPr="003C335D">
              <w:rPr>
                <w:lang w:val="mk-MK"/>
              </w:rPr>
              <w:t>/</w:t>
            </w:r>
          </w:p>
        </w:tc>
        <w:tc>
          <w:tcPr>
            <w:tcW w:w="1246" w:type="pct"/>
          </w:tcPr>
          <w:p w14:paraId="5112FF13" w14:textId="77777777" w:rsidR="003C335D" w:rsidRPr="003C335D" w:rsidRDefault="003C335D" w:rsidP="003C335D">
            <w:pPr>
              <w:rPr>
                <w:b/>
                <w:lang w:val="mk-MK"/>
              </w:rPr>
            </w:pPr>
            <w:r w:rsidRPr="003C335D">
              <w:rPr>
                <w:lang w:val="mk-MK"/>
              </w:rPr>
              <w:t>Број на реализирани индивидуални планови за работа според ризиците и потребите</w:t>
            </w:r>
          </w:p>
        </w:tc>
      </w:tr>
      <w:tr w:rsidR="00097ECD" w:rsidRPr="00145787" w14:paraId="3263B57A" w14:textId="77777777" w:rsidTr="003262FF">
        <w:trPr>
          <w:cantSplit/>
          <w:trHeight w:val="892"/>
        </w:trPr>
        <w:tc>
          <w:tcPr>
            <w:tcW w:w="667" w:type="pct"/>
            <w:vMerge/>
          </w:tcPr>
          <w:p w14:paraId="367E48C7" w14:textId="77777777" w:rsidR="003C335D" w:rsidRPr="003C335D" w:rsidRDefault="003C335D" w:rsidP="003C335D">
            <w:pPr>
              <w:rPr>
                <w:b/>
                <w:lang w:val="mk-MK"/>
              </w:rPr>
            </w:pPr>
          </w:p>
        </w:tc>
        <w:tc>
          <w:tcPr>
            <w:tcW w:w="969" w:type="pct"/>
            <w:vMerge w:val="restart"/>
          </w:tcPr>
          <w:p w14:paraId="25BAD389" w14:textId="77777777" w:rsidR="003C335D" w:rsidRPr="003C335D" w:rsidRDefault="003C335D" w:rsidP="003C335D">
            <w:pPr>
              <w:rPr>
                <w:b/>
                <w:lang w:val="mk-MK"/>
              </w:rPr>
            </w:pPr>
            <w:r w:rsidRPr="003C335D">
              <w:rPr>
                <w:lang w:val="mk-MK"/>
              </w:rPr>
              <w:t>1.4.5. Проширување на мрежата на лиценцирани даватели на услуга дневен престој за деца на улица</w:t>
            </w:r>
          </w:p>
        </w:tc>
        <w:tc>
          <w:tcPr>
            <w:tcW w:w="454" w:type="pct"/>
            <w:vMerge w:val="restart"/>
          </w:tcPr>
          <w:p w14:paraId="0B51EF10" w14:textId="415A1308" w:rsidR="003C335D" w:rsidRPr="003C335D" w:rsidRDefault="003C335D" w:rsidP="003C335D">
            <w:pPr>
              <w:rPr>
                <w:b/>
                <w:lang w:val="mk-MK"/>
              </w:rPr>
            </w:pPr>
            <w:r w:rsidRPr="003C335D">
              <w:rPr>
                <w:lang w:val="mk-MK"/>
              </w:rPr>
              <w:t>2025-</w:t>
            </w:r>
            <w:r w:rsidR="00E70367">
              <w:rPr>
                <w:lang w:val="mk-MK"/>
              </w:rPr>
              <w:t>2029</w:t>
            </w:r>
          </w:p>
        </w:tc>
        <w:tc>
          <w:tcPr>
            <w:tcW w:w="534" w:type="pct"/>
            <w:vMerge w:val="restart"/>
          </w:tcPr>
          <w:p w14:paraId="614CE671" w14:textId="77777777" w:rsidR="003C335D" w:rsidRPr="003C335D" w:rsidRDefault="003C335D" w:rsidP="003C335D">
            <w:pPr>
              <w:rPr>
                <w:b/>
                <w:bCs/>
                <w:lang w:val="mk-MK"/>
              </w:rPr>
            </w:pPr>
            <w:r w:rsidRPr="003C335D">
              <w:rPr>
                <w:b/>
                <w:bCs/>
                <w:lang w:val="mk-MK"/>
              </w:rPr>
              <w:t>МСПДМ/</w:t>
            </w:r>
          </w:p>
          <w:p w14:paraId="5E316EA4" w14:textId="77777777" w:rsidR="003C335D" w:rsidRPr="003C335D" w:rsidRDefault="003C335D" w:rsidP="003C335D">
            <w:pPr>
              <w:rPr>
                <w:b/>
                <w:bCs/>
                <w:lang w:val="mk-MK"/>
              </w:rPr>
            </w:pPr>
          </w:p>
          <w:p w14:paraId="296E7181" w14:textId="77777777" w:rsidR="003C335D" w:rsidRPr="003C335D" w:rsidRDefault="003C335D" w:rsidP="003C335D">
            <w:pPr>
              <w:rPr>
                <w:lang w:val="mk-MK"/>
              </w:rPr>
            </w:pPr>
            <w:r w:rsidRPr="003C335D">
              <w:rPr>
                <w:lang w:val="mk-MK"/>
              </w:rPr>
              <w:t>ЕЛС, ЦСР, ГО</w:t>
            </w:r>
          </w:p>
          <w:p w14:paraId="0D05393C" w14:textId="77777777" w:rsidR="003C335D" w:rsidRPr="003C335D" w:rsidRDefault="003C335D" w:rsidP="003C335D">
            <w:pPr>
              <w:rPr>
                <w:b/>
                <w:lang w:val="mk-MK"/>
              </w:rPr>
            </w:pPr>
          </w:p>
        </w:tc>
        <w:tc>
          <w:tcPr>
            <w:tcW w:w="575" w:type="pct"/>
            <w:vMerge w:val="restart"/>
          </w:tcPr>
          <w:p w14:paraId="1C715E55" w14:textId="3F87E3EC" w:rsidR="003C335D" w:rsidRPr="003C335D" w:rsidRDefault="003C335D" w:rsidP="003C335D">
            <w:pPr>
              <w:rPr>
                <w:b/>
                <w:lang w:val="mk-MK"/>
              </w:rPr>
            </w:pPr>
            <w:r w:rsidRPr="003262FF">
              <w:rPr>
                <w:lang w:val="mk-MK"/>
              </w:rPr>
              <w:t>34.500.000</w:t>
            </w:r>
            <w:r w:rsidR="00B37B3F" w:rsidRPr="003262FF">
              <w:rPr>
                <w:lang w:val="mk-MK"/>
              </w:rPr>
              <w:t>,00</w:t>
            </w:r>
            <w:r w:rsidRPr="003262FF">
              <w:rPr>
                <w:lang w:val="mk-MK"/>
              </w:rPr>
              <w:t xml:space="preserve"> ден.</w:t>
            </w:r>
          </w:p>
        </w:tc>
        <w:tc>
          <w:tcPr>
            <w:tcW w:w="556" w:type="pct"/>
            <w:vMerge w:val="restart"/>
          </w:tcPr>
          <w:p w14:paraId="443CAACF" w14:textId="77777777" w:rsidR="003C335D" w:rsidRPr="003C335D" w:rsidRDefault="003C335D" w:rsidP="003C335D">
            <w:pPr>
              <w:rPr>
                <w:b/>
                <w:lang w:val="mk-MK"/>
              </w:rPr>
            </w:pPr>
            <w:r w:rsidRPr="003C335D">
              <w:rPr>
                <w:bCs/>
                <w:lang w:val="mk-MK"/>
              </w:rPr>
              <w:t>Буџет на РСМ, донации</w:t>
            </w:r>
          </w:p>
        </w:tc>
        <w:tc>
          <w:tcPr>
            <w:tcW w:w="1246" w:type="pct"/>
          </w:tcPr>
          <w:p w14:paraId="6671AF6C" w14:textId="77777777" w:rsidR="003C335D" w:rsidRPr="003C335D" w:rsidRDefault="003C335D" w:rsidP="003C335D">
            <w:pPr>
              <w:rPr>
                <w:lang w:val="mk-MK"/>
              </w:rPr>
            </w:pPr>
            <w:r w:rsidRPr="003C335D">
              <w:rPr>
                <w:lang w:val="mk-MK"/>
              </w:rPr>
              <w:t>Број на склучени договори со лиценцирани даватели на услуга дневен престој за деца на улица</w:t>
            </w:r>
          </w:p>
        </w:tc>
      </w:tr>
      <w:tr w:rsidR="00097ECD" w:rsidRPr="00145787" w14:paraId="6B488B99" w14:textId="77777777" w:rsidTr="003262FF">
        <w:trPr>
          <w:cantSplit/>
          <w:trHeight w:val="664"/>
        </w:trPr>
        <w:tc>
          <w:tcPr>
            <w:tcW w:w="667" w:type="pct"/>
            <w:vMerge/>
          </w:tcPr>
          <w:p w14:paraId="3635CABC" w14:textId="77777777" w:rsidR="003C335D" w:rsidRPr="003C335D" w:rsidRDefault="003C335D" w:rsidP="003C335D">
            <w:pPr>
              <w:rPr>
                <w:b/>
                <w:lang w:val="mk-MK"/>
              </w:rPr>
            </w:pPr>
          </w:p>
        </w:tc>
        <w:tc>
          <w:tcPr>
            <w:tcW w:w="969" w:type="pct"/>
            <w:vMerge/>
          </w:tcPr>
          <w:p w14:paraId="48AF57BA" w14:textId="77777777" w:rsidR="003C335D" w:rsidRPr="003C335D" w:rsidRDefault="003C335D" w:rsidP="003C335D">
            <w:pPr>
              <w:rPr>
                <w:lang w:val="mk-MK"/>
              </w:rPr>
            </w:pPr>
          </w:p>
        </w:tc>
        <w:tc>
          <w:tcPr>
            <w:tcW w:w="454" w:type="pct"/>
            <w:vMerge/>
          </w:tcPr>
          <w:p w14:paraId="09C554B6" w14:textId="77777777" w:rsidR="003C335D" w:rsidRPr="003C335D" w:rsidRDefault="003C335D" w:rsidP="003C335D">
            <w:pPr>
              <w:rPr>
                <w:lang w:val="mk-MK"/>
              </w:rPr>
            </w:pPr>
          </w:p>
        </w:tc>
        <w:tc>
          <w:tcPr>
            <w:tcW w:w="534" w:type="pct"/>
            <w:vMerge/>
          </w:tcPr>
          <w:p w14:paraId="724F914C" w14:textId="77777777" w:rsidR="003C335D" w:rsidRPr="003C335D" w:rsidRDefault="003C335D" w:rsidP="003C335D">
            <w:pPr>
              <w:rPr>
                <w:b/>
                <w:bCs/>
                <w:lang w:val="mk-MK"/>
              </w:rPr>
            </w:pPr>
          </w:p>
        </w:tc>
        <w:tc>
          <w:tcPr>
            <w:tcW w:w="575" w:type="pct"/>
            <w:vMerge/>
          </w:tcPr>
          <w:p w14:paraId="7185FFE0" w14:textId="77777777" w:rsidR="003C335D" w:rsidRPr="003C335D" w:rsidRDefault="003C335D" w:rsidP="003C335D">
            <w:pPr>
              <w:rPr>
                <w:bCs/>
                <w:lang w:val="mk-MK"/>
              </w:rPr>
            </w:pPr>
          </w:p>
        </w:tc>
        <w:tc>
          <w:tcPr>
            <w:tcW w:w="556" w:type="pct"/>
            <w:vMerge/>
          </w:tcPr>
          <w:p w14:paraId="3CB62A8A" w14:textId="77777777" w:rsidR="003C335D" w:rsidRPr="003C335D" w:rsidRDefault="003C335D" w:rsidP="003C335D">
            <w:pPr>
              <w:rPr>
                <w:bCs/>
                <w:lang w:val="mk-MK"/>
              </w:rPr>
            </w:pPr>
          </w:p>
        </w:tc>
        <w:tc>
          <w:tcPr>
            <w:tcW w:w="1246" w:type="pct"/>
          </w:tcPr>
          <w:p w14:paraId="338AB4D8" w14:textId="77777777" w:rsidR="003C335D" w:rsidRPr="003C335D" w:rsidRDefault="003C335D" w:rsidP="003C335D">
            <w:pPr>
              <w:rPr>
                <w:lang w:val="mk-MK"/>
              </w:rPr>
            </w:pPr>
            <w:r w:rsidRPr="003C335D">
              <w:rPr>
                <w:lang w:val="mk-MK"/>
              </w:rPr>
              <w:t>Отворени 3 нови дневни центри за деца на улица</w:t>
            </w:r>
          </w:p>
        </w:tc>
      </w:tr>
      <w:tr w:rsidR="00097ECD" w:rsidRPr="00145787" w14:paraId="55374D58" w14:textId="77777777" w:rsidTr="003262FF">
        <w:trPr>
          <w:cantSplit/>
          <w:trHeight w:val="664"/>
        </w:trPr>
        <w:tc>
          <w:tcPr>
            <w:tcW w:w="667" w:type="pct"/>
            <w:vMerge/>
          </w:tcPr>
          <w:p w14:paraId="59205136" w14:textId="77777777" w:rsidR="003C335D" w:rsidRPr="003C335D" w:rsidRDefault="003C335D" w:rsidP="003C335D">
            <w:pPr>
              <w:rPr>
                <w:b/>
                <w:lang w:val="mk-MK"/>
              </w:rPr>
            </w:pPr>
          </w:p>
        </w:tc>
        <w:tc>
          <w:tcPr>
            <w:tcW w:w="969" w:type="pct"/>
            <w:vMerge/>
          </w:tcPr>
          <w:p w14:paraId="47D85C5C" w14:textId="77777777" w:rsidR="003C335D" w:rsidRPr="003C335D" w:rsidRDefault="003C335D" w:rsidP="003C335D">
            <w:pPr>
              <w:rPr>
                <w:lang w:val="mk-MK"/>
              </w:rPr>
            </w:pPr>
          </w:p>
        </w:tc>
        <w:tc>
          <w:tcPr>
            <w:tcW w:w="454" w:type="pct"/>
            <w:vMerge/>
          </w:tcPr>
          <w:p w14:paraId="525C03CC" w14:textId="77777777" w:rsidR="003C335D" w:rsidRPr="003C335D" w:rsidRDefault="003C335D" w:rsidP="003C335D">
            <w:pPr>
              <w:rPr>
                <w:lang w:val="mk-MK"/>
              </w:rPr>
            </w:pPr>
          </w:p>
        </w:tc>
        <w:tc>
          <w:tcPr>
            <w:tcW w:w="534" w:type="pct"/>
            <w:vMerge/>
          </w:tcPr>
          <w:p w14:paraId="2F0A82CD" w14:textId="77777777" w:rsidR="003C335D" w:rsidRPr="003C335D" w:rsidRDefault="003C335D" w:rsidP="003C335D">
            <w:pPr>
              <w:rPr>
                <w:b/>
                <w:bCs/>
                <w:lang w:val="mk-MK"/>
              </w:rPr>
            </w:pPr>
          </w:p>
        </w:tc>
        <w:tc>
          <w:tcPr>
            <w:tcW w:w="575" w:type="pct"/>
            <w:vMerge/>
          </w:tcPr>
          <w:p w14:paraId="4148B635" w14:textId="77777777" w:rsidR="003C335D" w:rsidRPr="003C335D" w:rsidRDefault="003C335D" w:rsidP="003C335D">
            <w:pPr>
              <w:rPr>
                <w:bCs/>
                <w:lang w:val="mk-MK"/>
              </w:rPr>
            </w:pPr>
          </w:p>
        </w:tc>
        <w:tc>
          <w:tcPr>
            <w:tcW w:w="556" w:type="pct"/>
            <w:vMerge/>
          </w:tcPr>
          <w:p w14:paraId="1D82F0E3" w14:textId="77777777" w:rsidR="003C335D" w:rsidRPr="003C335D" w:rsidRDefault="003C335D" w:rsidP="003C335D">
            <w:pPr>
              <w:rPr>
                <w:bCs/>
                <w:lang w:val="mk-MK"/>
              </w:rPr>
            </w:pPr>
          </w:p>
        </w:tc>
        <w:tc>
          <w:tcPr>
            <w:tcW w:w="1246" w:type="pct"/>
          </w:tcPr>
          <w:p w14:paraId="436001F1" w14:textId="77777777" w:rsidR="003C335D" w:rsidRPr="003C335D" w:rsidRDefault="003C335D" w:rsidP="003C335D">
            <w:pPr>
              <w:rPr>
                <w:lang w:val="mk-MK"/>
              </w:rPr>
            </w:pPr>
            <w:r w:rsidRPr="003C335D">
              <w:rPr>
                <w:lang w:val="mk-MK"/>
              </w:rPr>
              <w:t>Број на деца корисници на дневен центар за деца на улица, расчленет според пол, возраст, етничка припадност, попреченост, регион</w:t>
            </w:r>
          </w:p>
        </w:tc>
      </w:tr>
      <w:tr w:rsidR="00097ECD" w:rsidRPr="00145787" w14:paraId="35B2D652" w14:textId="77777777" w:rsidTr="003262FF">
        <w:trPr>
          <w:cantSplit/>
          <w:trHeight w:val="664"/>
        </w:trPr>
        <w:tc>
          <w:tcPr>
            <w:tcW w:w="667" w:type="pct"/>
            <w:vMerge/>
          </w:tcPr>
          <w:p w14:paraId="459F1E28" w14:textId="77777777" w:rsidR="003C335D" w:rsidRPr="003C335D" w:rsidRDefault="003C335D" w:rsidP="003C335D">
            <w:pPr>
              <w:rPr>
                <w:b/>
                <w:lang w:val="mk-MK"/>
              </w:rPr>
            </w:pPr>
          </w:p>
        </w:tc>
        <w:tc>
          <w:tcPr>
            <w:tcW w:w="969" w:type="pct"/>
            <w:vMerge/>
          </w:tcPr>
          <w:p w14:paraId="0454C1AC" w14:textId="77777777" w:rsidR="003C335D" w:rsidRPr="003C335D" w:rsidRDefault="003C335D" w:rsidP="003C335D">
            <w:pPr>
              <w:rPr>
                <w:lang w:val="mk-MK"/>
              </w:rPr>
            </w:pPr>
          </w:p>
        </w:tc>
        <w:tc>
          <w:tcPr>
            <w:tcW w:w="454" w:type="pct"/>
            <w:vMerge/>
          </w:tcPr>
          <w:p w14:paraId="42968E7E" w14:textId="77777777" w:rsidR="003C335D" w:rsidRPr="003C335D" w:rsidRDefault="003C335D" w:rsidP="003C335D">
            <w:pPr>
              <w:rPr>
                <w:lang w:val="mk-MK"/>
              </w:rPr>
            </w:pPr>
          </w:p>
        </w:tc>
        <w:tc>
          <w:tcPr>
            <w:tcW w:w="534" w:type="pct"/>
            <w:vMerge/>
          </w:tcPr>
          <w:p w14:paraId="24E55BA8" w14:textId="77777777" w:rsidR="003C335D" w:rsidRPr="003C335D" w:rsidRDefault="003C335D" w:rsidP="003C335D">
            <w:pPr>
              <w:rPr>
                <w:b/>
                <w:bCs/>
                <w:lang w:val="mk-MK"/>
              </w:rPr>
            </w:pPr>
          </w:p>
        </w:tc>
        <w:tc>
          <w:tcPr>
            <w:tcW w:w="575" w:type="pct"/>
            <w:vMerge/>
          </w:tcPr>
          <w:p w14:paraId="0DF9F461" w14:textId="77777777" w:rsidR="003C335D" w:rsidRPr="003C335D" w:rsidRDefault="003C335D" w:rsidP="003C335D">
            <w:pPr>
              <w:rPr>
                <w:bCs/>
                <w:lang w:val="mk-MK"/>
              </w:rPr>
            </w:pPr>
          </w:p>
        </w:tc>
        <w:tc>
          <w:tcPr>
            <w:tcW w:w="556" w:type="pct"/>
            <w:vMerge/>
          </w:tcPr>
          <w:p w14:paraId="4920F77E" w14:textId="77777777" w:rsidR="003C335D" w:rsidRPr="003C335D" w:rsidRDefault="003C335D" w:rsidP="003C335D">
            <w:pPr>
              <w:rPr>
                <w:bCs/>
                <w:lang w:val="mk-MK"/>
              </w:rPr>
            </w:pPr>
          </w:p>
        </w:tc>
        <w:tc>
          <w:tcPr>
            <w:tcW w:w="1246" w:type="pct"/>
          </w:tcPr>
          <w:p w14:paraId="10C376D7" w14:textId="77777777" w:rsidR="003C335D" w:rsidRPr="003C335D" w:rsidRDefault="003C335D" w:rsidP="003C335D">
            <w:pPr>
              <w:rPr>
                <w:lang w:val="mk-MK"/>
              </w:rPr>
            </w:pPr>
            <w:r w:rsidRPr="003C335D">
              <w:rPr>
                <w:lang w:val="mk-MK"/>
              </w:rPr>
              <w:t>Број на деца корисници кои се вклучиле во редовното образование,  расчленет според пол, возраст, етничка припадност, попреченост, регион</w:t>
            </w:r>
          </w:p>
        </w:tc>
      </w:tr>
    </w:tbl>
    <w:p w14:paraId="2310E0CF" w14:textId="77777777" w:rsidR="00687C9B" w:rsidRPr="00FC3118" w:rsidRDefault="00687C9B">
      <w:pPr>
        <w:rPr>
          <w:lang w:val="ru-RU"/>
        </w:rPr>
      </w:pPr>
    </w:p>
    <w:p w14:paraId="190245BF" w14:textId="586E93B8" w:rsidR="00B36281" w:rsidRPr="00A82AD7" w:rsidRDefault="00B36281" w:rsidP="00D8092F">
      <w:pPr>
        <w:rPr>
          <w:lang w:val="ru-RU"/>
        </w:rPr>
      </w:pPr>
    </w:p>
    <w:p w14:paraId="172DDB95" w14:textId="77777777" w:rsidR="00687C9B" w:rsidRPr="00FC3118" w:rsidRDefault="00687C9B">
      <w:pPr>
        <w:rPr>
          <w:lang w:val="ru-RU"/>
        </w:rPr>
      </w:pPr>
    </w:p>
    <w:bookmarkEnd w:id="0"/>
    <w:tbl>
      <w:tblPr>
        <w:tblW w:w="50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7"/>
        <w:gridCol w:w="2685"/>
        <w:gridCol w:w="1285"/>
        <w:gridCol w:w="1557"/>
        <w:gridCol w:w="1560"/>
        <w:gridCol w:w="1563"/>
        <w:gridCol w:w="3541"/>
      </w:tblGrid>
      <w:tr w:rsidR="003C335D" w:rsidRPr="00145787" w14:paraId="4EAF0AED" w14:textId="77777777" w:rsidTr="00687C9B">
        <w:trPr>
          <w:trHeight w:val="820"/>
          <w:jc w:val="center"/>
        </w:trPr>
        <w:tc>
          <w:tcPr>
            <w:tcW w:w="5000" w:type="pct"/>
            <w:gridSpan w:val="7"/>
            <w:shd w:val="clear" w:color="auto" w:fill="00B0F0"/>
          </w:tcPr>
          <w:p w14:paraId="43844551" w14:textId="77777777" w:rsidR="003C335D" w:rsidRPr="003C335D" w:rsidRDefault="003C335D" w:rsidP="003C335D">
            <w:pPr>
              <w:rPr>
                <w:b/>
                <w:bCs/>
                <w:lang w:val="mk-MK"/>
              </w:rPr>
            </w:pPr>
          </w:p>
          <w:p w14:paraId="4464160F" w14:textId="77777777" w:rsidR="003C335D" w:rsidRPr="003C335D" w:rsidRDefault="003C335D" w:rsidP="00847614">
            <w:pPr>
              <w:jc w:val="center"/>
              <w:rPr>
                <w:lang w:val="mk-MK"/>
              </w:rPr>
            </w:pPr>
            <w:r w:rsidRPr="003C335D">
              <w:rPr>
                <w:b/>
                <w:bCs/>
                <w:lang w:val="mk-MK"/>
              </w:rPr>
              <w:t>Приоритетна област 2:  Граѓански слободи и права</w:t>
            </w:r>
          </w:p>
        </w:tc>
      </w:tr>
      <w:tr w:rsidR="00687C9B" w:rsidRPr="003C335D" w14:paraId="6473D984" w14:textId="77777777" w:rsidTr="00687C9B">
        <w:trPr>
          <w:trHeight w:val="820"/>
          <w:jc w:val="center"/>
        </w:trPr>
        <w:tc>
          <w:tcPr>
            <w:tcW w:w="2070" w:type="pct"/>
            <w:gridSpan w:val="3"/>
            <w:vMerge w:val="restart"/>
            <w:shd w:val="clear" w:color="auto" w:fill="00B0F0"/>
          </w:tcPr>
          <w:p w14:paraId="2C42F8E5" w14:textId="77777777" w:rsidR="003C335D" w:rsidRPr="003C335D" w:rsidRDefault="003C335D" w:rsidP="003C335D">
            <w:pPr>
              <w:rPr>
                <w:b/>
                <w:lang w:val="mk-MK"/>
              </w:rPr>
            </w:pPr>
          </w:p>
          <w:p w14:paraId="20533805" w14:textId="77777777" w:rsidR="003C335D" w:rsidRPr="003C335D" w:rsidRDefault="003C335D" w:rsidP="003C335D">
            <w:pPr>
              <w:rPr>
                <w:b/>
                <w:lang w:val="mk-MK"/>
              </w:rPr>
            </w:pPr>
          </w:p>
          <w:p w14:paraId="3398CE97" w14:textId="77777777" w:rsidR="003C335D" w:rsidRPr="003C335D" w:rsidRDefault="003C335D" w:rsidP="003C335D">
            <w:pPr>
              <w:rPr>
                <w:b/>
                <w:lang w:val="mk-MK"/>
              </w:rPr>
            </w:pPr>
            <w:r w:rsidRPr="003C335D">
              <w:rPr>
                <w:b/>
                <w:lang w:val="mk-MK"/>
              </w:rPr>
              <w:t xml:space="preserve">Посебна цел: </w:t>
            </w:r>
          </w:p>
          <w:p w14:paraId="083A483B" w14:textId="77777777" w:rsidR="003C335D" w:rsidRPr="003C335D" w:rsidRDefault="003C335D" w:rsidP="003C335D">
            <w:pPr>
              <w:rPr>
                <w:b/>
                <w:lang w:val="mk-MK"/>
              </w:rPr>
            </w:pPr>
          </w:p>
          <w:p w14:paraId="3EF1BCF3" w14:textId="77777777" w:rsidR="003C335D" w:rsidRPr="003C335D" w:rsidRDefault="003C335D" w:rsidP="003C335D">
            <w:pPr>
              <w:rPr>
                <w:b/>
                <w:lang w:val="mk-MK"/>
              </w:rPr>
            </w:pPr>
            <w:r w:rsidRPr="003C335D">
              <w:rPr>
                <w:b/>
                <w:lang w:val="mk-MK"/>
              </w:rPr>
              <w:t>Зголемување на свеста за правата на децата и учеството на децата</w:t>
            </w:r>
          </w:p>
        </w:tc>
        <w:tc>
          <w:tcPr>
            <w:tcW w:w="1111" w:type="pct"/>
            <w:gridSpan w:val="2"/>
            <w:shd w:val="clear" w:color="auto" w:fill="00B0F0"/>
          </w:tcPr>
          <w:p w14:paraId="5AEA94FC" w14:textId="77777777" w:rsidR="003C335D" w:rsidRPr="003C335D" w:rsidRDefault="003C335D" w:rsidP="003C335D">
            <w:pPr>
              <w:rPr>
                <w:b/>
                <w:lang w:val="mk-MK"/>
              </w:rPr>
            </w:pPr>
            <w:r w:rsidRPr="003C335D">
              <w:rPr>
                <w:b/>
                <w:lang w:val="mk-MK"/>
              </w:rPr>
              <w:t>Показател на исход:</w:t>
            </w:r>
          </w:p>
        </w:tc>
        <w:tc>
          <w:tcPr>
            <w:tcW w:w="557" w:type="pct"/>
            <w:shd w:val="clear" w:color="auto" w:fill="00B0F0"/>
          </w:tcPr>
          <w:p w14:paraId="74627829" w14:textId="77777777" w:rsidR="003C335D" w:rsidRPr="003C335D" w:rsidRDefault="003C335D" w:rsidP="003C335D">
            <w:pPr>
              <w:rPr>
                <w:b/>
                <w:lang w:val="mk-MK"/>
              </w:rPr>
            </w:pPr>
            <w:r w:rsidRPr="003C335D">
              <w:rPr>
                <w:b/>
                <w:lang w:val="mk-MK"/>
              </w:rPr>
              <w:t>Појдовна основа</w:t>
            </w:r>
          </w:p>
        </w:tc>
        <w:tc>
          <w:tcPr>
            <w:tcW w:w="1262" w:type="pct"/>
            <w:shd w:val="clear" w:color="auto" w:fill="00B0F0"/>
          </w:tcPr>
          <w:p w14:paraId="00A8BD53" w14:textId="5118A501" w:rsidR="003C335D" w:rsidRPr="003C335D" w:rsidRDefault="0087252B" w:rsidP="003C335D">
            <w:pPr>
              <w:rPr>
                <w:b/>
                <w:lang w:val="mk-MK"/>
              </w:rPr>
            </w:pPr>
            <w:r>
              <w:rPr>
                <w:b/>
                <w:lang w:val="mk-MK"/>
              </w:rPr>
              <w:t xml:space="preserve">Таргет </w:t>
            </w:r>
            <w:r w:rsidR="00E70367">
              <w:rPr>
                <w:b/>
                <w:lang w:val="mk-MK"/>
              </w:rPr>
              <w:t>2029</w:t>
            </w:r>
            <w:r>
              <w:rPr>
                <w:b/>
                <w:lang w:val="mk-MK"/>
              </w:rPr>
              <w:t xml:space="preserve"> год.</w:t>
            </w:r>
          </w:p>
        </w:tc>
      </w:tr>
      <w:tr w:rsidR="00687C9B" w:rsidRPr="00145787" w14:paraId="7A9584FC" w14:textId="77777777" w:rsidTr="00687C9B">
        <w:trPr>
          <w:trHeight w:val="820"/>
          <w:jc w:val="center"/>
        </w:trPr>
        <w:tc>
          <w:tcPr>
            <w:tcW w:w="2070" w:type="pct"/>
            <w:gridSpan w:val="3"/>
            <w:vMerge/>
            <w:shd w:val="clear" w:color="auto" w:fill="00B0F0"/>
          </w:tcPr>
          <w:p w14:paraId="4B6C77EB" w14:textId="77777777" w:rsidR="003C335D" w:rsidRPr="003C335D" w:rsidRDefault="003C335D" w:rsidP="003C335D">
            <w:pPr>
              <w:rPr>
                <w:b/>
                <w:lang w:val="mk-MK"/>
              </w:rPr>
            </w:pPr>
          </w:p>
        </w:tc>
        <w:tc>
          <w:tcPr>
            <w:tcW w:w="1111" w:type="pct"/>
            <w:gridSpan w:val="2"/>
            <w:shd w:val="clear" w:color="auto" w:fill="00B0F0"/>
          </w:tcPr>
          <w:p w14:paraId="1B4144F2" w14:textId="77777777" w:rsidR="003C335D" w:rsidRPr="003C335D" w:rsidRDefault="003C335D" w:rsidP="003C335D">
            <w:pPr>
              <w:rPr>
                <w:b/>
                <w:lang w:val="mk-MK"/>
              </w:rPr>
            </w:pPr>
            <w:r w:rsidRPr="003C335D">
              <w:rPr>
                <w:bCs/>
                <w:lang w:val="mk-MK"/>
              </w:rPr>
              <w:t>% од млади вклучени или консултирани од локални или национални институции во процесите на донесување одлуки</w:t>
            </w:r>
          </w:p>
        </w:tc>
        <w:tc>
          <w:tcPr>
            <w:tcW w:w="557" w:type="pct"/>
            <w:shd w:val="clear" w:color="auto" w:fill="00B0F0"/>
          </w:tcPr>
          <w:p w14:paraId="31FEB1D6" w14:textId="77777777" w:rsidR="003C335D" w:rsidRPr="003C335D" w:rsidRDefault="003C335D" w:rsidP="003C335D">
            <w:pPr>
              <w:rPr>
                <w:b/>
                <w:lang w:val="mk-MK"/>
              </w:rPr>
            </w:pPr>
            <w:r w:rsidRPr="003C335D">
              <w:rPr>
                <w:bCs/>
                <w:lang w:val="mk-MK"/>
              </w:rPr>
              <w:t xml:space="preserve">26,3 % </w:t>
            </w:r>
            <w:r w:rsidRPr="003C335D">
              <w:rPr>
                <w:bCs/>
                <w:lang w:val="ru-RU"/>
              </w:rPr>
              <w:t xml:space="preserve"> </w:t>
            </w:r>
            <w:r w:rsidRPr="003C335D">
              <w:rPr>
                <w:bCs/>
                <w:lang w:val="mk-MK"/>
              </w:rPr>
              <w:t>во 20</w:t>
            </w:r>
            <w:r w:rsidRPr="003C335D">
              <w:rPr>
                <w:bCs/>
                <w:lang w:val="ru-RU"/>
              </w:rPr>
              <w:t xml:space="preserve">23 год. </w:t>
            </w:r>
            <w:r w:rsidRPr="003C335D">
              <w:rPr>
                <w:bCs/>
                <w:vertAlign w:val="superscript"/>
                <w:lang w:val="mk-MK"/>
              </w:rPr>
              <w:footnoteReference w:id="60"/>
            </w:r>
          </w:p>
        </w:tc>
        <w:tc>
          <w:tcPr>
            <w:tcW w:w="1262" w:type="pct"/>
            <w:shd w:val="clear" w:color="auto" w:fill="00B0F0"/>
          </w:tcPr>
          <w:p w14:paraId="12F921E2" w14:textId="77777777" w:rsidR="003C335D" w:rsidRPr="003C335D" w:rsidRDefault="003C335D" w:rsidP="003C335D">
            <w:pPr>
              <w:rPr>
                <w:b/>
                <w:lang w:val="mk-MK"/>
              </w:rPr>
            </w:pPr>
            <w:r w:rsidRPr="003C335D">
              <w:rPr>
                <w:bCs/>
                <w:lang w:val="ru-RU"/>
              </w:rPr>
              <w:t xml:space="preserve">Најмалку  50%  </w:t>
            </w:r>
            <w:r w:rsidRPr="003C335D">
              <w:rPr>
                <w:bCs/>
                <w:lang w:val="mk-MK"/>
              </w:rPr>
              <w:t>од млади вклучени или консултирани од локални или национални институции во процесите на донесување одлуки</w:t>
            </w:r>
          </w:p>
        </w:tc>
      </w:tr>
      <w:tr w:rsidR="00097ECD" w:rsidRPr="00145787" w14:paraId="6FA859D3" w14:textId="77777777" w:rsidTr="00687C9B">
        <w:trPr>
          <w:trHeight w:val="820"/>
          <w:jc w:val="center"/>
        </w:trPr>
        <w:tc>
          <w:tcPr>
            <w:tcW w:w="655" w:type="pct"/>
            <w:shd w:val="clear" w:color="auto" w:fill="00B0F0"/>
          </w:tcPr>
          <w:p w14:paraId="551BA5FD" w14:textId="77777777" w:rsidR="003C335D" w:rsidRPr="00B36281" w:rsidRDefault="003C335D" w:rsidP="003C335D">
            <w:pPr>
              <w:rPr>
                <w:b/>
                <w:sz w:val="20"/>
                <w:szCs w:val="20"/>
                <w:lang w:val="mk-MK"/>
              </w:rPr>
            </w:pPr>
            <w:r w:rsidRPr="00B36281">
              <w:rPr>
                <w:b/>
                <w:sz w:val="20"/>
                <w:szCs w:val="20"/>
                <w:lang w:val="mk-MK"/>
              </w:rPr>
              <w:t>Мерка 1</w:t>
            </w:r>
          </w:p>
        </w:tc>
        <w:tc>
          <w:tcPr>
            <w:tcW w:w="957" w:type="pct"/>
            <w:shd w:val="clear" w:color="auto" w:fill="00B0F0"/>
          </w:tcPr>
          <w:p w14:paraId="20BBD139" w14:textId="77777777" w:rsidR="003C335D" w:rsidRPr="00B36281" w:rsidRDefault="003C335D" w:rsidP="003C335D">
            <w:pPr>
              <w:rPr>
                <w:b/>
                <w:sz w:val="20"/>
                <w:szCs w:val="20"/>
                <w:lang w:val="mk-MK"/>
              </w:rPr>
            </w:pPr>
            <w:r w:rsidRPr="00B36281">
              <w:rPr>
                <w:b/>
                <w:sz w:val="20"/>
                <w:szCs w:val="20"/>
                <w:lang w:val="mk-MK"/>
              </w:rPr>
              <w:t xml:space="preserve">Активности </w:t>
            </w:r>
          </w:p>
        </w:tc>
        <w:tc>
          <w:tcPr>
            <w:tcW w:w="458" w:type="pct"/>
            <w:shd w:val="clear" w:color="auto" w:fill="00B0F0"/>
          </w:tcPr>
          <w:p w14:paraId="60564A47" w14:textId="77777777" w:rsidR="003C335D" w:rsidRPr="00B36281" w:rsidRDefault="003C335D" w:rsidP="003C335D">
            <w:pPr>
              <w:rPr>
                <w:b/>
                <w:sz w:val="20"/>
                <w:szCs w:val="20"/>
                <w:lang w:val="mk-MK"/>
              </w:rPr>
            </w:pPr>
            <w:r w:rsidRPr="00B36281">
              <w:rPr>
                <w:b/>
                <w:sz w:val="20"/>
                <w:szCs w:val="20"/>
                <w:lang w:val="mk-MK"/>
              </w:rPr>
              <w:t xml:space="preserve">Временски период </w:t>
            </w:r>
          </w:p>
        </w:tc>
        <w:tc>
          <w:tcPr>
            <w:tcW w:w="555" w:type="pct"/>
            <w:shd w:val="clear" w:color="auto" w:fill="00B0F0"/>
          </w:tcPr>
          <w:p w14:paraId="7E94D066" w14:textId="1171A86F" w:rsidR="003C335D" w:rsidRPr="00B36281" w:rsidRDefault="003C335D" w:rsidP="00097ECD">
            <w:pPr>
              <w:rPr>
                <w:b/>
                <w:sz w:val="20"/>
                <w:szCs w:val="20"/>
                <w:lang w:val="mk-MK"/>
              </w:rPr>
            </w:pPr>
            <w:r w:rsidRPr="00B36281">
              <w:rPr>
                <w:b/>
                <w:sz w:val="20"/>
                <w:szCs w:val="20"/>
                <w:lang w:val="mk-MK"/>
              </w:rPr>
              <w:t>Водечка институција/</w:t>
            </w:r>
            <w:r w:rsidR="00097ECD">
              <w:rPr>
                <w:b/>
                <w:sz w:val="20"/>
                <w:szCs w:val="20"/>
                <w:lang w:val="en-GB"/>
              </w:rPr>
              <w:t xml:space="preserve"> </w:t>
            </w:r>
            <w:r w:rsidRPr="00B36281">
              <w:rPr>
                <w:b/>
                <w:sz w:val="20"/>
                <w:szCs w:val="20"/>
                <w:lang w:val="mk-MK"/>
              </w:rPr>
              <w:t>Партнери</w:t>
            </w:r>
          </w:p>
        </w:tc>
        <w:tc>
          <w:tcPr>
            <w:tcW w:w="556" w:type="pct"/>
            <w:shd w:val="clear" w:color="auto" w:fill="00B0F0"/>
          </w:tcPr>
          <w:p w14:paraId="2E0BCFAB" w14:textId="77777777" w:rsidR="003C335D" w:rsidRPr="00B36281" w:rsidRDefault="003C335D" w:rsidP="003C335D">
            <w:pPr>
              <w:rPr>
                <w:b/>
                <w:sz w:val="20"/>
                <w:szCs w:val="20"/>
                <w:lang w:val="mk-MK"/>
              </w:rPr>
            </w:pPr>
            <w:r w:rsidRPr="00B36281">
              <w:rPr>
                <w:b/>
                <w:sz w:val="20"/>
                <w:szCs w:val="20"/>
                <w:lang w:val="mk-MK"/>
              </w:rPr>
              <w:t xml:space="preserve">Процена на потребните средства </w:t>
            </w:r>
          </w:p>
        </w:tc>
        <w:tc>
          <w:tcPr>
            <w:tcW w:w="557" w:type="pct"/>
            <w:shd w:val="clear" w:color="auto" w:fill="00B0F0"/>
          </w:tcPr>
          <w:p w14:paraId="162A9B48" w14:textId="77777777" w:rsidR="003C335D" w:rsidRPr="00B36281" w:rsidRDefault="003C335D" w:rsidP="003C335D">
            <w:pPr>
              <w:rPr>
                <w:b/>
                <w:sz w:val="20"/>
                <w:szCs w:val="20"/>
                <w:lang w:val="mk-MK"/>
              </w:rPr>
            </w:pPr>
            <w:r w:rsidRPr="00B36281">
              <w:rPr>
                <w:b/>
                <w:sz w:val="20"/>
                <w:szCs w:val="20"/>
                <w:lang w:val="mk-MK"/>
              </w:rPr>
              <w:t>Извор на финансирање</w:t>
            </w:r>
          </w:p>
        </w:tc>
        <w:tc>
          <w:tcPr>
            <w:tcW w:w="1262" w:type="pct"/>
            <w:shd w:val="clear" w:color="auto" w:fill="00B0F0"/>
          </w:tcPr>
          <w:p w14:paraId="7B93C98E" w14:textId="77777777" w:rsidR="003C335D" w:rsidRPr="00B36281" w:rsidRDefault="003C335D" w:rsidP="003C335D">
            <w:pPr>
              <w:rPr>
                <w:b/>
                <w:sz w:val="20"/>
                <w:szCs w:val="20"/>
                <w:lang w:val="mk-MK"/>
              </w:rPr>
            </w:pPr>
            <w:r w:rsidRPr="00B36281">
              <w:rPr>
                <w:b/>
                <w:sz w:val="20"/>
                <w:szCs w:val="20"/>
                <w:lang w:val="mk-MK"/>
              </w:rPr>
              <w:t>Показател на резултат (поврзан со мерката/активноста)</w:t>
            </w:r>
          </w:p>
        </w:tc>
      </w:tr>
      <w:tr w:rsidR="00097ECD" w:rsidRPr="00145787" w14:paraId="4884281F" w14:textId="77777777" w:rsidTr="00687C9B">
        <w:trPr>
          <w:trHeight w:val="820"/>
          <w:jc w:val="center"/>
        </w:trPr>
        <w:tc>
          <w:tcPr>
            <w:tcW w:w="655" w:type="pct"/>
            <w:vMerge w:val="restart"/>
            <w:vAlign w:val="center"/>
          </w:tcPr>
          <w:p w14:paraId="288ADCA1" w14:textId="77777777" w:rsidR="003C335D" w:rsidRPr="003C335D" w:rsidRDefault="003C335D" w:rsidP="003C335D">
            <w:pPr>
              <w:rPr>
                <w:b/>
                <w:lang w:val="mk-MK"/>
              </w:rPr>
            </w:pPr>
            <w:r w:rsidRPr="003C335D">
              <w:rPr>
                <w:lang w:val="mk-MK"/>
              </w:rPr>
              <w:t xml:space="preserve">2.1.  Вклучување на  различни групи деца во процесот на одлучување во носење на политики кои се </w:t>
            </w:r>
            <w:r w:rsidRPr="003C335D">
              <w:rPr>
                <w:lang w:val="mk-MK"/>
              </w:rPr>
              <w:lastRenderedPageBreak/>
              <w:t>однесуваат на децата</w:t>
            </w:r>
          </w:p>
        </w:tc>
        <w:tc>
          <w:tcPr>
            <w:tcW w:w="957" w:type="pct"/>
            <w:vAlign w:val="center"/>
          </w:tcPr>
          <w:p w14:paraId="723ED265" w14:textId="77777777" w:rsidR="003C335D" w:rsidRPr="003C335D" w:rsidRDefault="003C335D" w:rsidP="003C335D">
            <w:pPr>
              <w:rPr>
                <w:b/>
                <w:lang w:val="mk-MK"/>
              </w:rPr>
            </w:pPr>
            <w:r w:rsidRPr="003C335D">
              <w:rPr>
                <w:lang w:val="mk-MK"/>
              </w:rPr>
              <w:lastRenderedPageBreak/>
              <w:t>2.1.1. Внесување на одредби за учество и</w:t>
            </w:r>
            <w:r w:rsidRPr="003C335D">
              <w:rPr>
                <w:lang w:val="ru-RU"/>
              </w:rPr>
              <w:t xml:space="preserve"> </w:t>
            </w:r>
            <w:r w:rsidRPr="003C335D">
              <w:rPr>
                <w:lang w:val="mk-MK"/>
              </w:rPr>
              <w:t>организирање на учениците во</w:t>
            </w:r>
            <w:r w:rsidRPr="003C335D">
              <w:rPr>
                <w:lang w:val="ru-RU"/>
              </w:rPr>
              <w:t xml:space="preserve"> </w:t>
            </w:r>
            <w:r w:rsidRPr="003C335D">
              <w:rPr>
                <w:lang w:val="mk-MK"/>
              </w:rPr>
              <w:t xml:space="preserve">Законот за средно образование,  со земање предвид на  принципот на еднаквост и различност  </w:t>
            </w:r>
          </w:p>
        </w:tc>
        <w:tc>
          <w:tcPr>
            <w:tcW w:w="458" w:type="pct"/>
          </w:tcPr>
          <w:p w14:paraId="6F1A5896" w14:textId="56902351" w:rsidR="003C335D" w:rsidRPr="003C335D" w:rsidRDefault="003C335D" w:rsidP="003C335D">
            <w:pPr>
              <w:rPr>
                <w:b/>
                <w:lang w:val="mk-MK"/>
              </w:rPr>
            </w:pPr>
            <w:r w:rsidRPr="003C335D">
              <w:rPr>
                <w:lang w:val="mk-MK"/>
              </w:rPr>
              <w:t>2025</w:t>
            </w:r>
          </w:p>
        </w:tc>
        <w:tc>
          <w:tcPr>
            <w:tcW w:w="555" w:type="pct"/>
          </w:tcPr>
          <w:p w14:paraId="60C561E9" w14:textId="77777777" w:rsidR="003C335D" w:rsidRPr="003C335D" w:rsidRDefault="003C335D" w:rsidP="003C335D">
            <w:pPr>
              <w:rPr>
                <w:b/>
                <w:bCs/>
                <w:lang w:val="mk-MK"/>
              </w:rPr>
            </w:pPr>
            <w:r w:rsidRPr="003C335D">
              <w:rPr>
                <w:b/>
                <w:bCs/>
                <w:lang w:val="mk-MK"/>
              </w:rPr>
              <w:t>МОН</w:t>
            </w:r>
          </w:p>
        </w:tc>
        <w:tc>
          <w:tcPr>
            <w:tcW w:w="556" w:type="pct"/>
          </w:tcPr>
          <w:p w14:paraId="0F4A0562" w14:textId="77777777" w:rsidR="003C335D" w:rsidRPr="003C335D" w:rsidRDefault="003C335D" w:rsidP="003C335D">
            <w:pPr>
              <w:rPr>
                <w:bCs/>
                <w:lang w:val="mk-MK"/>
              </w:rPr>
            </w:pPr>
            <w:r w:rsidRPr="003C335D">
              <w:rPr>
                <w:bCs/>
                <w:lang w:val="mk-MK"/>
              </w:rPr>
              <w:t>Нема финансиски</w:t>
            </w:r>
          </w:p>
          <w:p w14:paraId="25BD3CFF" w14:textId="77777777" w:rsidR="003C335D" w:rsidRPr="003C335D" w:rsidRDefault="003C335D" w:rsidP="003C335D">
            <w:pPr>
              <w:rPr>
                <w:b/>
                <w:lang w:val="mk-MK"/>
              </w:rPr>
            </w:pPr>
            <w:r w:rsidRPr="003C335D">
              <w:rPr>
                <w:bCs/>
                <w:lang w:val="mk-MK"/>
              </w:rPr>
              <w:t>импликации</w:t>
            </w:r>
          </w:p>
        </w:tc>
        <w:tc>
          <w:tcPr>
            <w:tcW w:w="557" w:type="pct"/>
          </w:tcPr>
          <w:p w14:paraId="67D9C58C" w14:textId="77777777" w:rsidR="003C335D" w:rsidRPr="003C335D" w:rsidRDefault="003C335D" w:rsidP="003C335D">
            <w:pPr>
              <w:rPr>
                <w:bCs/>
                <w:lang w:val="mk-MK"/>
              </w:rPr>
            </w:pPr>
            <w:r w:rsidRPr="003C335D">
              <w:rPr>
                <w:lang w:val="mk-MK"/>
              </w:rPr>
              <w:t>/</w:t>
            </w:r>
          </w:p>
        </w:tc>
        <w:tc>
          <w:tcPr>
            <w:tcW w:w="1262" w:type="pct"/>
          </w:tcPr>
          <w:p w14:paraId="287C6D91" w14:textId="5809BF92" w:rsidR="003C335D" w:rsidRPr="003C335D" w:rsidRDefault="003C335D" w:rsidP="003C335D">
            <w:pPr>
              <w:rPr>
                <w:lang w:val="mk-MK"/>
              </w:rPr>
            </w:pPr>
            <w:r w:rsidRPr="003C335D">
              <w:rPr>
                <w:lang w:val="mk-MK"/>
              </w:rPr>
              <w:t>Усвоен нов Закон за средно образование кој го содржи правото на учество и организирање на учениците,  обезбедува родово-сензитивен пристап</w:t>
            </w:r>
            <w:r w:rsidR="003A268B" w:rsidRPr="003A268B">
              <w:rPr>
                <w:lang w:val="ru-RU"/>
              </w:rPr>
              <w:t xml:space="preserve"> </w:t>
            </w:r>
            <w:r w:rsidRPr="003C335D">
              <w:rPr>
                <w:lang w:val="mk-MK"/>
              </w:rPr>
              <w:t xml:space="preserve">и вклучување на различни групи, според пол, етничка припадност, ученици со </w:t>
            </w:r>
            <w:r w:rsidRPr="003C335D">
              <w:rPr>
                <w:lang w:val="mk-MK"/>
              </w:rPr>
              <w:lastRenderedPageBreak/>
              <w:t>попреченост и други маргинализирани групи</w:t>
            </w:r>
          </w:p>
        </w:tc>
      </w:tr>
      <w:tr w:rsidR="00097ECD" w:rsidRPr="00145787" w14:paraId="7B3EE845" w14:textId="77777777" w:rsidTr="00687C9B">
        <w:trPr>
          <w:trHeight w:val="820"/>
          <w:jc w:val="center"/>
        </w:trPr>
        <w:tc>
          <w:tcPr>
            <w:tcW w:w="655" w:type="pct"/>
            <w:vMerge/>
          </w:tcPr>
          <w:p w14:paraId="1103FBF1" w14:textId="77777777" w:rsidR="003C335D" w:rsidRPr="003C335D" w:rsidRDefault="003C335D" w:rsidP="003C335D">
            <w:pPr>
              <w:numPr>
                <w:ilvl w:val="1"/>
                <w:numId w:val="19"/>
              </w:numPr>
              <w:rPr>
                <w:lang w:val="mk-MK"/>
              </w:rPr>
            </w:pPr>
          </w:p>
        </w:tc>
        <w:tc>
          <w:tcPr>
            <w:tcW w:w="957" w:type="pct"/>
            <w:vAlign w:val="center"/>
          </w:tcPr>
          <w:p w14:paraId="60E4F563" w14:textId="77777777" w:rsidR="003C335D" w:rsidRPr="003C335D" w:rsidRDefault="003C335D" w:rsidP="003C335D">
            <w:pPr>
              <w:rPr>
                <w:lang w:val="mk-MK"/>
              </w:rPr>
            </w:pPr>
            <w:r w:rsidRPr="003C335D">
              <w:rPr>
                <w:lang w:val="mk-MK"/>
              </w:rPr>
              <w:t xml:space="preserve">2.1.2. Учество на децата и локалните младински совети во изработка на локалните социјални планови,  со вклучување на различни групи, според пол, етничка припадност, ученици со попреченост и други маргинализирани групи  </w:t>
            </w:r>
          </w:p>
        </w:tc>
        <w:tc>
          <w:tcPr>
            <w:tcW w:w="458" w:type="pct"/>
          </w:tcPr>
          <w:p w14:paraId="4AA6B094" w14:textId="546B7B69" w:rsidR="003C335D" w:rsidRPr="003C335D" w:rsidRDefault="003C335D" w:rsidP="003C335D">
            <w:pPr>
              <w:rPr>
                <w:lang w:val="mk-MK"/>
              </w:rPr>
            </w:pPr>
            <w:r w:rsidRPr="003C335D">
              <w:rPr>
                <w:lang w:val="mk-MK"/>
              </w:rPr>
              <w:t>2025-</w:t>
            </w:r>
            <w:r w:rsidR="00E70367">
              <w:rPr>
                <w:lang w:val="mk-MK"/>
              </w:rPr>
              <w:t>2029</w:t>
            </w:r>
          </w:p>
        </w:tc>
        <w:tc>
          <w:tcPr>
            <w:tcW w:w="555" w:type="pct"/>
          </w:tcPr>
          <w:p w14:paraId="77D100E5" w14:textId="77777777" w:rsidR="003C335D" w:rsidRPr="003C335D" w:rsidRDefault="003C335D" w:rsidP="003C335D">
            <w:pPr>
              <w:rPr>
                <w:b/>
                <w:bCs/>
                <w:lang w:val="mk-MK"/>
              </w:rPr>
            </w:pPr>
            <w:r w:rsidRPr="003C335D">
              <w:rPr>
                <w:b/>
                <w:bCs/>
                <w:lang w:val="mk-MK"/>
              </w:rPr>
              <w:t>ЕЛС</w:t>
            </w:r>
          </w:p>
          <w:p w14:paraId="281C36F2" w14:textId="77777777" w:rsidR="003C335D" w:rsidRPr="003C335D" w:rsidRDefault="003C335D" w:rsidP="003C335D">
            <w:pPr>
              <w:rPr>
                <w:lang w:val="mk-MK"/>
              </w:rPr>
            </w:pPr>
          </w:p>
        </w:tc>
        <w:tc>
          <w:tcPr>
            <w:tcW w:w="556" w:type="pct"/>
          </w:tcPr>
          <w:p w14:paraId="5D74AF2A" w14:textId="77777777" w:rsidR="003C335D" w:rsidRPr="003C335D" w:rsidRDefault="003C335D" w:rsidP="003C335D">
            <w:pPr>
              <w:rPr>
                <w:bCs/>
                <w:lang w:val="mk-MK"/>
              </w:rPr>
            </w:pPr>
            <w:r w:rsidRPr="003C335D">
              <w:rPr>
                <w:bCs/>
                <w:lang w:val="mk-MK"/>
              </w:rPr>
              <w:t>Нема финансиски</w:t>
            </w:r>
          </w:p>
          <w:p w14:paraId="6070C283" w14:textId="77777777" w:rsidR="003C335D" w:rsidRPr="003C335D" w:rsidRDefault="003C335D" w:rsidP="003C335D">
            <w:pPr>
              <w:rPr>
                <w:b/>
                <w:lang w:val="mk-MK"/>
              </w:rPr>
            </w:pPr>
            <w:r w:rsidRPr="003C335D">
              <w:rPr>
                <w:bCs/>
                <w:lang w:val="mk-MK"/>
              </w:rPr>
              <w:t>импликации</w:t>
            </w:r>
          </w:p>
        </w:tc>
        <w:tc>
          <w:tcPr>
            <w:tcW w:w="557" w:type="pct"/>
          </w:tcPr>
          <w:p w14:paraId="60E2F6C7" w14:textId="77777777" w:rsidR="003C335D" w:rsidRPr="003C335D" w:rsidRDefault="003C335D" w:rsidP="003C335D">
            <w:pPr>
              <w:rPr>
                <w:bCs/>
                <w:lang w:val="mk-MK"/>
              </w:rPr>
            </w:pPr>
            <w:r w:rsidRPr="003C335D">
              <w:rPr>
                <w:lang w:val="mk-MK"/>
              </w:rPr>
              <w:t>/</w:t>
            </w:r>
          </w:p>
        </w:tc>
        <w:tc>
          <w:tcPr>
            <w:tcW w:w="1262" w:type="pct"/>
          </w:tcPr>
          <w:p w14:paraId="7E220C4D" w14:textId="77777777" w:rsidR="003C335D" w:rsidRPr="003C335D" w:rsidRDefault="003C335D" w:rsidP="003C335D">
            <w:pPr>
              <w:rPr>
                <w:lang w:val="mk-MK"/>
              </w:rPr>
            </w:pPr>
            <w:r w:rsidRPr="003C335D">
              <w:rPr>
                <w:lang w:val="mk-MK"/>
              </w:rPr>
              <w:t>Број на деца вклучени од страна на општините при изработката на локални социјални планови, со родово-сензитивен пристап и вклучување на различни групи, расчленети според пол, возраст, етничка припадност, попреченост</w:t>
            </w:r>
          </w:p>
        </w:tc>
      </w:tr>
      <w:tr w:rsidR="00097ECD" w:rsidRPr="00145787" w14:paraId="41E11BB8" w14:textId="77777777" w:rsidTr="00687C9B">
        <w:trPr>
          <w:trHeight w:val="1221"/>
          <w:jc w:val="center"/>
        </w:trPr>
        <w:tc>
          <w:tcPr>
            <w:tcW w:w="655" w:type="pct"/>
            <w:vMerge/>
            <w:vAlign w:val="center"/>
          </w:tcPr>
          <w:p w14:paraId="37619A79" w14:textId="77777777" w:rsidR="003C335D" w:rsidRPr="003C335D" w:rsidRDefault="003C335D" w:rsidP="003C335D">
            <w:pPr>
              <w:numPr>
                <w:ilvl w:val="1"/>
                <w:numId w:val="19"/>
              </w:numPr>
              <w:rPr>
                <w:lang w:val="mk-MK"/>
              </w:rPr>
            </w:pPr>
          </w:p>
        </w:tc>
        <w:tc>
          <w:tcPr>
            <w:tcW w:w="957" w:type="pct"/>
            <w:vMerge w:val="restart"/>
            <w:vAlign w:val="center"/>
          </w:tcPr>
          <w:p w14:paraId="366FF417" w14:textId="77777777" w:rsidR="003C335D" w:rsidRPr="003C335D" w:rsidRDefault="003C335D" w:rsidP="003C335D">
            <w:pPr>
              <w:rPr>
                <w:lang w:val="mk-MK"/>
              </w:rPr>
            </w:pPr>
            <w:r w:rsidRPr="003C335D">
              <w:rPr>
                <w:lang w:val="mk-MK"/>
              </w:rPr>
              <w:t>2.1.3. Анализа на постоечките капацитети на детски и спортски игралишта на локално ниво  со учество на децата и локалните младински совети со вклучување на различни групи деца со внимание на различните потреби на девојчињата и момчињата, потребите и пристапноста на децата со попреченост и децата од маргинализирани групи</w:t>
            </w:r>
          </w:p>
        </w:tc>
        <w:tc>
          <w:tcPr>
            <w:tcW w:w="458" w:type="pct"/>
            <w:vMerge w:val="restart"/>
          </w:tcPr>
          <w:p w14:paraId="7FF3F1EA" w14:textId="77777777" w:rsidR="003C335D" w:rsidRPr="003C335D" w:rsidRDefault="003C335D" w:rsidP="003C335D">
            <w:pPr>
              <w:rPr>
                <w:lang w:val="mk-MK"/>
              </w:rPr>
            </w:pPr>
            <w:r w:rsidRPr="003C335D">
              <w:rPr>
                <w:lang w:val="mk-MK"/>
              </w:rPr>
              <w:t>2025-2026</w:t>
            </w:r>
          </w:p>
        </w:tc>
        <w:tc>
          <w:tcPr>
            <w:tcW w:w="555" w:type="pct"/>
            <w:vMerge w:val="restart"/>
          </w:tcPr>
          <w:p w14:paraId="4C949CDC" w14:textId="77777777" w:rsidR="003C335D" w:rsidRPr="003C335D" w:rsidRDefault="003C335D" w:rsidP="003C335D">
            <w:pPr>
              <w:rPr>
                <w:b/>
                <w:bCs/>
                <w:lang w:val="mk-MK"/>
              </w:rPr>
            </w:pPr>
            <w:r w:rsidRPr="003C335D">
              <w:rPr>
                <w:b/>
                <w:bCs/>
                <w:lang w:val="mk-MK"/>
              </w:rPr>
              <w:t>ЕЛС</w:t>
            </w:r>
          </w:p>
          <w:p w14:paraId="7C5291B0" w14:textId="77777777" w:rsidR="003C335D" w:rsidRPr="003C335D" w:rsidRDefault="003C335D" w:rsidP="003C335D">
            <w:pPr>
              <w:rPr>
                <w:lang w:val="mk-MK"/>
              </w:rPr>
            </w:pPr>
          </w:p>
        </w:tc>
        <w:tc>
          <w:tcPr>
            <w:tcW w:w="556" w:type="pct"/>
            <w:vMerge w:val="restart"/>
          </w:tcPr>
          <w:p w14:paraId="06AC111D" w14:textId="77777777" w:rsidR="003C335D" w:rsidRPr="003C335D" w:rsidRDefault="003C335D" w:rsidP="003C335D">
            <w:pPr>
              <w:rPr>
                <w:bCs/>
                <w:lang w:val="mk-MK"/>
              </w:rPr>
            </w:pPr>
            <w:r w:rsidRPr="003C335D">
              <w:rPr>
                <w:bCs/>
                <w:lang w:val="mk-MK"/>
              </w:rPr>
              <w:t>Нема финансиски</w:t>
            </w:r>
          </w:p>
          <w:p w14:paraId="121948E6" w14:textId="77777777" w:rsidR="003C335D" w:rsidRPr="003C335D" w:rsidRDefault="003C335D" w:rsidP="003C335D">
            <w:pPr>
              <w:rPr>
                <w:bCs/>
                <w:lang w:val="mk-MK"/>
              </w:rPr>
            </w:pPr>
            <w:r w:rsidRPr="003C335D">
              <w:rPr>
                <w:bCs/>
                <w:lang w:val="mk-MK"/>
              </w:rPr>
              <w:t>Импликации</w:t>
            </w:r>
          </w:p>
        </w:tc>
        <w:tc>
          <w:tcPr>
            <w:tcW w:w="557" w:type="pct"/>
            <w:vMerge w:val="restart"/>
          </w:tcPr>
          <w:p w14:paraId="6F0E5E58" w14:textId="77777777" w:rsidR="003C335D" w:rsidRPr="003C335D" w:rsidRDefault="003C335D" w:rsidP="003C335D">
            <w:pPr>
              <w:rPr>
                <w:lang w:val="mk-MK"/>
              </w:rPr>
            </w:pPr>
            <w:r w:rsidRPr="003C335D">
              <w:rPr>
                <w:lang w:val="mk-MK"/>
              </w:rPr>
              <w:t>/</w:t>
            </w:r>
          </w:p>
        </w:tc>
        <w:tc>
          <w:tcPr>
            <w:tcW w:w="1262" w:type="pct"/>
          </w:tcPr>
          <w:p w14:paraId="1546380E" w14:textId="77777777" w:rsidR="003C335D" w:rsidRPr="003C335D" w:rsidRDefault="003C335D" w:rsidP="003C335D">
            <w:pPr>
              <w:rPr>
                <w:lang w:val="mk-MK"/>
              </w:rPr>
            </w:pPr>
            <w:r w:rsidRPr="003C335D">
              <w:rPr>
                <w:lang w:val="mk-MK"/>
              </w:rPr>
              <w:t>Број на општини кои изготвиле анализа на  постоечките капацитети на општините со учество на децата, локалните младински совети,   со родово-сензитивен пристап и вклучување на различни групи деца</w:t>
            </w:r>
          </w:p>
        </w:tc>
      </w:tr>
      <w:tr w:rsidR="00097ECD" w:rsidRPr="00145787" w14:paraId="072099C1" w14:textId="77777777" w:rsidTr="00687C9B">
        <w:trPr>
          <w:trHeight w:val="1221"/>
          <w:jc w:val="center"/>
        </w:trPr>
        <w:tc>
          <w:tcPr>
            <w:tcW w:w="655" w:type="pct"/>
            <w:vMerge/>
            <w:vAlign w:val="center"/>
          </w:tcPr>
          <w:p w14:paraId="73F1493E" w14:textId="77777777" w:rsidR="003C335D" w:rsidRPr="003C335D" w:rsidRDefault="003C335D" w:rsidP="003C335D">
            <w:pPr>
              <w:numPr>
                <w:ilvl w:val="1"/>
                <w:numId w:val="19"/>
              </w:numPr>
              <w:rPr>
                <w:lang w:val="mk-MK"/>
              </w:rPr>
            </w:pPr>
          </w:p>
        </w:tc>
        <w:tc>
          <w:tcPr>
            <w:tcW w:w="957" w:type="pct"/>
            <w:vMerge/>
          </w:tcPr>
          <w:p w14:paraId="0A93C2D7" w14:textId="77777777" w:rsidR="003C335D" w:rsidRPr="003C335D" w:rsidRDefault="003C335D" w:rsidP="003C335D">
            <w:pPr>
              <w:rPr>
                <w:lang w:val="mk-MK"/>
              </w:rPr>
            </w:pPr>
          </w:p>
        </w:tc>
        <w:tc>
          <w:tcPr>
            <w:tcW w:w="458" w:type="pct"/>
            <w:vMerge/>
          </w:tcPr>
          <w:p w14:paraId="61A67A8F" w14:textId="77777777" w:rsidR="003C335D" w:rsidRPr="003C335D" w:rsidRDefault="003C335D" w:rsidP="003C335D">
            <w:pPr>
              <w:rPr>
                <w:lang w:val="mk-MK"/>
              </w:rPr>
            </w:pPr>
          </w:p>
        </w:tc>
        <w:tc>
          <w:tcPr>
            <w:tcW w:w="555" w:type="pct"/>
            <w:vMerge/>
          </w:tcPr>
          <w:p w14:paraId="4AB8B297" w14:textId="77777777" w:rsidR="003C335D" w:rsidRPr="003C335D" w:rsidRDefault="003C335D" w:rsidP="003C335D">
            <w:pPr>
              <w:rPr>
                <w:b/>
                <w:bCs/>
                <w:lang w:val="mk-MK"/>
              </w:rPr>
            </w:pPr>
          </w:p>
        </w:tc>
        <w:tc>
          <w:tcPr>
            <w:tcW w:w="556" w:type="pct"/>
            <w:vMerge/>
          </w:tcPr>
          <w:p w14:paraId="2AA82140" w14:textId="77777777" w:rsidR="003C335D" w:rsidRPr="003C335D" w:rsidRDefault="003C335D" w:rsidP="003C335D">
            <w:pPr>
              <w:rPr>
                <w:bCs/>
                <w:lang w:val="mk-MK"/>
              </w:rPr>
            </w:pPr>
          </w:p>
        </w:tc>
        <w:tc>
          <w:tcPr>
            <w:tcW w:w="557" w:type="pct"/>
            <w:vMerge/>
          </w:tcPr>
          <w:p w14:paraId="0F10584A" w14:textId="77777777" w:rsidR="003C335D" w:rsidRPr="003C335D" w:rsidRDefault="003C335D" w:rsidP="003C335D">
            <w:pPr>
              <w:rPr>
                <w:lang w:val="mk-MK"/>
              </w:rPr>
            </w:pPr>
          </w:p>
        </w:tc>
        <w:tc>
          <w:tcPr>
            <w:tcW w:w="1262" w:type="pct"/>
          </w:tcPr>
          <w:p w14:paraId="0117BFAA" w14:textId="77777777" w:rsidR="003C335D" w:rsidRPr="003C335D" w:rsidRDefault="003C335D" w:rsidP="003C335D">
            <w:pPr>
              <w:rPr>
                <w:lang w:val="mk-MK"/>
              </w:rPr>
            </w:pPr>
            <w:r w:rsidRPr="003C335D">
              <w:rPr>
                <w:lang w:val="mk-MK"/>
              </w:rPr>
              <w:t>Број на деца вклучени од страна на општините, расчленет според пол, возраст, етничка припадност, попреченост</w:t>
            </w:r>
          </w:p>
        </w:tc>
      </w:tr>
      <w:tr w:rsidR="00097ECD" w:rsidRPr="00145787" w14:paraId="705A67D6" w14:textId="77777777" w:rsidTr="00687C9B">
        <w:trPr>
          <w:trHeight w:val="820"/>
          <w:jc w:val="center"/>
        </w:trPr>
        <w:tc>
          <w:tcPr>
            <w:tcW w:w="655" w:type="pct"/>
            <w:vMerge/>
            <w:vAlign w:val="center"/>
          </w:tcPr>
          <w:p w14:paraId="08B72F0D" w14:textId="77777777" w:rsidR="003C335D" w:rsidRPr="003C335D" w:rsidRDefault="003C335D" w:rsidP="003C335D">
            <w:pPr>
              <w:rPr>
                <w:b/>
                <w:lang w:val="mk-MK"/>
              </w:rPr>
            </w:pPr>
          </w:p>
        </w:tc>
        <w:tc>
          <w:tcPr>
            <w:tcW w:w="957" w:type="pct"/>
          </w:tcPr>
          <w:p w14:paraId="7694AB99" w14:textId="77777777" w:rsidR="003C335D" w:rsidRPr="003C335D" w:rsidRDefault="003C335D" w:rsidP="003C335D">
            <w:pPr>
              <w:rPr>
                <w:b/>
                <w:lang w:val="mk-MK"/>
              </w:rPr>
            </w:pPr>
            <w:r w:rsidRPr="003C335D">
              <w:rPr>
                <w:lang w:val="mk-MK"/>
              </w:rPr>
              <w:t>2.1.4. Реконструкција на старите и изградба на нови инклузивни, пристапни паркови и детски и спортски игралишта  врз основа на изготвената анализа со учество на децата и локалните младински совети</w:t>
            </w:r>
          </w:p>
        </w:tc>
        <w:tc>
          <w:tcPr>
            <w:tcW w:w="458" w:type="pct"/>
          </w:tcPr>
          <w:p w14:paraId="4087F2AC" w14:textId="18D155A3" w:rsidR="003C335D" w:rsidRPr="003C335D" w:rsidRDefault="003C335D" w:rsidP="003C335D">
            <w:pPr>
              <w:rPr>
                <w:b/>
                <w:lang w:val="mk-MK"/>
              </w:rPr>
            </w:pPr>
            <w:r w:rsidRPr="003C335D">
              <w:rPr>
                <w:lang w:val="mk-MK"/>
              </w:rPr>
              <w:t>2026-</w:t>
            </w:r>
            <w:r w:rsidR="00E70367">
              <w:rPr>
                <w:lang w:val="mk-MK"/>
              </w:rPr>
              <w:t>2029</w:t>
            </w:r>
          </w:p>
        </w:tc>
        <w:tc>
          <w:tcPr>
            <w:tcW w:w="555" w:type="pct"/>
          </w:tcPr>
          <w:p w14:paraId="3A7589E0" w14:textId="0DF7B8FB" w:rsidR="003C335D" w:rsidRPr="00F45CEB" w:rsidRDefault="003C335D" w:rsidP="003C335D">
            <w:pPr>
              <w:rPr>
                <w:b/>
                <w:bCs/>
                <w:lang w:val="en-GB"/>
              </w:rPr>
            </w:pPr>
            <w:r w:rsidRPr="003C335D">
              <w:rPr>
                <w:b/>
                <w:bCs/>
                <w:lang w:val="mk-MK"/>
              </w:rPr>
              <w:t>ЕЛС</w:t>
            </w:r>
            <w:r w:rsidR="00F45CEB">
              <w:rPr>
                <w:b/>
                <w:bCs/>
                <w:lang w:val="en-GB"/>
              </w:rPr>
              <w:t>/</w:t>
            </w:r>
          </w:p>
          <w:p w14:paraId="4A37249A" w14:textId="77777777" w:rsidR="003C335D" w:rsidRPr="003C335D" w:rsidRDefault="003C335D" w:rsidP="003C335D">
            <w:pPr>
              <w:rPr>
                <w:lang w:val="mk-MK"/>
              </w:rPr>
            </w:pPr>
          </w:p>
          <w:p w14:paraId="4083F3B3" w14:textId="77777777" w:rsidR="003C335D" w:rsidRPr="003C335D" w:rsidRDefault="003C335D" w:rsidP="003C335D">
            <w:pPr>
              <w:rPr>
                <w:lang w:val="mk-MK"/>
              </w:rPr>
            </w:pPr>
            <w:r w:rsidRPr="003C335D">
              <w:rPr>
                <w:lang w:val="mk-MK"/>
              </w:rPr>
              <w:t>МС, МЖСПП</w:t>
            </w:r>
          </w:p>
          <w:p w14:paraId="2128E602" w14:textId="77777777" w:rsidR="003C335D" w:rsidRPr="003C335D" w:rsidRDefault="003C335D" w:rsidP="003C335D">
            <w:pPr>
              <w:rPr>
                <w:b/>
                <w:bCs/>
                <w:lang w:val="mk-MK"/>
              </w:rPr>
            </w:pPr>
          </w:p>
        </w:tc>
        <w:tc>
          <w:tcPr>
            <w:tcW w:w="556" w:type="pct"/>
          </w:tcPr>
          <w:p w14:paraId="390C953F" w14:textId="54399178" w:rsidR="003C335D" w:rsidRPr="003C335D" w:rsidRDefault="003C335D" w:rsidP="003C335D">
            <w:pPr>
              <w:rPr>
                <w:lang w:val="mk-MK"/>
              </w:rPr>
            </w:pPr>
            <w:r w:rsidRPr="003C335D">
              <w:rPr>
                <w:lang w:val="mk-MK"/>
              </w:rPr>
              <w:t>60.000.000</w:t>
            </w:r>
            <w:r w:rsidR="00B37B3F">
              <w:rPr>
                <w:lang w:val="mk-MK"/>
              </w:rPr>
              <w:t>,00</w:t>
            </w:r>
            <w:r w:rsidRPr="003C335D">
              <w:rPr>
                <w:lang w:val="mk-MK"/>
              </w:rPr>
              <w:t xml:space="preserve"> ден.</w:t>
            </w:r>
          </w:p>
        </w:tc>
        <w:tc>
          <w:tcPr>
            <w:tcW w:w="557" w:type="pct"/>
          </w:tcPr>
          <w:p w14:paraId="32C66668" w14:textId="0495A096" w:rsidR="003C335D" w:rsidRPr="003C335D" w:rsidRDefault="003C335D" w:rsidP="003C335D">
            <w:pPr>
              <w:rPr>
                <w:lang w:val="mk-MK"/>
              </w:rPr>
            </w:pPr>
            <w:r w:rsidRPr="003C335D">
              <w:rPr>
                <w:lang w:val="mk-MK"/>
              </w:rPr>
              <w:t>ЕЛС,</w:t>
            </w:r>
          </w:p>
          <w:p w14:paraId="0053796E" w14:textId="77777777" w:rsidR="003C335D" w:rsidRPr="003C335D" w:rsidRDefault="003C335D" w:rsidP="003C335D">
            <w:pPr>
              <w:rPr>
                <w:b/>
                <w:lang w:val="mk-MK"/>
              </w:rPr>
            </w:pPr>
            <w:r w:rsidRPr="003C335D">
              <w:rPr>
                <w:lang w:val="mk-MK"/>
              </w:rPr>
              <w:t>донации</w:t>
            </w:r>
          </w:p>
        </w:tc>
        <w:tc>
          <w:tcPr>
            <w:tcW w:w="1262" w:type="pct"/>
          </w:tcPr>
          <w:p w14:paraId="1D6615AE" w14:textId="77777777" w:rsidR="003C335D" w:rsidRPr="003C335D" w:rsidRDefault="003C335D" w:rsidP="003C335D">
            <w:pPr>
              <w:rPr>
                <w:b/>
                <w:lang w:val="mk-MK"/>
              </w:rPr>
            </w:pPr>
            <w:r w:rsidRPr="003C335D">
              <w:rPr>
                <w:lang w:val="mk-MK"/>
              </w:rPr>
              <w:t>Процент на зголемување на  паркови и инклузивни, пристапни игралишта за деца во општините, прилагодени на  различните потреби на девојчињата и момчињата,  децата со попреченост и децата од маргинализирани групи</w:t>
            </w:r>
          </w:p>
        </w:tc>
      </w:tr>
      <w:tr w:rsidR="00097ECD" w:rsidRPr="00145787" w14:paraId="2CDA5774" w14:textId="77777777" w:rsidTr="00687C9B">
        <w:trPr>
          <w:trHeight w:val="820"/>
          <w:jc w:val="center"/>
        </w:trPr>
        <w:tc>
          <w:tcPr>
            <w:tcW w:w="655" w:type="pct"/>
            <w:shd w:val="clear" w:color="auto" w:fill="00B0F0"/>
          </w:tcPr>
          <w:p w14:paraId="574E6ABC" w14:textId="77777777" w:rsidR="003C335D" w:rsidRPr="00B36281" w:rsidRDefault="003C335D" w:rsidP="003C335D">
            <w:pPr>
              <w:rPr>
                <w:b/>
                <w:sz w:val="20"/>
                <w:szCs w:val="20"/>
                <w:lang w:val="mk-MK"/>
              </w:rPr>
            </w:pPr>
            <w:r w:rsidRPr="00B36281">
              <w:rPr>
                <w:b/>
                <w:sz w:val="20"/>
                <w:szCs w:val="20"/>
                <w:lang w:val="mk-MK"/>
              </w:rPr>
              <w:t>Мерка 2</w:t>
            </w:r>
          </w:p>
        </w:tc>
        <w:tc>
          <w:tcPr>
            <w:tcW w:w="957" w:type="pct"/>
            <w:shd w:val="clear" w:color="auto" w:fill="00B0F0"/>
          </w:tcPr>
          <w:p w14:paraId="7661A102" w14:textId="77777777" w:rsidR="003C335D" w:rsidRPr="00B36281" w:rsidRDefault="003C335D" w:rsidP="003C335D">
            <w:pPr>
              <w:rPr>
                <w:sz w:val="20"/>
                <w:szCs w:val="20"/>
                <w:lang w:val="mk-MK"/>
              </w:rPr>
            </w:pPr>
            <w:r w:rsidRPr="00B36281">
              <w:rPr>
                <w:b/>
                <w:sz w:val="20"/>
                <w:szCs w:val="20"/>
                <w:lang w:val="mk-MK"/>
              </w:rPr>
              <w:t>Активности</w:t>
            </w:r>
          </w:p>
        </w:tc>
        <w:tc>
          <w:tcPr>
            <w:tcW w:w="458" w:type="pct"/>
            <w:shd w:val="clear" w:color="auto" w:fill="00B0F0"/>
          </w:tcPr>
          <w:p w14:paraId="1A6ACD74"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555" w:type="pct"/>
            <w:shd w:val="clear" w:color="auto" w:fill="00B0F0"/>
          </w:tcPr>
          <w:p w14:paraId="7846FF57" w14:textId="42EFD08F" w:rsidR="003C335D" w:rsidRPr="00097ECD" w:rsidRDefault="003C335D" w:rsidP="00097ECD">
            <w:pPr>
              <w:rPr>
                <w:b/>
                <w:sz w:val="20"/>
                <w:szCs w:val="20"/>
                <w:lang w:val="mk-MK"/>
              </w:rPr>
            </w:pPr>
            <w:r w:rsidRPr="00B36281">
              <w:rPr>
                <w:b/>
                <w:sz w:val="20"/>
                <w:szCs w:val="20"/>
                <w:lang w:val="mk-MK"/>
              </w:rPr>
              <w:t>Водечка институција/</w:t>
            </w:r>
            <w:r w:rsidR="00097ECD">
              <w:rPr>
                <w:b/>
                <w:sz w:val="20"/>
                <w:szCs w:val="20"/>
                <w:lang w:val="en-GB"/>
              </w:rPr>
              <w:t xml:space="preserve"> </w:t>
            </w:r>
            <w:r w:rsidRPr="00B36281">
              <w:rPr>
                <w:b/>
                <w:sz w:val="20"/>
                <w:szCs w:val="20"/>
                <w:lang w:val="mk-MK"/>
              </w:rPr>
              <w:t>Партнери</w:t>
            </w:r>
          </w:p>
        </w:tc>
        <w:tc>
          <w:tcPr>
            <w:tcW w:w="556" w:type="pct"/>
            <w:shd w:val="clear" w:color="auto" w:fill="00B0F0"/>
          </w:tcPr>
          <w:p w14:paraId="56BEAA8F" w14:textId="77777777" w:rsidR="003C335D" w:rsidRPr="00B36281" w:rsidRDefault="003C335D" w:rsidP="003C335D">
            <w:pPr>
              <w:rPr>
                <w:bCs/>
                <w:sz w:val="20"/>
                <w:szCs w:val="20"/>
                <w:lang w:val="mk-MK"/>
              </w:rPr>
            </w:pPr>
            <w:r w:rsidRPr="00B36281">
              <w:rPr>
                <w:b/>
                <w:sz w:val="20"/>
                <w:szCs w:val="20"/>
                <w:lang w:val="mk-MK"/>
              </w:rPr>
              <w:t xml:space="preserve">Процена на потребните средства </w:t>
            </w:r>
          </w:p>
        </w:tc>
        <w:tc>
          <w:tcPr>
            <w:tcW w:w="557" w:type="pct"/>
            <w:shd w:val="clear" w:color="auto" w:fill="00B0F0"/>
          </w:tcPr>
          <w:p w14:paraId="6BA216D3"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1262" w:type="pct"/>
            <w:shd w:val="clear" w:color="auto" w:fill="00B0F0"/>
          </w:tcPr>
          <w:p w14:paraId="4452858D" w14:textId="77777777" w:rsidR="003C335D" w:rsidRPr="00B36281" w:rsidRDefault="003C335D" w:rsidP="003C335D">
            <w:pPr>
              <w:rPr>
                <w:sz w:val="20"/>
                <w:szCs w:val="20"/>
                <w:lang w:val="mk-MK"/>
              </w:rPr>
            </w:pPr>
            <w:r w:rsidRPr="00B36281">
              <w:rPr>
                <w:b/>
                <w:sz w:val="20"/>
                <w:szCs w:val="20"/>
                <w:lang w:val="mk-MK"/>
              </w:rPr>
              <w:t>Показател на резултат (поврзан со мерката/активноста)</w:t>
            </w:r>
          </w:p>
        </w:tc>
      </w:tr>
      <w:tr w:rsidR="00097ECD" w:rsidRPr="00145787" w14:paraId="01299E1D" w14:textId="77777777" w:rsidTr="00687C9B">
        <w:trPr>
          <w:trHeight w:val="699"/>
          <w:jc w:val="center"/>
        </w:trPr>
        <w:tc>
          <w:tcPr>
            <w:tcW w:w="655" w:type="pct"/>
            <w:vMerge w:val="restart"/>
            <w:vAlign w:val="center"/>
          </w:tcPr>
          <w:p w14:paraId="4120F4D1" w14:textId="73801E64" w:rsidR="003C335D" w:rsidRPr="003C335D" w:rsidRDefault="003C335D" w:rsidP="00F45CEB">
            <w:pPr>
              <w:rPr>
                <w:lang w:val="mk-MK"/>
              </w:rPr>
            </w:pPr>
            <w:r w:rsidRPr="003C335D">
              <w:rPr>
                <w:lang w:val="mk-MK"/>
              </w:rPr>
              <w:t xml:space="preserve">2.2. Јакнење на капацитетите на општините, советодавните општински тела, советите на општините, центрите за развој на планските региони, локалните младински совети и децата на тема вклучување на правата на децата при </w:t>
            </w:r>
            <w:r w:rsidRPr="003C335D">
              <w:rPr>
                <w:lang w:val="mk-MK"/>
              </w:rPr>
              <w:lastRenderedPageBreak/>
              <w:t>креирање и развивање на  политики</w:t>
            </w:r>
          </w:p>
        </w:tc>
        <w:tc>
          <w:tcPr>
            <w:tcW w:w="957" w:type="pct"/>
            <w:vMerge w:val="restart"/>
          </w:tcPr>
          <w:p w14:paraId="285CD6BC" w14:textId="77777777" w:rsidR="003C335D" w:rsidRPr="003C335D" w:rsidRDefault="003C335D" w:rsidP="003C335D">
            <w:pPr>
              <w:rPr>
                <w:lang w:val="mk-MK"/>
              </w:rPr>
            </w:pPr>
            <w:r w:rsidRPr="003C335D">
              <w:rPr>
                <w:lang w:val="mk-MK"/>
              </w:rPr>
              <w:lastRenderedPageBreak/>
              <w:t>2.2.1. Обуки на вработените во општините, советодавните општински тела, советите на општините и центрите за развој на планските региони  за вклучување на правата на децата во креирањето на политиките</w:t>
            </w:r>
          </w:p>
        </w:tc>
        <w:tc>
          <w:tcPr>
            <w:tcW w:w="458" w:type="pct"/>
            <w:vMerge w:val="restart"/>
          </w:tcPr>
          <w:p w14:paraId="0CA6B7DA" w14:textId="6F3B610E" w:rsidR="003C335D" w:rsidRPr="003C335D" w:rsidRDefault="00B36281" w:rsidP="003C335D">
            <w:pPr>
              <w:rPr>
                <w:lang w:val="mk-MK"/>
              </w:rPr>
            </w:pPr>
            <w:r w:rsidRPr="003C335D">
              <w:rPr>
                <w:lang w:val="mk-MK"/>
              </w:rPr>
              <w:t>2026-</w:t>
            </w:r>
            <w:r w:rsidR="00E70367">
              <w:rPr>
                <w:lang w:val="mk-MK"/>
              </w:rPr>
              <w:t>2029</w:t>
            </w:r>
          </w:p>
        </w:tc>
        <w:tc>
          <w:tcPr>
            <w:tcW w:w="555" w:type="pct"/>
            <w:vMerge w:val="restart"/>
          </w:tcPr>
          <w:p w14:paraId="72E7D998" w14:textId="77777777" w:rsidR="003C335D" w:rsidRPr="003C335D" w:rsidRDefault="003C335D" w:rsidP="003C335D">
            <w:pPr>
              <w:rPr>
                <w:lang w:val="mk-MK"/>
              </w:rPr>
            </w:pPr>
            <w:r w:rsidRPr="003C335D">
              <w:rPr>
                <w:b/>
                <w:bCs/>
                <w:lang w:val="mk-MK"/>
              </w:rPr>
              <w:t>ЕЛС</w:t>
            </w:r>
            <w:r w:rsidRPr="003C335D">
              <w:rPr>
                <w:lang w:val="mk-MK"/>
              </w:rPr>
              <w:t>/</w:t>
            </w:r>
          </w:p>
          <w:p w14:paraId="43938D49" w14:textId="77777777" w:rsidR="003C335D" w:rsidRPr="003C335D" w:rsidRDefault="003C335D" w:rsidP="003C335D">
            <w:pPr>
              <w:rPr>
                <w:lang w:val="mk-MK"/>
              </w:rPr>
            </w:pPr>
          </w:p>
          <w:p w14:paraId="0EA0071C" w14:textId="77777777" w:rsidR="003C335D" w:rsidRPr="003C335D" w:rsidRDefault="003C335D" w:rsidP="003C335D">
            <w:pPr>
              <w:rPr>
                <w:lang w:val="mk-MK"/>
              </w:rPr>
            </w:pPr>
            <w:r w:rsidRPr="003C335D">
              <w:rPr>
                <w:lang w:val="mk-MK"/>
              </w:rPr>
              <w:t>МЛС, ЗЕЛС,  Центри за регионален развој, ГО</w:t>
            </w:r>
          </w:p>
        </w:tc>
        <w:tc>
          <w:tcPr>
            <w:tcW w:w="556" w:type="pct"/>
            <w:vMerge w:val="restart"/>
          </w:tcPr>
          <w:p w14:paraId="2C3D6BA1" w14:textId="2F8B20D8" w:rsidR="003C335D" w:rsidRPr="003C335D" w:rsidRDefault="003C335D" w:rsidP="003C335D">
            <w:pPr>
              <w:rPr>
                <w:lang w:val="mk-MK"/>
              </w:rPr>
            </w:pPr>
            <w:r w:rsidRPr="003C335D">
              <w:rPr>
                <w:lang w:val="mk-MK"/>
              </w:rPr>
              <w:t>900.000</w:t>
            </w:r>
            <w:r w:rsidR="00B37B3F">
              <w:rPr>
                <w:lang w:val="mk-MK"/>
              </w:rPr>
              <w:t>,00</w:t>
            </w:r>
            <w:r w:rsidRPr="003C335D">
              <w:rPr>
                <w:lang w:val="mk-MK"/>
              </w:rPr>
              <w:t xml:space="preserve"> ден.</w:t>
            </w:r>
          </w:p>
          <w:p w14:paraId="4B56CAA4" w14:textId="77777777" w:rsidR="003C335D" w:rsidRPr="003C335D" w:rsidRDefault="003C335D" w:rsidP="003C335D">
            <w:pPr>
              <w:rPr>
                <w:lang w:val="mk-MK"/>
              </w:rPr>
            </w:pPr>
          </w:p>
          <w:p w14:paraId="5BA8D689" w14:textId="77777777" w:rsidR="003C335D" w:rsidRPr="003C335D" w:rsidRDefault="003C335D" w:rsidP="003C335D">
            <w:pPr>
              <w:rPr>
                <w:lang w:val="mk-MK"/>
              </w:rPr>
            </w:pPr>
          </w:p>
        </w:tc>
        <w:tc>
          <w:tcPr>
            <w:tcW w:w="557" w:type="pct"/>
            <w:vMerge w:val="restart"/>
          </w:tcPr>
          <w:p w14:paraId="773B2141" w14:textId="7B3E46EC" w:rsidR="003C335D" w:rsidRPr="003C335D" w:rsidRDefault="003C335D" w:rsidP="003C335D">
            <w:pPr>
              <w:rPr>
                <w:lang w:val="mk-MK"/>
              </w:rPr>
            </w:pPr>
            <w:r w:rsidRPr="003C335D">
              <w:rPr>
                <w:lang w:val="mk-MK"/>
              </w:rPr>
              <w:t>ЕЛС,</w:t>
            </w:r>
          </w:p>
          <w:p w14:paraId="3277B280" w14:textId="77777777" w:rsidR="003C335D" w:rsidRPr="003C335D" w:rsidRDefault="003C335D" w:rsidP="003C335D">
            <w:pPr>
              <w:rPr>
                <w:lang w:val="mk-MK"/>
              </w:rPr>
            </w:pPr>
            <w:r w:rsidRPr="003C335D">
              <w:rPr>
                <w:lang w:val="mk-MK"/>
              </w:rPr>
              <w:t xml:space="preserve">донации </w:t>
            </w:r>
          </w:p>
        </w:tc>
        <w:tc>
          <w:tcPr>
            <w:tcW w:w="1262" w:type="pct"/>
          </w:tcPr>
          <w:p w14:paraId="3507A3F4" w14:textId="77777777" w:rsidR="003C335D" w:rsidRPr="003C335D" w:rsidRDefault="003C335D" w:rsidP="003C335D">
            <w:pPr>
              <w:rPr>
                <w:lang w:val="ru-RU"/>
              </w:rPr>
            </w:pPr>
            <w:r w:rsidRPr="003C335D">
              <w:rPr>
                <w:lang w:val="mk-MK"/>
              </w:rPr>
              <w:t xml:space="preserve">Број на успешно завршени обуки </w:t>
            </w:r>
          </w:p>
        </w:tc>
      </w:tr>
      <w:tr w:rsidR="00097ECD" w:rsidRPr="00145787" w14:paraId="52C3E069" w14:textId="77777777" w:rsidTr="00687C9B">
        <w:trPr>
          <w:trHeight w:val="772"/>
          <w:jc w:val="center"/>
        </w:trPr>
        <w:tc>
          <w:tcPr>
            <w:tcW w:w="655" w:type="pct"/>
            <w:vMerge/>
            <w:vAlign w:val="center"/>
          </w:tcPr>
          <w:p w14:paraId="34A3632D" w14:textId="77777777" w:rsidR="003C335D" w:rsidRPr="003C335D" w:rsidRDefault="003C335D" w:rsidP="003C335D">
            <w:pPr>
              <w:rPr>
                <w:lang w:val="mk-MK"/>
              </w:rPr>
            </w:pPr>
          </w:p>
        </w:tc>
        <w:tc>
          <w:tcPr>
            <w:tcW w:w="957" w:type="pct"/>
            <w:vMerge/>
          </w:tcPr>
          <w:p w14:paraId="7B20885E" w14:textId="77777777" w:rsidR="003C335D" w:rsidRPr="003C335D" w:rsidRDefault="003C335D" w:rsidP="003C335D">
            <w:pPr>
              <w:rPr>
                <w:lang w:val="mk-MK"/>
              </w:rPr>
            </w:pPr>
          </w:p>
        </w:tc>
        <w:tc>
          <w:tcPr>
            <w:tcW w:w="458" w:type="pct"/>
            <w:vMerge/>
          </w:tcPr>
          <w:p w14:paraId="2A1C6D62" w14:textId="77777777" w:rsidR="003C335D" w:rsidRPr="003C335D" w:rsidRDefault="003C335D" w:rsidP="003C335D">
            <w:pPr>
              <w:rPr>
                <w:lang w:val="mk-MK"/>
              </w:rPr>
            </w:pPr>
          </w:p>
        </w:tc>
        <w:tc>
          <w:tcPr>
            <w:tcW w:w="555" w:type="pct"/>
            <w:vMerge/>
          </w:tcPr>
          <w:p w14:paraId="1F9D01C6" w14:textId="77777777" w:rsidR="003C335D" w:rsidRPr="003C335D" w:rsidRDefault="003C335D" w:rsidP="003C335D">
            <w:pPr>
              <w:rPr>
                <w:b/>
                <w:bCs/>
                <w:lang w:val="mk-MK"/>
              </w:rPr>
            </w:pPr>
          </w:p>
        </w:tc>
        <w:tc>
          <w:tcPr>
            <w:tcW w:w="556" w:type="pct"/>
            <w:vMerge/>
          </w:tcPr>
          <w:p w14:paraId="6559D31B" w14:textId="77777777" w:rsidR="003C335D" w:rsidRPr="003C335D" w:rsidRDefault="003C335D" w:rsidP="003C335D">
            <w:pPr>
              <w:rPr>
                <w:lang w:val="mk-MK"/>
              </w:rPr>
            </w:pPr>
          </w:p>
        </w:tc>
        <w:tc>
          <w:tcPr>
            <w:tcW w:w="557" w:type="pct"/>
            <w:vMerge/>
          </w:tcPr>
          <w:p w14:paraId="4204AC44" w14:textId="77777777" w:rsidR="003C335D" w:rsidRPr="003C335D" w:rsidRDefault="003C335D" w:rsidP="003C335D">
            <w:pPr>
              <w:rPr>
                <w:lang w:val="mk-MK"/>
              </w:rPr>
            </w:pPr>
          </w:p>
        </w:tc>
        <w:tc>
          <w:tcPr>
            <w:tcW w:w="1262" w:type="pct"/>
          </w:tcPr>
          <w:p w14:paraId="48519767" w14:textId="77777777" w:rsidR="003C335D" w:rsidRPr="003C335D" w:rsidRDefault="003C335D" w:rsidP="003C335D">
            <w:pPr>
              <w:rPr>
                <w:lang w:val="mk-MK"/>
              </w:rPr>
            </w:pPr>
            <w:r w:rsidRPr="003C335D">
              <w:rPr>
                <w:lang w:val="mk-MK"/>
              </w:rPr>
              <w:t>Број на обучени лица што добиле сертификат, расчленети според пол, возраст, регион</w:t>
            </w:r>
          </w:p>
          <w:p w14:paraId="7D2A1711" w14:textId="77777777" w:rsidR="003C335D" w:rsidRPr="003C335D" w:rsidRDefault="003C335D" w:rsidP="003C335D">
            <w:pPr>
              <w:rPr>
                <w:lang w:val="mk-MK"/>
              </w:rPr>
            </w:pPr>
          </w:p>
        </w:tc>
      </w:tr>
      <w:tr w:rsidR="00097ECD" w:rsidRPr="00145787" w14:paraId="61976D14" w14:textId="77777777" w:rsidTr="00687C9B">
        <w:trPr>
          <w:trHeight w:val="657"/>
          <w:jc w:val="center"/>
        </w:trPr>
        <w:tc>
          <w:tcPr>
            <w:tcW w:w="655" w:type="pct"/>
            <w:vMerge/>
            <w:vAlign w:val="center"/>
          </w:tcPr>
          <w:p w14:paraId="3F84F216" w14:textId="77777777" w:rsidR="003C335D" w:rsidRPr="003C335D" w:rsidRDefault="003C335D" w:rsidP="003C335D">
            <w:pPr>
              <w:rPr>
                <w:b/>
                <w:lang w:val="mk-MK"/>
              </w:rPr>
            </w:pPr>
          </w:p>
        </w:tc>
        <w:tc>
          <w:tcPr>
            <w:tcW w:w="957" w:type="pct"/>
            <w:vMerge w:val="restart"/>
          </w:tcPr>
          <w:p w14:paraId="6A481CF1" w14:textId="77777777" w:rsidR="003C335D" w:rsidRPr="003C335D" w:rsidRDefault="003C335D" w:rsidP="003C335D">
            <w:pPr>
              <w:rPr>
                <w:lang w:val="mk-MK"/>
              </w:rPr>
            </w:pPr>
            <w:r w:rsidRPr="003C335D">
              <w:rPr>
                <w:lang w:val="mk-MK"/>
              </w:rPr>
              <w:t xml:space="preserve">2.2.2. Обуки за зајакнување на капацитетите на децата кои учествуваат во работата на општините преку локалните </w:t>
            </w:r>
            <w:r w:rsidRPr="003C335D">
              <w:rPr>
                <w:lang w:val="mk-MK"/>
              </w:rPr>
              <w:lastRenderedPageBreak/>
              <w:t>младински совети или соработуваат со формираните локални младински центри.</w:t>
            </w:r>
          </w:p>
        </w:tc>
        <w:tc>
          <w:tcPr>
            <w:tcW w:w="458" w:type="pct"/>
            <w:vMerge w:val="restart"/>
          </w:tcPr>
          <w:p w14:paraId="6B8B396B" w14:textId="3555CB5C" w:rsidR="003C335D" w:rsidRPr="003C335D" w:rsidRDefault="003C335D" w:rsidP="003C335D">
            <w:pPr>
              <w:rPr>
                <w:lang w:val="mk-MK"/>
              </w:rPr>
            </w:pPr>
            <w:r w:rsidRPr="003C335D">
              <w:rPr>
                <w:lang w:val="mk-MK"/>
              </w:rPr>
              <w:lastRenderedPageBreak/>
              <w:t>2026-</w:t>
            </w:r>
            <w:r w:rsidR="00E70367">
              <w:rPr>
                <w:lang w:val="mk-MK"/>
              </w:rPr>
              <w:t>2029</w:t>
            </w:r>
          </w:p>
        </w:tc>
        <w:tc>
          <w:tcPr>
            <w:tcW w:w="555" w:type="pct"/>
            <w:vMerge w:val="restart"/>
          </w:tcPr>
          <w:p w14:paraId="57269EFA" w14:textId="77777777" w:rsidR="003C335D" w:rsidRPr="003C335D" w:rsidRDefault="003C335D" w:rsidP="003C335D">
            <w:pPr>
              <w:rPr>
                <w:b/>
                <w:bCs/>
                <w:lang w:val="mk-MK"/>
              </w:rPr>
            </w:pPr>
            <w:r w:rsidRPr="003C335D">
              <w:rPr>
                <w:b/>
                <w:bCs/>
                <w:lang w:val="mk-MK"/>
              </w:rPr>
              <w:t>ЕЛС/</w:t>
            </w:r>
          </w:p>
          <w:p w14:paraId="7FADC63E" w14:textId="77777777" w:rsidR="003C335D" w:rsidRPr="003C335D" w:rsidRDefault="003C335D" w:rsidP="003C335D">
            <w:pPr>
              <w:rPr>
                <w:lang w:val="mk-MK"/>
              </w:rPr>
            </w:pPr>
          </w:p>
          <w:p w14:paraId="489B282B" w14:textId="77777777" w:rsidR="003C335D" w:rsidRPr="003C335D" w:rsidRDefault="003C335D" w:rsidP="003C335D">
            <w:pPr>
              <w:rPr>
                <w:lang w:val="mk-MK"/>
              </w:rPr>
            </w:pPr>
            <w:r w:rsidRPr="003C335D">
              <w:rPr>
                <w:lang w:val="mk-MK"/>
              </w:rPr>
              <w:t>ЗЕЛС, ГО</w:t>
            </w:r>
          </w:p>
        </w:tc>
        <w:tc>
          <w:tcPr>
            <w:tcW w:w="556" w:type="pct"/>
            <w:vMerge w:val="restart"/>
          </w:tcPr>
          <w:p w14:paraId="0360C5FA" w14:textId="0DA4E7EC" w:rsidR="003C335D" w:rsidRPr="003C335D" w:rsidRDefault="003C335D" w:rsidP="003C335D">
            <w:pPr>
              <w:rPr>
                <w:bCs/>
                <w:lang w:val="mk-MK"/>
              </w:rPr>
            </w:pPr>
            <w:r w:rsidRPr="003C335D">
              <w:rPr>
                <w:bCs/>
                <w:lang w:val="mk-MK"/>
              </w:rPr>
              <w:t>600.000</w:t>
            </w:r>
            <w:r w:rsidR="00B37B3F">
              <w:rPr>
                <w:bCs/>
                <w:lang w:val="mk-MK"/>
              </w:rPr>
              <w:t>,00</w:t>
            </w:r>
            <w:r w:rsidRPr="003C335D">
              <w:rPr>
                <w:bCs/>
                <w:lang w:val="mk-MK"/>
              </w:rPr>
              <w:t xml:space="preserve"> ден.</w:t>
            </w:r>
          </w:p>
        </w:tc>
        <w:tc>
          <w:tcPr>
            <w:tcW w:w="557" w:type="pct"/>
            <w:vMerge w:val="restart"/>
          </w:tcPr>
          <w:p w14:paraId="3297BED2" w14:textId="1F33C0ED" w:rsidR="003C335D" w:rsidRPr="003C335D" w:rsidRDefault="003C335D" w:rsidP="003C335D">
            <w:pPr>
              <w:rPr>
                <w:lang w:val="mk-MK"/>
              </w:rPr>
            </w:pPr>
            <w:r w:rsidRPr="003C335D">
              <w:rPr>
                <w:lang w:val="mk-MK"/>
              </w:rPr>
              <w:t>ЕЛС,</w:t>
            </w:r>
          </w:p>
          <w:p w14:paraId="02803E35" w14:textId="77777777" w:rsidR="003C335D" w:rsidRPr="003C335D" w:rsidRDefault="003C335D" w:rsidP="003C335D">
            <w:pPr>
              <w:rPr>
                <w:lang w:val="mk-MK"/>
              </w:rPr>
            </w:pPr>
            <w:r w:rsidRPr="003C335D">
              <w:rPr>
                <w:lang w:val="mk-MK"/>
              </w:rPr>
              <w:t xml:space="preserve">донации </w:t>
            </w:r>
          </w:p>
          <w:p w14:paraId="0CDF2869" w14:textId="77777777" w:rsidR="003C335D" w:rsidRPr="003C335D" w:rsidRDefault="003C335D" w:rsidP="003C335D">
            <w:pPr>
              <w:rPr>
                <w:lang w:val="mk-MK"/>
              </w:rPr>
            </w:pPr>
          </w:p>
        </w:tc>
        <w:tc>
          <w:tcPr>
            <w:tcW w:w="1262" w:type="pct"/>
          </w:tcPr>
          <w:p w14:paraId="681DFD9D" w14:textId="77777777" w:rsidR="003C335D" w:rsidRPr="003C335D" w:rsidRDefault="003C335D" w:rsidP="003C335D">
            <w:pPr>
              <w:rPr>
                <w:lang w:val="mk-MK"/>
              </w:rPr>
            </w:pPr>
            <w:r w:rsidRPr="003C335D">
              <w:rPr>
                <w:lang w:val="mk-MK"/>
              </w:rPr>
              <w:t>Број на успешно завршени обуки</w:t>
            </w:r>
          </w:p>
        </w:tc>
      </w:tr>
      <w:tr w:rsidR="00097ECD" w:rsidRPr="00145787" w14:paraId="6EC1A1B5" w14:textId="77777777" w:rsidTr="00687C9B">
        <w:trPr>
          <w:trHeight w:val="656"/>
          <w:jc w:val="center"/>
        </w:trPr>
        <w:tc>
          <w:tcPr>
            <w:tcW w:w="655" w:type="pct"/>
            <w:vMerge/>
            <w:vAlign w:val="center"/>
          </w:tcPr>
          <w:p w14:paraId="09408F41" w14:textId="77777777" w:rsidR="003C335D" w:rsidRPr="003C335D" w:rsidRDefault="003C335D" w:rsidP="003C335D">
            <w:pPr>
              <w:rPr>
                <w:b/>
                <w:lang w:val="mk-MK"/>
              </w:rPr>
            </w:pPr>
          </w:p>
        </w:tc>
        <w:tc>
          <w:tcPr>
            <w:tcW w:w="957" w:type="pct"/>
            <w:vMerge/>
          </w:tcPr>
          <w:p w14:paraId="0CC4752D" w14:textId="77777777" w:rsidR="003C335D" w:rsidRPr="003C335D" w:rsidRDefault="003C335D" w:rsidP="003C335D">
            <w:pPr>
              <w:rPr>
                <w:lang w:val="mk-MK"/>
              </w:rPr>
            </w:pPr>
          </w:p>
        </w:tc>
        <w:tc>
          <w:tcPr>
            <w:tcW w:w="458" w:type="pct"/>
            <w:vMerge/>
          </w:tcPr>
          <w:p w14:paraId="67CFFA8A" w14:textId="77777777" w:rsidR="003C335D" w:rsidRPr="003C335D" w:rsidRDefault="003C335D" w:rsidP="003C335D">
            <w:pPr>
              <w:rPr>
                <w:lang w:val="mk-MK"/>
              </w:rPr>
            </w:pPr>
          </w:p>
        </w:tc>
        <w:tc>
          <w:tcPr>
            <w:tcW w:w="555" w:type="pct"/>
            <w:vMerge/>
          </w:tcPr>
          <w:p w14:paraId="30CB6D01" w14:textId="77777777" w:rsidR="003C335D" w:rsidRPr="003C335D" w:rsidRDefault="003C335D" w:rsidP="003C335D">
            <w:pPr>
              <w:rPr>
                <w:b/>
                <w:bCs/>
                <w:lang w:val="mk-MK"/>
              </w:rPr>
            </w:pPr>
          </w:p>
        </w:tc>
        <w:tc>
          <w:tcPr>
            <w:tcW w:w="556" w:type="pct"/>
            <w:vMerge/>
          </w:tcPr>
          <w:p w14:paraId="07219649" w14:textId="77777777" w:rsidR="003C335D" w:rsidRPr="003C335D" w:rsidRDefault="003C335D" w:rsidP="003C335D">
            <w:pPr>
              <w:rPr>
                <w:bCs/>
                <w:lang w:val="mk-MK"/>
              </w:rPr>
            </w:pPr>
          </w:p>
        </w:tc>
        <w:tc>
          <w:tcPr>
            <w:tcW w:w="557" w:type="pct"/>
            <w:vMerge/>
          </w:tcPr>
          <w:p w14:paraId="2E8F169C" w14:textId="77777777" w:rsidR="003C335D" w:rsidRPr="003C335D" w:rsidRDefault="003C335D" w:rsidP="003C335D">
            <w:pPr>
              <w:rPr>
                <w:lang w:val="mk-MK"/>
              </w:rPr>
            </w:pPr>
          </w:p>
        </w:tc>
        <w:tc>
          <w:tcPr>
            <w:tcW w:w="1262" w:type="pct"/>
          </w:tcPr>
          <w:p w14:paraId="426318F7" w14:textId="77777777" w:rsidR="003C335D" w:rsidRPr="003C335D" w:rsidRDefault="003C335D" w:rsidP="003C335D">
            <w:pPr>
              <w:rPr>
                <w:lang w:val="mk-MK"/>
              </w:rPr>
            </w:pPr>
            <w:r w:rsidRPr="003C335D">
              <w:rPr>
                <w:lang w:val="mk-MK"/>
              </w:rPr>
              <w:t>Број на учесници, расчленет според пол, возраст, етничка припадност, попреченост, регион</w:t>
            </w:r>
          </w:p>
        </w:tc>
      </w:tr>
      <w:tr w:rsidR="00097ECD" w:rsidRPr="00145787" w14:paraId="18BDCF2A" w14:textId="77777777" w:rsidTr="00687C9B">
        <w:trPr>
          <w:trHeight w:val="218"/>
          <w:jc w:val="center"/>
        </w:trPr>
        <w:tc>
          <w:tcPr>
            <w:tcW w:w="655" w:type="pct"/>
            <w:shd w:val="clear" w:color="auto" w:fill="00B0F0"/>
          </w:tcPr>
          <w:p w14:paraId="15657EC3" w14:textId="77777777" w:rsidR="003C335D" w:rsidRPr="00B36281" w:rsidRDefault="003C335D" w:rsidP="003C335D">
            <w:pPr>
              <w:rPr>
                <w:sz w:val="20"/>
                <w:szCs w:val="20"/>
                <w:lang w:val="mk-MK"/>
              </w:rPr>
            </w:pPr>
            <w:r w:rsidRPr="00B36281">
              <w:rPr>
                <w:b/>
                <w:sz w:val="20"/>
                <w:szCs w:val="20"/>
                <w:lang w:val="mk-MK"/>
              </w:rPr>
              <w:t>Мерка 3</w:t>
            </w:r>
          </w:p>
        </w:tc>
        <w:tc>
          <w:tcPr>
            <w:tcW w:w="957" w:type="pct"/>
            <w:shd w:val="clear" w:color="auto" w:fill="00B0F0"/>
          </w:tcPr>
          <w:p w14:paraId="71BCC8CB" w14:textId="77777777" w:rsidR="003C335D" w:rsidRPr="00B36281" w:rsidRDefault="003C335D" w:rsidP="003C335D">
            <w:pPr>
              <w:rPr>
                <w:sz w:val="20"/>
                <w:szCs w:val="20"/>
                <w:lang w:val="mk-MK"/>
              </w:rPr>
            </w:pPr>
            <w:r w:rsidRPr="00B36281">
              <w:rPr>
                <w:b/>
                <w:sz w:val="20"/>
                <w:szCs w:val="20"/>
                <w:lang w:val="mk-MK"/>
              </w:rPr>
              <w:t xml:space="preserve">Активности </w:t>
            </w:r>
          </w:p>
        </w:tc>
        <w:tc>
          <w:tcPr>
            <w:tcW w:w="458" w:type="pct"/>
            <w:shd w:val="clear" w:color="auto" w:fill="00B0F0"/>
          </w:tcPr>
          <w:p w14:paraId="726FF84C"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555" w:type="pct"/>
            <w:shd w:val="clear" w:color="auto" w:fill="00B0F0"/>
          </w:tcPr>
          <w:p w14:paraId="1C62BBD5" w14:textId="57177CA9" w:rsidR="003C335D" w:rsidRPr="00097ECD" w:rsidRDefault="003C335D" w:rsidP="00097ECD">
            <w:pPr>
              <w:rPr>
                <w:b/>
                <w:sz w:val="20"/>
                <w:szCs w:val="20"/>
                <w:lang w:val="mk-MK"/>
              </w:rPr>
            </w:pPr>
            <w:r w:rsidRPr="00B36281">
              <w:rPr>
                <w:b/>
                <w:sz w:val="20"/>
                <w:szCs w:val="20"/>
                <w:lang w:val="mk-MK"/>
              </w:rPr>
              <w:t>Водечка институција/</w:t>
            </w:r>
            <w:r w:rsidR="00097ECD">
              <w:rPr>
                <w:b/>
                <w:sz w:val="20"/>
                <w:szCs w:val="20"/>
                <w:lang w:val="en-GB"/>
              </w:rPr>
              <w:t xml:space="preserve"> </w:t>
            </w:r>
            <w:r w:rsidRPr="00B36281">
              <w:rPr>
                <w:b/>
                <w:sz w:val="20"/>
                <w:szCs w:val="20"/>
                <w:lang w:val="mk-MK"/>
              </w:rPr>
              <w:t>Партнери</w:t>
            </w:r>
          </w:p>
        </w:tc>
        <w:tc>
          <w:tcPr>
            <w:tcW w:w="556" w:type="pct"/>
            <w:shd w:val="clear" w:color="auto" w:fill="00B0F0"/>
          </w:tcPr>
          <w:p w14:paraId="12CC902E" w14:textId="77777777" w:rsidR="003C335D" w:rsidRPr="00B36281" w:rsidRDefault="003C335D" w:rsidP="003C335D">
            <w:pPr>
              <w:rPr>
                <w:sz w:val="20"/>
                <w:szCs w:val="20"/>
                <w:lang w:val="mk-MK"/>
              </w:rPr>
            </w:pPr>
            <w:r w:rsidRPr="00B36281">
              <w:rPr>
                <w:b/>
                <w:sz w:val="20"/>
                <w:szCs w:val="20"/>
                <w:lang w:val="mk-MK"/>
              </w:rPr>
              <w:t xml:space="preserve">Процена на потребните средства </w:t>
            </w:r>
          </w:p>
        </w:tc>
        <w:tc>
          <w:tcPr>
            <w:tcW w:w="557" w:type="pct"/>
            <w:shd w:val="clear" w:color="auto" w:fill="00B0F0"/>
          </w:tcPr>
          <w:p w14:paraId="4CC3F839"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1262" w:type="pct"/>
            <w:shd w:val="clear" w:color="auto" w:fill="00B0F0"/>
          </w:tcPr>
          <w:p w14:paraId="15166F70" w14:textId="77777777" w:rsidR="003C335D" w:rsidRPr="00B36281" w:rsidRDefault="003C335D" w:rsidP="003C335D">
            <w:pPr>
              <w:rPr>
                <w:sz w:val="20"/>
                <w:szCs w:val="20"/>
                <w:lang w:val="mk-MK"/>
              </w:rPr>
            </w:pPr>
            <w:r w:rsidRPr="00B36281">
              <w:rPr>
                <w:b/>
                <w:sz w:val="20"/>
                <w:szCs w:val="20"/>
                <w:lang w:val="mk-MK"/>
              </w:rPr>
              <w:t>Показател на резултат (поврзан со мерката/активноста)</w:t>
            </w:r>
          </w:p>
        </w:tc>
      </w:tr>
      <w:tr w:rsidR="00097ECD" w:rsidRPr="00145787" w14:paraId="35122110" w14:textId="77777777" w:rsidTr="00687C9B">
        <w:trPr>
          <w:trHeight w:val="657"/>
          <w:jc w:val="center"/>
        </w:trPr>
        <w:tc>
          <w:tcPr>
            <w:tcW w:w="655" w:type="pct"/>
            <w:vMerge w:val="restart"/>
          </w:tcPr>
          <w:p w14:paraId="44C14FEE" w14:textId="77777777" w:rsidR="003C335D" w:rsidRPr="003C335D" w:rsidRDefault="003C335D" w:rsidP="003C335D">
            <w:pPr>
              <w:rPr>
                <w:lang w:val="mk-MK"/>
              </w:rPr>
            </w:pPr>
            <w:r w:rsidRPr="003C335D">
              <w:rPr>
                <w:lang w:val="mk-MK"/>
              </w:rPr>
              <w:t>2.3. Вклученост и влијание на децата во заштита на животната средина</w:t>
            </w:r>
          </w:p>
        </w:tc>
        <w:tc>
          <w:tcPr>
            <w:tcW w:w="957" w:type="pct"/>
            <w:vMerge w:val="restart"/>
          </w:tcPr>
          <w:p w14:paraId="472436DA" w14:textId="77777777" w:rsidR="003C335D" w:rsidRPr="003C335D" w:rsidRDefault="003C335D" w:rsidP="003C335D">
            <w:pPr>
              <w:rPr>
                <w:b/>
                <w:lang w:val="mk-MK"/>
              </w:rPr>
            </w:pPr>
            <w:r w:rsidRPr="003C335D">
              <w:rPr>
                <w:lang w:val="mk-MK"/>
              </w:rPr>
              <w:t xml:space="preserve">2.3.1. Креирање на посебна програма со вклучување на децата за поттикнување на девојчињата и момчињата на учество во иницијативи поврзани со здрава животна средина </w:t>
            </w:r>
          </w:p>
        </w:tc>
        <w:tc>
          <w:tcPr>
            <w:tcW w:w="458" w:type="pct"/>
            <w:vMerge w:val="restart"/>
          </w:tcPr>
          <w:p w14:paraId="5359176B" w14:textId="77777777" w:rsidR="003C335D" w:rsidRPr="003C335D" w:rsidRDefault="003C335D" w:rsidP="003C335D">
            <w:pPr>
              <w:rPr>
                <w:lang w:val="mk-MK"/>
              </w:rPr>
            </w:pPr>
            <w:r w:rsidRPr="003C335D">
              <w:rPr>
                <w:lang w:val="mk-MK"/>
              </w:rPr>
              <w:t>2025</w:t>
            </w:r>
          </w:p>
        </w:tc>
        <w:tc>
          <w:tcPr>
            <w:tcW w:w="555" w:type="pct"/>
            <w:vMerge w:val="restart"/>
          </w:tcPr>
          <w:p w14:paraId="1BE455FD" w14:textId="77777777" w:rsidR="003C335D" w:rsidRPr="003C335D" w:rsidRDefault="003C335D" w:rsidP="003C335D">
            <w:pPr>
              <w:rPr>
                <w:lang w:val="mk-MK"/>
              </w:rPr>
            </w:pPr>
            <w:r w:rsidRPr="003C335D">
              <w:rPr>
                <w:b/>
                <w:bCs/>
                <w:lang w:val="mk-MK"/>
              </w:rPr>
              <w:t>МЖСПП</w:t>
            </w:r>
            <w:r w:rsidRPr="003C335D">
              <w:rPr>
                <w:lang w:val="mk-MK"/>
              </w:rPr>
              <w:t>/</w:t>
            </w:r>
          </w:p>
          <w:p w14:paraId="21C396E4" w14:textId="77777777" w:rsidR="003C335D" w:rsidRPr="003C335D" w:rsidRDefault="003C335D" w:rsidP="003C335D">
            <w:pPr>
              <w:rPr>
                <w:lang w:val="mk-MK"/>
              </w:rPr>
            </w:pPr>
          </w:p>
          <w:p w14:paraId="67806358" w14:textId="77777777" w:rsidR="003C335D" w:rsidRPr="003C335D" w:rsidRDefault="003C335D" w:rsidP="003C335D">
            <w:pPr>
              <w:rPr>
                <w:lang w:val="mk-MK"/>
              </w:rPr>
            </w:pPr>
            <w:r w:rsidRPr="003C335D">
              <w:rPr>
                <w:lang w:val="mk-MK"/>
              </w:rPr>
              <w:t>ГО</w:t>
            </w:r>
          </w:p>
        </w:tc>
        <w:tc>
          <w:tcPr>
            <w:tcW w:w="556" w:type="pct"/>
            <w:vMerge w:val="restart"/>
          </w:tcPr>
          <w:p w14:paraId="437021DA" w14:textId="77777777" w:rsidR="003C335D" w:rsidRPr="003C335D" w:rsidRDefault="003C335D" w:rsidP="003C335D">
            <w:pPr>
              <w:rPr>
                <w:lang w:val="mk-MK"/>
              </w:rPr>
            </w:pPr>
            <w:r w:rsidRPr="003C335D">
              <w:rPr>
                <w:lang w:val="mk-MK"/>
              </w:rPr>
              <w:t>Нема финансиски</w:t>
            </w:r>
          </w:p>
        </w:tc>
        <w:tc>
          <w:tcPr>
            <w:tcW w:w="557" w:type="pct"/>
            <w:vMerge w:val="restart"/>
          </w:tcPr>
          <w:p w14:paraId="3FCF7DD7" w14:textId="77777777" w:rsidR="003C335D" w:rsidRPr="003C335D" w:rsidRDefault="003C335D" w:rsidP="003C335D">
            <w:pPr>
              <w:rPr>
                <w:lang w:val="mk-MK"/>
              </w:rPr>
            </w:pPr>
            <w:r w:rsidRPr="003C335D">
              <w:rPr>
                <w:lang w:val="mk-MK"/>
              </w:rPr>
              <w:t>/</w:t>
            </w:r>
          </w:p>
        </w:tc>
        <w:tc>
          <w:tcPr>
            <w:tcW w:w="1262" w:type="pct"/>
          </w:tcPr>
          <w:p w14:paraId="161B6C30" w14:textId="77777777" w:rsidR="003C335D" w:rsidRPr="003C335D" w:rsidRDefault="003C335D" w:rsidP="003C335D">
            <w:pPr>
              <w:rPr>
                <w:lang w:val="mk-MK"/>
              </w:rPr>
            </w:pPr>
            <w:r w:rsidRPr="003C335D">
              <w:rPr>
                <w:lang w:val="mk-MK"/>
              </w:rPr>
              <w:t>Програма</w:t>
            </w:r>
            <w:r w:rsidRPr="003C335D">
              <w:rPr>
                <w:b/>
                <w:bCs/>
                <w:lang w:val="mk-MK"/>
              </w:rPr>
              <w:t xml:space="preserve"> </w:t>
            </w:r>
            <w:r w:rsidRPr="003C335D">
              <w:rPr>
                <w:lang w:val="mk-MK"/>
              </w:rPr>
              <w:t xml:space="preserve"> усвоена од страна на  Влада на РСМ</w:t>
            </w:r>
          </w:p>
        </w:tc>
      </w:tr>
      <w:tr w:rsidR="00097ECD" w:rsidRPr="00145787" w14:paraId="124AB330" w14:textId="77777777" w:rsidTr="00687C9B">
        <w:trPr>
          <w:trHeight w:val="656"/>
          <w:jc w:val="center"/>
        </w:trPr>
        <w:tc>
          <w:tcPr>
            <w:tcW w:w="655" w:type="pct"/>
            <w:vMerge/>
          </w:tcPr>
          <w:p w14:paraId="138B426D" w14:textId="77777777" w:rsidR="003C335D" w:rsidRPr="003C335D" w:rsidRDefault="003C335D" w:rsidP="003C335D">
            <w:pPr>
              <w:rPr>
                <w:lang w:val="mk-MK"/>
              </w:rPr>
            </w:pPr>
          </w:p>
        </w:tc>
        <w:tc>
          <w:tcPr>
            <w:tcW w:w="957" w:type="pct"/>
            <w:vMerge/>
          </w:tcPr>
          <w:p w14:paraId="607FFA61" w14:textId="77777777" w:rsidR="003C335D" w:rsidRPr="003C335D" w:rsidRDefault="003C335D" w:rsidP="003C335D">
            <w:pPr>
              <w:rPr>
                <w:lang w:val="mk-MK"/>
              </w:rPr>
            </w:pPr>
          </w:p>
        </w:tc>
        <w:tc>
          <w:tcPr>
            <w:tcW w:w="458" w:type="pct"/>
            <w:vMerge/>
          </w:tcPr>
          <w:p w14:paraId="28B55094" w14:textId="77777777" w:rsidR="003C335D" w:rsidRPr="003C335D" w:rsidRDefault="003C335D" w:rsidP="003C335D">
            <w:pPr>
              <w:rPr>
                <w:lang w:val="mk-MK"/>
              </w:rPr>
            </w:pPr>
          </w:p>
        </w:tc>
        <w:tc>
          <w:tcPr>
            <w:tcW w:w="555" w:type="pct"/>
            <w:vMerge/>
          </w:tcPr>
          <w:p w14:paraId="4EE10279" w14:textId="77777777" w:rsidR="003C335D" w:rsidRPr="003C335D" w:rsidRDefault="003C335D" w:rsidP="003C335D">
            <w:pPr>
              <w:rPr>
                <w:b/>
                <w:bCs/>
                <w:lang w:val="mk-MK"/>
              </w:rPr>
            </w:pPr>
          </w:p>
        </w:tc>
        <w:tc>
          <w:tcPr>
            <w:tcW w:w="556" w:type="pct"/>
            <w:vMerge/>
          </w:tcPr>
          <w:p w14:paraId="2928CB74" w14:textId="77777777" w:rsidR="003C335D" w:rsidRPr="003C335D" w:rsidRDefault="003C335D" w:rsidP="003C335D">
            <w:pPr>
              <w:rPr>
                <w:lang w:val="mk-MK"/>
              </w:rPr>
            </w:pPr>
          </w:p>
        </w:tc>
        <w:tc>
          <w:tcPr>
            <w:tcW w:w="557" w:type="pct"/>
            <w:vMerge/>
          </w:tcPr>
          <w:p w14:paraId="1D11DF69" w14:textId="77777777" w:rsidR="003C335D" w:rsidRPr="003C335D" w:rsidRDefault="003C335D" w:rsidP="003C335D">
            <w:pPr>
              <w:rPr>
                <w:lang w:val="mk-MK"/>
              </w:rPr>
            </w:pPr>
          </w:p>
        </w:tc>
        <w:tc>
          <w:tcPr>
            <w:tcW w:w="1262" w:type="pct"/>
          </w:tcPr>
          <w:p w14:paraId="51B47072" w14:textId="77777777" w:rsidR="003C335D" w:rsidRPr="003C335D" w:rsidRDefault="003C335D" w:rsidP="003C335D">
            <w:pPr>
              <w:rPr>
                <w:lang w:val="mk-MK"/>
              </w:rPr>
            </w:pPr>
            <w:r w:rsidRPr="003C335D">
              <w:rPr>
                <w:lang w:val="mk-MK"/>
              </w:rPr>
              <w:t>Број на вклучени деца,  расчленет според пол, возраст, етничка припадност, попреченост, регион</w:t>
            </w:r>
          </w:p>
        </w:tc>
      </w:tr>
      <w:tr w:rsidR="00097ECD" w:rsidRPr="00145787" w14:paraId="27F53CD3" w14:textId="77777777" w:rsidTr="00687C9B">
        <w:trPr>
          <w:trHeight w:val="1037"/>
          <w:jc w:val="center"/>
        </w:trPr>
        <w:tc>
          <w:tcPr>
            <w:tcW w:w="655" w:type="pct"/>
            <w:vMerge/>
          </w:tcPr>
          <w:p w14:paraId="56C8EFE2" w14:textId="77777777" w:rsidR="003C335D" w:rsidRPr="003C335D" w:rsidRDefault="003C335D" w:rsidP="003C335D">
            <w:pPr>
              <w:rPr>
                <w:lang w:val="mk-MK"/>
              </w:rPr>
            </w:pPr>
          </w:p>
        </w:tc>
        <w:tc>
          <w:tcPr>
            <w:tcW w:w="957" w:type="pct"/>
            <w:vMerge w:val="restart"/>
          </w:tcPr>
          <w:p w14:paraId="75A79AD3" w14:textId="77777777" w:rsidR="003C335D" w:rsidRPr="003C335D" w:rsidRDefault="003C335D" w:rsidP="003C335D">
            <w:pPr>
              <w:rPr>
                <w:b/>
                <w:lang w:val="mk-MK"/>
              </w:rPr>
            </w:pPr>
            <w:r w:rsidRPr="003C335D">
              <w:rPr>
                <w:lang w:val="mk-MK"/>
              </w:rPr>
              <w:t>2.3.2. Развивање на Насоки за  проектни</w:t>
            </w:r>
            <w:r w:rsidRPr="003C335D" w:rsidDel="00EE47A9">
              <w:rPr>
                <w:lang w:val="mk-MK"/>
              </w:rPr>
              <w:t xml:space="preserve"> </w:t>
            </w:r>
            <w:r w:rsidRPr="003C335D">
              <w:rPr>
                <w:lang w:val="mk-MK"/>
              </w:rPr>
              <w:t xml:space="preserve">активности во средното образование за поттикнување на зелени волонтерски активности и јакнење на свеста кај младите </w:t>
            </w:r>
          </w:p>
        </w:tc>
        <w:tc>
          <w:tcPr>
            <w:tcW w:w="458" w:type="pct"/>
            <w:vMerge w:val="restart"/>
          </w:tcPr>
          <w:p w14:paraId="39EB75CE" w14:textId="77777777" w:rsidR="003C335D" w:rsidRPr="003C335D" w:rsidRDefault="003C335D" w:rsidP="003C335D">
            <w:pPr>
              <w:rPr>
                <w:lang w:val="mk-MK"/>
              </w:rPr>
            </w:pPr>
            <w:r w:rsidRPr="003C335D">
              <w:rPr>
                <w:lang w:val="mk-MK"/>
              </w:rPr>
              <w:t>2025</w:t>
            </w:r>
          </w:p>
        </w:tc>
        <w:tc>
          <w:tcPr>
            <w:tcW w:w="555" w:type="pct"/>
            <w:vMerge w:val="restart"/>
          </w:tcPr>
          <w:p w14:paraId="19134212" w14:textId="77777777" w:rsidR="003C335D" w:rsidRPr="003C335D" w:rsidRDefault="003C335D" w:rsidP="003C335D">
            <w:pPr>
              <w:rPr>
                <w:b/>
                <w:bCs/>
                <w:lang w:val="mk-MK"/>
              </w:rPr>
            </w:pPr>
            <w:r w:rsidRPr="003C335D">
              <w:rPr>
                <w:b/>
                <w:bCs/>
                <w:lang w:val="mk-MK"/>
              </w:rPr>
              <w:t>БРО/</w:t>
            </w:r>
          </w:p>
          <w:p w14:paraId="12DA650A" w14:textId="77777777" w:rsidR="003C335D" w:rsidRPr="003C335D" w:rsidRDefault="003C335D" w:rsidP="003C335D">
            <w:pPr>
              <w:rPr>
                <w:lang w:val="mk-MK"/>
              </w:rPr>
            </w:pPr>
          </w:p>
          <w:p w14:paraId="5F62E275" w14:textId="77777777" w:rsidR="003C335D" w:rsidRPr="003C335D" w:rsidRDefault="003C335D" w:rsidP="003C335D">
            <w:pPr>
              <w:rPr>
                <w:lang w:val="mk-MK"/>
              </w:rPr>
            </w:pPr>
            <w:r w:rsidRPr="003C335D">
              <w:rPr>
                <w:lang w:val="mk-MK"/>
              </w:rPr>
              <w:t>средни училишта, ЕЛС,  МОН, МЖСПП, ГО</w:t>
            </w:r>
          </w:p>
        </w:tc>
        <w:tc>
          <w:tcPr>
            <w:tcW w:w="556" w:type="pct"/>
            <w:vMerge w:val="restart"/>
          </w:tcPr>
          <w:p w14:paraId="6F969AB0" w14:textId="77777777" w:rsidR="003C335D" w:rsidRPr="003C335D" w:rsidRDefault="003C335D" w:rsidP="003C335D">
            <w:pPr>
              <w:rPr>
                <w:bCs/>
                <w:lang w:val="mk-MK"/>
              </w:rPr>
            </w:pPr>
            <w:r w:rsidRPr="003C335D">
              <w:rPr>
                <w:bCs/>
                <w:lang w:val="mk-MK"/>
              </w:rPr>
              <w:t>Нема финансиски</w:t>
            </w:r>
          </w:p>
          <w:p w14:paraId="7FB93943" w14:textId="77777777" w:rsidR="003C335D" w:rsidRPr="003C335D" w:rsidRDefault="003C335D" w:rsidP="003C335D">
            <w:pPr>
              <w:rPr>
                <w:lang w:val="mk-MK"/>
              </w:rPr>
            </w:pPr>
            <w:r w:rsidRPr="003C335D">
              <w:rPr>
                <w:bCs/>
                <w:lang w:val="mk-MK"/>
              </w:rPr>
              <w:t>импликации</w:t>
            </w:r>
          </w:p>
        </w:tc>
        <w:tc>
          <w:tcPr>
            <w:tcW w:w="557" w:type="pct"/>
            <w:vMerge w:val="restart"/>
          </w:tcPr>
          <w:p w14:paraId="7FD6ABC2" w14:textId="77777777" w:rsidR="003C335D" w:rsidRPr="003C335D" w:rsidRDefault="003C335D" w:rsidP="003C335D">
            <w:pPr>
              <w:rPr>
                <w:lang w:val="mk-MK"/>
              </w:rPr>
            </w:pPr>
            <w:r w:rsidRPr="003C335D">
              <w:rPr>
                <w:lang w:val="mk-MK"/>
              </w:rPr>
              <w:t>/</w:t>
            </w:r>
          </w:p>
        </w:tc>
        <w:tc>
          <w:tcPr>
            <w:tcW w:w="1262" w:type="pct"/>
          </w:tcPr>
          <w:p w14:paraId="69882B62" w14:textId="77777777" w:rsidR="003C335D" w:rsidRPr="003C335D" w:rsidRDefault="003C335D" w:rsidP="003C335D">
            <w:pPr>
              <w:rPr>
                <w:lang w:val="mk-MK"/>
              </w:rPr>
            </w:pPr>
            <w:r w:rsidRPr="003C335D">
              <w:rPr>
                <w:lang w:val="mk-MK"/>
              </w:rPr>
              <w:t>Изготвени и усвоени насоки за  проектни</w:t>
            </w:r>
            <w:r w:rsidRPr="003C335D" w:rsidDel="00EE47A9">
              <w:rPr>
                <w:lang w:val="mk-MK"/>
              </w:rPr>
              <w:t xml:space="preserve"> </w:t>
            </w:r>
            <w:r w:rsidRPr="003C335D">
              <w:rPr>
                <w:lang w:val="mk-MK"/>
              </w:rPr>
              <w:t xml:space="preserve"> активности за зелени волонтерски активности и дистрибуирани до средните училишта</w:t>
            </w:r>
          </w:p>
        </w:tc>
      </w:tr>
      <w:tr w:rsidR="00097ECD" w:rsidRPr="00145787" w14:paraId="0A589460" w14:textId="77777777" w:rsidTr="00687C9B">
        <w:trPr>
          <w:trHeight w:val="1037"/>
          <w:jc w:val="center"/>
        </w:trPr>
        <w:tc>
          <w:tcPr>
            <w:tcW w:w="655" w:type="pct"/>
            <w:vMerge/>
          </w:tcPr>
          <w:p w14:paraId="062B258D" w14:textId="77777777" w:rsidR="003C335D" w:rsidRPr="003C335D" w:rsidRDefault="003C335D" w:rsidP="003C335D">
            <w:pPr>
              <w:rPr>
                <w:lang w:val="mk-MK"/>
              </w:rPr>
            </w:pPr>
          </w:p>
        </w:tc>
        <w:tc>
          <w:tcPr>
            <w:tcW w:w="957" w:type="pct"/>
            <w:vMerge/>
          </w:tcPr>
          <w:p w14:paraId="404C3CDB" w14:textId="77777777" w:rsidR="003C335D" w:rsidRPr="003C335D" w:rsidRDefault="003C335D" w:rsidP="003C335D">
            <w:pPr>
              <w:rPr>
                <w:lang w:val="mk-MK"/>
              </w:rPr>
            </w:pPr>
          </w:p>
        </w:tc>
        <w:tc>
          <w:tcPr>
            <w:tcW w:w="458" w:type="pct"/>
            <w:vMerge/>
          </w:tcPr>
          <w:p w14:paraId="47C784F6" w14:textId="77777777" w:rsidR="003C335D" w:rsidRPr="003C335D" w:rsidRDefault="003C335D" w:rsidP="003C335D">
            <w:pPr>
              <w:rPr>
                <w:lang w:val="mk-MK"/>
              </w:rPr>
            </w:pPr>
          </w:p>
        </w:tc>
        <w:tc>
          <w:tcPr>
            <w:tcW w:w="555" w:type="pct"/>
            <w:vMerge/>
          </w:tcPr>
          <w:p w14:paraId="4C449E51" w14:textId="77777777" w:rsidR="003C335D" w:rsidRPr="003C335D" w:rsidRDefault="003C335D" w:rsidP="003C335D">
            <w:pPr>
              <w:rPr>
                <w:b/>
                <w:bCs/>
                <w:lang w:val="mk-MK"/>
              </w:rPr>
            </w:pPr>
          </w:p>
        </w:tc>
        <w:tc>
          <w:tcPr>
            <w:tcW w:w="556" w:type="pct"/>
            <w:vMerge/>
          </w:tcPr>
          <w:p w14:paraId="7F7A782B" w14:textId="77777777" w:rsidR="003C335D" w:rsidRPr="003C335D" w:rsidRDefault="003C335D" w:rsidP="003C335D">
            <w:pPr>
              <w:rPr>
                <w:bCs/>
                <w:lang w:val="mk-MK"/>
              </w:rPr>
            </w:pPr>
          </w:p>
        </w:tc>
        <w:tc>
          <w:tcPr>
            <w:tcW w:w="557" w:type="pct"/>
            <w:vMerge/>
          </w:tcPr>
          <w:p w14:paraId="1860F54C" w14:textId="77777777" w:rsidR="003C335D" w:rsidRPr="003C335D" w:rsidRDefault="003C335D" w:rsidP="003C335D">
            <w:pPr>
              <w:rPr>
                <w:lang w:val="mk-MK"/>
              </w:rPr>
            </w:pPr>
          </w:p>
        </w:tc>
        <w:tc>
          <w:tcPr>
            <w:tcW w:w="1262" w:type="pct"/>
          </w:tcPr>
          <w:p w14:paraId="5AAF18D5" w14:textId="77777777" w:rsidR="003C335D" w:rsidRPr="003C335D" w:rsidRDefault="003C335D" w:rsidP="003C335D">
            <w:pPr>
              <w:rPr>
                <w:lang w:val="mk-MK"/>
              </w:rPr>
            </w:pPr>
            <w:r w:rsidRPr="003C335D">
              <w:rPr>
                <w:lang w:val="mk-MK"/>
              </w:rPr>
              <w:t>Број на средни училишта (расчленет по регион) кои поттикнуваат зелени волонтерски проектни активности врз основа на насоките</w:t>
            </w:r>
          </w:p>
        </w:tc>
      </w:tr>
      <w:tr w:rsidR="00097ECD" w:rsidRPr="00145787" w14:paraId="7EFE1B06" w14:textId="77777777" w:rsidTr="00687C9B">
        <w:trPr>
          <w:trHeight w:val="841"/>
          <w:jc w:val="center"/>
        </w:trPr>
        <w:tc>
          <w:tcPr>
            <w:tcW w:w="655" w:type="pct"/>
            <w:vMerge/>
            <w:vAlign w:val="center"/>
          </w:tcPr>
          <w:p w14:paraId="0340D70F" w14:textId="77777777" w:rsidR="003C335D" w:rsidRPr="003C335D" w:rsidRDefault="003C335D" w:rsidP="003C335D">
            <w:pPr>
              <w:rPr>
                <w:lang w:val="mk-MK"/>
              </w:rPr>
            </w:pPr>
          </w:p>
        </w:tc>
        <w:tc>
          <w:tcPr>
            <w:tcW w:w="957" w:type="pct"/>
          </w:tcPr>
          <w:p w14:paraId="6987060E" w14:textId="77777777" w:rsidR="003C335D" w:rsidRPr="003C335D" w:rsidRDefault="003C335D" w:rsidP="003C335D">
            <w:pPr>
              <w:rPr>
                <w:lang w:val="mk-MK"/>
              </w:rPr>
            </w:pPr>
            <w:r w:rsidRPr="003C335D">
              <w:rPr>
                <w:lang w:val="mk-MK"/>
              </w:rPr>
              <w:t xml:space="preserve">2.3.3. Вклучување на различни групи деца од основни и средни училишта од страна на </w:t>
            </w:r>
            <w:r w:rsidRPr="003C335D">
              <w:rPr>
                <w:lang w:val="mk-MK"/>
              </w:rPr>
              <w:lastRenderedPageBreak/>
              <w:t>општините во изработка и имплементација на проекти за заштита на животната средина</w:t>
            </w:r>
          </w:p>
        </w:tc>
        <w:tc>
          <w:tcPr>
            <w:tcW w:w="458" w:type="pct"/>
          </w:tcPr>
          <w:p w14:paraId="7C003C59" w14:textId="12572B5B" w:rsidR="003C335D" w:rsidRPr="003C335D" w:rsidRDefault="003C335D" w:rsidP="003C335D">
            <w:pPr>
              <w:rPr>
                <w:lang w:val="mk-MK"/>
              </w:rPr>
            </w:pPr>
            <w:r w:rsidRPr="003C335D">
              <w:rPr>
                <w:lang w:val="mk-MK"/>
              </w:rPr>
              <w:lastRenderedPageBreak/>
              <w:t>2025-</w:t>
            </w:r>
            <w:r w:rsidR="00E70367">
              <w:rPr>
                <w:lang w:val="mk-MK"/>
              </w:rPr>
              <w:t>2029</w:t>
            </w:r>
          </w:p>
        </w:tc>
        <w:tc>
          <w:tcPr>
            <w:tcW w:w="555" w:type="pct"/>
          </w:tcPr>
          <w:p w14:paraId="365A0277" w14:textId="77777777" w:rsidR="00346DF2" w:rsidRDefault="003C335D" w:rsidP="00346DF2">
            <w:pPr>
              <w:rPr>
                <w:lang w:val="mk-MK"/>
              </w:rPr>
            </w:pPr>
            <w:r w:rsidRPr="003C335D">
              <w:rPr>
                <w:b/>
                <w:bCs/>
                <w:lang w:val="mk-MK"/>
              </w:rPr>
              <w:t>ЕЛС/</w:t>
            </w:r>
            <w:r w:rsidRPr="003C335D">
              <w:rPr>
                <w:lang w:val="mk-MK"/>
              </w:rPr>
              <w:t xml:space="preserve">  </w:t>
            </w:r>
          </w:p>
          <w:p w14:paraId="282E3C50" w14:textId="74A571F4" w:rsidR="003C335D" w:rsidRPr="003C335D" w:rsidRDefault="003C335D" w:rsidP="003C335D">
            <w:pPr>
              <w:rPr>
                <w:lang w:val="mk-MK"/>
              </w:rPr>
            </w:pPr>
            <w:r w:rsidRPr="003C335D">
              <w:rPr>
                <w:lang w:val="mk-MK"/>
              </w:rPr>
              <w:lastRenderedPageBreak/>
              <w:t>основни и</w:t>
            </w:r>
            <w:r w:rsidR="00346DF2">
              <w:rPr>
                <w:lang w:val="mk-MK"/>
              </w:rPr>
              <w:t xml:space="preserve"> </w:t>
            </w:r>
            <w:r w:rsidRPr="003C335D">
              <w:rPr>
                <w:lang w:val="mk-MK"/>
              </w:rPr>
              <w:t>средни училишта, ГО</w:t>
            </w:r>
          </w:p>
        </w:tc>
        <w:tc>
          <w:tcPr>
            <w:tcW w:w="556" w:type="pct"/>
          </w:tcPr>
          <w:p w14:paraId="10CC8EC0" w14:textId="77777777" w:rsidR="003C335D" w:rsidRPr="003C335D" w:rsidRDefault="003C335D" w:rsidP="003C335D">
            <w:pPr>
              <w:rPr>
                <w:bCs/>
                <w:lang w:val="mk-MK"/>
              </w:rPr>
            </w:pPr>
            <w:r w:rsidRPr="003C335D">
              <w:rPr>
                <w:bCs/>
                <w:lang w:val="mk-MK"/>
              </w:rPr>
              <w:lastRenderedPageBreak/>
              <w:t>Нема финансиски</w:t>
            </w:r>
          </w:p>
          <w:p w14:paraId="128D0C62" w14:textId="77777777" w:rsidR="003C335D" w:rsidRPr="003C335D" w:rsidRDefault="003C335D" w:rsidP="003C335D">
            <w:pPr>
              <w:rPr>
                <w:lang w:val="mk-MK"/>
              </w:rPr>
            </w:pPr>
            <w:r w:rsidRPr="003C335D">
              <w:rPr>
                <w:bCs/>
                <w:lang w:val="mk-MK"/>
              </w:rPr>
              <w:t>импликации</w:t>
            </w:r>
          </w:p>
        </w:tc>
        <w:tc>
          <w:tcPr>
            <w:tcW w:w="557" w:type="pct"/>
          </w:tcPr>
          <w:p w14:paraId="4820BAA8" w14:textId="77777777" w:rsidR="003C335D" w:rsidRPr="003C335D" w:rsidRDefault="003C335D" w:rsidP="003C335D">
            <w:pPr>
              <w:rPr>
                <w:lang w:val="mk-MK"/>
              </w:rPr>
            </w:pPr>
            <w:r w:rsidRPr="003C335D">
              <w:rPr>
                <w:lang w:val="mk-MK"/>
              </w:rPr>
              <w:t>/</w:t>
            </w:r>
          </w:p>
        </w:tc>
        <w:tc>
          <w:tcPr>
            <w:tcW w:w="1262" w:type="pct"/>
          </w:tcPr>
          <w:p w14:paraId="2AA59B92" w14:textId="77777777" w:rsidR="003C335D" w:rsidRPr="003C335D" w:rsidRDefault="003C335D" w:rsidP="003C335D">
            <w:pPr>
              <w:rPr>
                <w:lang w:val="mk-MK"/>
              </w:rPr>
            </w:pPr>
            <w:r w:rsidRPr="003C335D">
              <w:rPr>
                <w:lang w:val="mk-MK"/>
              </w:rPr>
              <w:t xml:space="preserve">Број на деца вклучени во проекти  за заштита на животната средина, расчленет според пол, возраст, </w:t>
            </w:r>
            <w:r w:rsidRPr="003C335D">
              <w:rPr>
                <w:lang w:val="mk-MK"/>
              </w:rPr>
              <w:lastRenderedPageBreak/>
              <w:t>етничка припадност, попреченост, регион</w:t>
            </w:r>
          </w:p>
          <w:p w14:paraId="2E4DF007" w14:textId="77777777" w:rsidR="003C335D" w:rsidRPr="003C335D" w:rsidRDefault="003C335D" w:rsidP="003C335D">
            <w:pPr>
              <w:rPr>
                <w:b/>
                <w:lang w:val="mk-MK"/>
              </w:rPr>
            </w:pPr>
          </w:p>
        </w:tc>
      </w:tr>
    </w:tbl>
    <w:p w14:paraId="7A14EFA5" w14:textId="3E308C9C" w:rsidR="00847614" w:rsidRPr="00FC3118" w:rsidRDefault="00847614" w:rsidP="003C335D">
      <w:pPr>
        <w:rPr>
          <w:lang w:val="ru-RU"/>
        </w:rPr>
      </w:pPr>
    </w:p>
    <w:p w14:paraId="678F1E14" w14:textId="60F46FDC" w:rsidR="00847614" w:rsidRDefault="00847614" w:rsidP="003C335D">
      <w:pPr>
        <w:rPr>
          <w:lang w:val="mk-MK"/>
        </w:rPr>
      </w:pPr>
    </w:p>
    <w:p w14:paraId="19BB4477" w14:textId="77777777" w:rsidR="00D60FBA" w:rsidRDefault="00B36281">
      <w:pPr>
        <w:rPr>
          <w:lang w:val="mk-MK"/>
        </w:rPr>
      </w:pPr>
      <w:r>
        <w:rPr>
          <w:lang w:val="mk-MK"/>
        </w:rPr>
        <w:br w:type="page"/>
      </w:r>
    </w:p>
    <w:tbl>
      <w:tblPr>
        <w:tblW w:w="14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1276"/>
        <w:gridCol w:w="1417"/>
        <w:gridCol w:w="1418"/>
        <w:gridCol w:w="709"/>
        <w:gridCol w:w="992"/>
        <w:gridCol w:w="1559"/>
        <w:gridCol w:w="2000"/>
      </w:tblGrid>
      <w:tr w:rsidR="00D60FBA" w:rsidRPr="00145787" w14:paraId="442609F4" w14:textId="77777777" w:rsidTr="009F206B">
        <w:trPr>
          <w:trHeight w:val="820"/>
          <w:jc w:val="center"/>
        </w:trPr>
        <w:tc>
          <w:tcPr>
            <w:tcW w:w="1404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03E52A9" w14:textId="77777777" w:rsidR="00D60FBA" w:rsidRDefault="00D60FBA" w:rsidP="009F206B">
            <w:pPr>
              <w:jc w:val="center"/>
              <w:rPr>
                <w:b/>
                <w:bCs/>
                <w:lang w:val="mk-MK"/>
              </w:rPr>
            </w:pPr>
          </w:p>
          <w:p w14:paraId="31F5F789" w14:textId="77777777" w:rsidR="00D60FBA" w:rsidRPr="003C335D" w:rsidRDefault="00D60FBA" w:rsidP="009F206B">
            <w:pPr>
              <w:jc w:val="center"/>
              <w:rPr>
                <w:lang w:val="mk-MK"/>
              </w:rPr>
            </w:pPr>
            <w:r w:rsidRPr="003C335D">
              <w:rPr>
                <w:b/>
                <w:bCs/>
                <w:lang w:val="mk-MK"/>
              </w:rPr>
              <w:t>Приоритетна област 3: Насилство врз децата</w:t>
            </w:r>
          </w:p>
        </w:tc>
      </w:tr>
      <w:tr w:rsidR="00D60FBA" w:rsidRPr="003C335D" w14:paraId="7CF3DBBC" w14:textId="77777777" w:rsidTr="00D60FBA">
        <w:trPr>
          <w:trHeight w:val="164"/>
          <w:jc w:val="center"/>
        </w:trPr>
        <w:tc>
          <w:tcPr>
            <w:tcW w:w="594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00B0F0"/>
          </w:tcPr>
          <w:p w14:paraId="02589E8D" w14:textId="77777777" w:rsidR="00D60FBA" w:rsidRPr="003C335D" w:rsidRDefault="00D60FBA" w:rsidP="009F206B">
            <w:pPr>
              <w:rPr>
                <w:b/>
                <w:lang w:val="mk-MK"/>
              </w:rPr>
            </w:pPr>
          </w:p>
          <w:p w14:paraId="28030A2F" w14:textId="77777777" w:rsidR="00D60FBA" w:rsidRPr="003C335D" w:rsidRDefault="00D60FBA" w:rsidP="009F206B">
            <w:pPr>
              <w:rPr>
                <w:b/>
                <w:lang w:val="mk-MK"/>
              </w:rPr>
            </w:pPr>
          </w:p>
          <w:p w14:paraId="17AA6606" w14:textId="77777777" w:rsidR="00D60FBA" w:rsidRPr="003C335D" w:rsidRDefault="00D60FBA" w:rsidP="009F206B">
            <w:pPr>
              <w:rPr>
                <w:b/>
                <w:lang w:val="mk-MK"/>
              </w:rPr>
            </w:pPr>
            <w:r w:rsidRPr="003C335D">
              <w:rPr>
                <w:b/>
                <w:lang w:val="mk-MK"/>
              </w:rPr>
              <w:t xml:space="preserve">Посебна цел: </w:t>
            </w:r>
          </w:p>
          <w:p w14:paraId="7F18A973" w14:textId="77777777" w:rsidR="00D60FBA" w:rsidRPr="003C335D" w:rsidRDefault="00D60FBA" w:rsidP="009F206B">
            <w:pPr>
              <w:rPr>
                <w:b/>
                <w:lang w:val="mk-MK"/>
              </w:rPr>
            </w:pPr>
          </w:p>
          <w:p w14:paraId="7029A699" w14:textId="77777777" w:rsidR="00D60FBA" w:rsidRPr="003C335D" w:rsidRDefault="00D60FBA" w:rsidP="009F206B">
            <w:pPr>
              <w:rPr>
                <w:b/>
                <w:lang w:val="mk-MK"/>
              </w:rPr>
            </w:pPr>
            <w:r w:rsidRPr="003C335D">
              <w:rPr>
                <w:b/>
                <w:lang w:val="mk-MK"/>
              </w:rPr>
              <w:t>Заштита на децата од сите форми на насилство, вклучувајќи и родово базирано и семејно насилство</w:t>
            </w: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08E9254F" w14:textId="77777777" w:rsidR="00D60FBA" w:rsidRPr="003C335D" w:rsidRDefault="00D60FBA" w:rsidP="009F206B">
            <w:pPr>
              <w:rPr>
                <w:b/>
                <w:bCs/>
                <w:lang w:val="ru-RU"/>
              </w:rPr>
            </w:pPr>
            <w:r w:rsidRPr="003C335D">
              <w:rPr>
                <w:b/>
                <w:lang w:val="mk-MK"/>
              </w:rPr>
              <w:t>Показател на исход:</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73490690" w14:textId="77777777" w:rsidR="00D60FBA" w:rsidRPr="003C335D" w:rsidRDefault="00D60FBA" w:rsidP="009F206B">
            <w:pPr>
              <w:rPr>
                <w:b/>
                <w:bCs/>
                <w:lang w:val="ru-RU"/>
              </w:rPr>
            </w:pPr>
            <w:r w:rsidRPr="003C335D">
              <w:rPr>
                <w:b/>
                <w:lang w:val="mk-MK"/>
              </w:rPr>
              <w:t>Појдовна основа</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538DAB5C" w14:textId="30FFCD74" w:rsidR="00D60FBA" w:rsidRPr="003C335D" w:rsidRDefault="0087252B" w:rsidP="009F206B">
            <w:pPr>
              <w:rPr>
                <w:b/>
                <w:bCs/>
                <w:lang w:val="ru-RU"/>
              </w:rPr>
            </w:pPr>
            <w:r>
              <w:rPr>
                <w:b/>
                <w:lang w:val="mk-MK"/>
              </w:rPr>
              <w:t xml:space="preserve">Таргет </w:t>
            </w:r>
            <w:r w:rsidR="00E70367">
              <w:rPr>
                <w:b/>
                <w:lang w:val="mk-MK"/>
              </w:rPr>
              <w:t>2029</w:t>
            </w:r>
            <w:r>
              <w:rPr>
                <w:b/>
                <w:lang w:val="mk-MK"/>
              </w:rPr>
              <w:t xml:space="preserve"> год. </w:t>
            </w:r>
          </w:p>
        </w:tc>
      </w:tr>
      <w:tr w:rsidR="00D60FBA" w:rsidRPr="003C335D" w14:paraId="48A37DA1" w14:textId="77777777" w:rsidTr="00D60FBA">
        <w:trPr>
          <w:trHeight w:val="163"/>
          <w:jc w:val="center"/>
        </w:trPr>
        <w:tc>
          <w:tcPr>
            <w:tcW w:w="5949" w:type="dxa"/>
            <w:gridSpan w:val="3"/>
            <w:vMerge/>
            <w:tcBorders>
              <w:left w:val="single" w:sz="4" w:space="0" w:color="000000" w:themeColor="text1"/>
              <w:right w:val="single" w:sz="4" w:space="0" w:color="000000" w:themeColor="text1"/>
            </w:tcBorders>
            <w:shd w:val="clear" w:color="auto" w:fill="00B0F0"/>
          </w:tcPr>
          <w:p w14:paraId="3241AA0B" w14:textId="77777777" w:rsidR="00D60FBA" w:rsidRPr="003C335D" w:rsidRDefault="00D60FBA" w:rsidP="009F206B">
            <w:pPr>
              <w:rPr>
                <w:b/>
                <w:lang w:val="mk-MK"/>
              </w:rPr>
            </w:pP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1C252D75" w14:textId="77777777" w:rsidR="00D60FBA" w:rsidRPr="003C335D" w:rsidRDefault="00D60FBA" w:rsidP="009F206B">
            <w:pPr>
              <w:rPr>
                <w:b/>
                <w:bCs/>
                <w:lang w:val="ru-RU"/>
              </w:rPr>
            </w:pPr>
            <w:r w:rsidRPr="003C335D">
              <w:rPr>
                <w:lang w:val="mk-MK"/>
              </w:rPr>
              <w:t>% на деца на возраст од 1-14 години кои биле физички казнети</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594DA397" w14:textId="77777777" w:rsidR="00D60FBA" w:rsidRPr="003C335D" w:rsidRDefault="00D60FBA" w:rsidP="009F206B">
            <w:pPr>
              <w:rPr>
                <w:b/>
                <w:bCs/>
                <w:lang w:val="ru-RU"/>
              </w:rPr>
            </w:pPr>
            <w:r w:rsidRPr="003C335D">
              <w:rPr>
                <w:lang w:val="mk-MK"/>
              </w:rPr>
              <w:t>36,8% , 2019</w:t>
            </w:r>
            <w:r w:rsidRPr="003C335D">
              <w:rPr>
                <w:vertAlign w:val="superscript"/>
                <w:lang w:val="mk-MK"/>
              </w:rPr>
              <w:footnoteReference w:id="61"/>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1289B9A4" w14:textId="77777777" w:rsidR="00D60FBA" w:rsidRPr="003C335D" w:rsidRDefault="00D60FBA" w:rsidP="009F206B">
            <w:pPr>
              <w:rPr>
                <w:b/>
                <w:bCs/>
                <w:lang w:val="ru-RU"/>
              </w:rPr>
            </w:pPr>
            <w:r w:rsidRPr="003C335D">
              <w:rPr>
                <w:lang w:val="ru-RU"/>
              </w:rPr>
              <w:t>Помалку од 26%</w:t>
            </w:r>
          </w:p>
        </w:tc>
      </w:tr>
      <w:tr w:rsidR="00D60FBA" w:rsidRPr="003C335D" w14:paraId="3AD5B2BF" w14:textId="77777777" w:rsidTr="00D60FBA">
        <w:trPr>
          <w:trHeight w:val="163"/>
          <w:jc w:val="center"/>
        </w:trPr>
        <w:tc>
          <w:tcPr>
            <w:tcW w:w="5949" w:type="dxa"/>
            <w:gridSpan w:val="3"/>
            <w:vMerge/>
            <w:tcBorders>
              <w:left w:val="single" w:sz="4" w:space="0" w:color="000000" w:themeColor="text1"/>
              <w:right w:val="single" w:sz="4" w:space="0" w:color="000000" w:themeColor="text1"/>
            </w:tcBorders>
            <w:shd w:val="clear" w:color="auto" w:fill="00B0F0"/>
          </w:tcPr>
          <w:p w14:paraId="4317540B" w14:textId="77777777" w:rsidR="00D60FBA" w:rsidRPr="003C335D" w:rsidRDefault="00D60FBA" w:rsidP="009F206B">
            <w:pPr>
              <w:rPr>
                <w:b/>
                <w:lang w:val="mk-MK"/>
              </w:rPr>
            </w:pP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70FFF991" w14:textId="77777777" w:rsidR="00D60FBA" w:rsidRPr="003C335D" w:rsidRDefault="00D60FBA" w:rsidP="009F206B">
            <w:pPr>
              <w:rPr>
                <w:b/>
                <w:bCs/>
                <w:lang w:val="ru-RU"/>
              </w:rPr>
            </w:pPr>
            <w:r w:rsidRPr="003C335D">
              <w:rPr>
                <w:lang w:val="mk-MK"/>
              </w:rPr>
              <w:t>% на деца на возраст од 1-14 години изложени на психолошка агресија</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27162C22" w14:textId="77777777" w:rsidR="00D60FBA" w:rsidRPr="003C335D" w:rsidRDefault="00D60FBA" w:rsidP="009F206B">
            <w:pPr>
              <w:rPr>
                <w:lang w:val="ru-RU"/>
              </w:rPr>
            </w:pPr>
            <w:r w:rsidRPr="003C335D">
              <w:rPr>
                <w:lang w:val="mk-MK"/>
              </w:rPr>
              <w:t>59,1%, 2019</w:t>
            </w:r>
            <w:r w:rsidRPr="003C335D">
              <w:rPr>
                <w:vertAlign w:val="superscript"/>
                <w:lang w:val="mk-MK"/>
              </w:rPr>
              <w:footnoteReference w:id="62"/>
            </w:r>
          </w:p>
          <w:p w14:paraId="18A7E2F4" w14:textId="77777777" w:rsidR="00D60FBA" w:rsidRPr="003C335D" w:rsidRDefault="00D60FBA" w:rsidP="009F206B">
            <w:pPr>
              <w:rPr>
                <w:b/>
                <w:bCs/>
                <w:lang w:val="ru-RU"/>
              </w:rPr>
            </w:pP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7BBA72DE" w14:textId="77777777" w:rsidR="00D60FBA" w:rsidRPr="003C335D" w:rsidRDefault="00D60FBA" w:rsidP="009F206B">
            <w:pPr>
              <w:rPr>
                <w:b/>
                <w:bCs/>
                <w:lang w:val="ru-RU"/>
              </w:rPr>
            </w:pPr>
            <w:r w:rsidRPr="003C335D">
              <w:rPr>
                <w:lang w:val="ru-RU"/>
              </w:rPr>
              <w:t>Помалку од  49%</w:t>
            </w:r>
          </w:p>
        </w:tc>
      </w:tr>
      <w:tr w:rsidR="00D60FBA" w:rsidRPr="003C335D" w14:paraId="60A18679" w14:textId="77777777" w:rsidTr="00D60FBA">
        <w:trPr>
          <w:trHeight w:val="163"/>
          <w:jc w:val="center"/>
        </w:trPr>
        <w:tc>
          <w:tcPr>
            <w:tcW w:w="5949" w:type="dxa"/>
            <w:gridSpan w:val="3"/>
            <w:vMerge/>
            <w:tcBorders>
              <w:left w:val="single" w:sz="4" w:space="0" w:color="000000" w:themeColor="text1"/>
              <w:right w:val="single" w:sz="4" w:space="0" w:color="000000" w:themeColor="text1"/>
            </w:tcBorders>
            <w:shd w:val="clear" w:color="auto" w:fill="00B0F0"/>
          </w:tcPr>
          <w:p w14:paraId="33372C38" w14:textId="77777777" w:rsidR="00D60FBA" w:rsidRPr="003C335D" w:rsidRDefault="00D60FBA" w:rsidP="009F206B">
            <w:pPr>
              <w:rPr>
                <w:b/>
                <w:lang w:val="mk-MK"/>
              </w:rPr>
            </w:pP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66A82A39" w14:textId="77777777" w:rsidR="00D60FBA" w:rsidRPr="003C335D" w:rsidRDefault="00D60FBA" w:rsidP="009F206B">
            <w:pPr>
              <w:rPr>
                <w:b/>
                <w:bCs/>
                <w:lang w:val="ru-RU"/>
              </w:rPr>
            </w:pPr>
            <w:r w:rsidRPr="003C335D">
              <w:rPr>
                <w:lang w:val="mk-MK"/>
              </w:rPr>
              <w:t>Број на деца – жртви и сведоци на насилство и криминал регистрирани од МВР</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3659D411" w14:textId="1998EE36" w:rsidR="00D60FBA" w:rsidRPr="003C335D" w:rsidRDefault="00D60FBA" w:rsidP="00D60FBA">
            <w:pPr>
              <w:rPr>
                <w:b/>
                <w:bCs/>
                <w:lang w:val="ru-RU"/>
              </w:rPr>
            </w:pPr>
            <w:r w:rsidRPr="003C335D">
              <w:rPr>
                <w:lang w:val="mk-MK"/>
              </w:rPr>
              <w:t>1 348 деца, 2023 год., TransMon</w:t>
            </w:r>
            <w:r w:rsidRPr="003C335D">
              <w:rPr>
                <w:lang w:val="en-GB"/>
              </w:rPr>
              <w:t>EE</w:t>
            </w:r>
            <w:r w:rsidRPr="003C335D">
              <w:rPr>
                <w:vertAlign w:val="superscript"/>
                <w:lang w:val="mk-MK"/>
              </w:rPr>
              <w:footnoteReference w:id="63"/>
            </w:r>
            <w:r w:rsidRPr="003C335D">
              <w:rPr>
                <w:lang w:val="mk-MK"/>
              </w:rPr>
              <w:t>– жртви и сведоци</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2F295B55" w14:textId="77777777" w:rsidR="00D60FBA" w:rsidRPr="003C335D" w:rsidRDefault="00D60FBA" w:rsidP="009F206B">
            <w:pPr>
              <w:rPr>
                <w:b/>
                <w:bCs/>
                <w:lang w:val="ru-RU"/>
              </w:rPr>
            </w:pPr>
            <w:r w:rsidRPr="003C335D">
              <w:rPr>
                <w:lang w:val="ru-RU"/>
              </w:rPr>
              <w:t xml:space="preserve">Помалку од 1000 </w:t>
            </w:r>
            <w:r w:rsidRPr="003C335D">
              <w:rPr>
                <w:lang w:val="mk-MK"/>
              </w:rPr>
              <w:t xml:space="preserve"> деца</w:t>
            </w:r>
          </w:p>
        </w:tc>
      </w:tr>
      <w:tr w:rsidR="00D60FBA" w:rsidRPr="003C335D" w14:paraId="7532845C" w14:textId="77777777" w:rsidTr="00D60FBA">
        <w:trPr>
          <w:trHeight w:val="163"/>
          <w:jc w:val="center"/>
        </w:trPr>
        <w:tc>
          <w:tcPr>
            <w:tcW w:w="5949" w:type="dxa"/>
            <w:gridSpan w:val="3"/>
            <w:vMerge/>
            <w:tcBorders>
              <w:left w:val="single" w:sz="4" w:space="0" w:color="000000" w:themeColor="text1"/>
              <w:bottom w:val="single" w:sz="4" w:space="0" w:color="000000" w:themeColor="text1"/>
              <w:right w:val="single" w:sz="4" w:space="0" w:color="000000" w:themeColor="text1"/>
            </w:tcBorders>
            <w:shd w:val="clear" w:color="auto" w:fill="00B0F0"/>
          </w:tcPr>
          <w:p w14:paraId="2FB0AB72" w14:textId="77777777" w:rsidR="00D60FBA" w:rsidRPr="003C335D" w:rsidRDefault="00D60FBA" w:rsidP="009F206B">
            <w:pPr>
              <w:rPr>
                <w:b/>
                <w:lang w:val="mk-MK"/>
              </w:rPr>
            </w:pPr>
          </w:p>
        </w:tc>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27AE05F0" w14:textId="77777777" w:rsidR="00D60FBA" w:rsidRPr="003C335D" w:rsidRDefault="00D60FBA" w:rsidP="009F206B">
            <w:pPr>
              <w:rPr>
                <w:b/>
                <w:bCs/>
                <w:lang w:val="ru-RU"/>
              </w:rPr>
            </w:pPr>
            <w:r w:rsidRPr="003C335D">
              <w:rPr>
                <w:lang w:val="mk-MK"/>
              </w:rPr>
              <w:t>Број на адолесцентни бракови на возраст од 15 до 19 години</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5A2693A4" w14:textId="77777777" w:rsidR="00D60FBA" w:rsidRPr="003C335D" w:rsidRDefault="00D60FBA" w:rsidP="009F206B">
            <w:pPr>
              <w:rPr>
                <w:b/>
                <w:bCs/>
                <w:lang w:val="ru-RU"/>
              </w:rPr>
            </w:pPr>
            <w:r w:rsidRPr="003C335D">
              <w:rPr>
                <w:lang w:val="mk-MK"/>
              </w:rPr>
              <w:t xml:space="preserve">260 момчиња и 1355 девојчиња, 2021 г. </w:t>
            </w:r>
            <w:r w:rsidRPr="003C335D">
              <w:rPr>
                <w:vertAlign w:val="superscript"/>
                <w:lang w:val="mk-MK"/>
              </w:rPr>
              <w:footnoteReference w:id="64"/>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14FAD10C" w14:textId="77777777" w:rsidR="00D60FBA" w:rsidRPr="003C335D" w:rsidRDefault="00D60FBA" w:rsidP="009F206B">
            <w:pPr>
              <w:rPr>
                <w:lang w:val="ru-RU"/>
              </w:rPr>
            </w:pPr>
            <w:r w:rsidRPr="003C335D">
              <w:rPr>
                <w:lang w:val="ru-RU"/>
              </w:rPr>
              <w:t>намалување за 50%</w:t>
            </w:r>
          </w:p>
        </w:tc>
      </w:tr>
      <w:tr w:rsidR="00B36281" w:rsidRPr="00145787" w14:paraId="0D4DF6F7" w14:textId="77777777" w:rsidTr="00F91A6A">
        <w:trPr>
          <w:trHeight w:val="820"/>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59D05C2A" w14:textId="77777777" w:rsidR="003C335D" w:rsidRPr="00B36281" w:rsidRDefault="003C335D" w:rsidP="003C335D">
            <w:pPr>
              <w:rPr>
                <w:b/>
                <w:sz w:val="20"/>
                <w:szCs w:val="20"/>
                <w:lang w:val="mk-MK"/>
              </w:rPr>
            </w:pPr>
            <w:r w:rsidRPr="00B36281">
              <w:rPr>
                <w:b/>
                <w:sz w:val="20"/>
                <w:szCs w:val="20"/>
                <w:lang w:val="mk-MK"/>
              </w:rPr>
              <w:t>Мерка 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96C94FF" w14:textId="77777777" w:rsidR="003C335D" w:rsidRPr="00B36281" w:rsidRDefault="003C335D" w:rsidP="003C335D">
            <w:pPr>
              <w:rPr>
                <w:b/>
                <w:sz w:val="20"/>
                <w:szCs w:val="20"/>
                <w:lang w:val="mk-MK"/>
              </w:rPr>
            </w:pPr>
            <w:r w:rsidRPr="00B36281">
              <w:rPr>
                <w:b/>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59CB707" w14:textId="77777777" w:rsidR="003C335D" w:rsidRPr="00B36281" w:rsidRDefault="003C335D" w:rsidP="003C335D">
            <w:pPr>
              <w:rPr>
                <w:b/>
                <w:sz w:val="20"/>
                <w:szCs w:val="20"/>
                <w:lang w:val="mk-MK"/>
              </w:rPr>
            </w:pPr>
            <w:r w:rsidRPr="00B36281">
              <w:rPr>
                <w:b/>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5C2E3A1" w14:textId="5FD8B58B" w:rsidR="003C335D" w:rsidRPr="00B36281" w:rsidRDefault="003C335D" w:rsidP="00B36281">
            <w:pPr>
              <w:rPr>
                <w:b/>
                <w:sz w:val="20"/>
                <w:szCs w:val="20"/>
                <w:lang w:val="mk-MK"/>
              </w:rPr>
            </w:pPr>
            <w:r w:rsidRPr="00B36281">
              <w:rPr>
                <w:b/>
                <w:sz w:val="20"/>
                <w:szCs w:val="20"/>
                <w:lang w:val="mk-MK"/>
              </w:rPr>
              <w:t>Водечка институција/Партнери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0A3924D" w14:textId="77777777" w:rsidR="003C335D" w:rsidRPr="00B36281" w:rsidRDefault="003C335D" w:rsidP="003C335D">
            <w:pPr>
              <w:rPr>
                <w:b/>
                <w:sz w:val="20"/>
                <w:szCs w:val="20"/>
                <w:lang w:val="mk-MK"/>
              </w:rPr>
            </w:pPr>
            <w:r w:rsidRPr="00B36281">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E303C49" w14:textId="77777777" w:rsidR="003C335D" w:rsidRPr="00B36281" w:rsidRDefault="003C335D" w:rsidP="003C335D">
            <w:pPr>
              <w:rPr>
                <w:b/>
                <w:sz w:val="20"/>
                <w:szCs w:val="20"/>
                <w:lang w:val="mk-MK"/>
              </w:rPr>
            </w:pPr>
            <w:r w:rsidRPr="00B36281">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B858BB8" w14:textId="77777777" w:rsidR="003C335D" w:rsidRPr="00B36281" w:rsidRDefault="003C335D" w:rsidP="003C335D">
            <w:pPr>
              <w:rPr>
                <w:b/>
                <w:sz w:val="20"/>
                <w:szCs w:val="20"/>
                <w:lang w:val="mk-MK"/>
              </w:rPr>
            </w:pPr>
            <w:r w:rsidRPr="00B36281">
              <w:rPr>
                <w:b/>
                <w:sz w:val="20"/>
                <w:szCs w:val="20"/>
                <w:lang w:val="mk-MK"/>
              </w:rPr>
              <w:t>Показател на резултат (поврзан со мерката/активноста)</w:t>
            </w:r>
          </w:p>
        </w:tc>
      </w:tr>
      <w:tr w:rsidR="00FC3118" w:rsidRPr="003C335D" w14:paraId="24E22EF6" w14:textId="77777777" w:rsidTr="00F91A6A">
        <w:trPr>
          <w:trHeight w:val="978"/>
          <w:jc w:val="center"/>
        </w:trPr>
        <w:tc>
          <w:tcPr>
            <w:tcW w:w="1980" w:type="dxa"/>
            <w:vMerge w:val="restart"/>
            <w:tcBorders>
              <w:top w:val="single" w:sz="4" w:space="0" w:color="000000" w:themeColor="text1"/>
              <w:left w:val="single" w:sz="4" w:space="0" w:color="000000" w:themeColor="text1"/>
              <w:right w:val="single" w:sz="4" w:space="0" w:color="000000" w:themeColor="text1"/>
            </w:tcBorders>
            <w:hideMark/>
          </w:tcPr>
          <w:p w14:paraId="030806C0" w14:textId="77777777" w:rsidR="003C335D" w:rsidRPr="003C335D" w:rsidRDefault="003C335D" w:rsidP="003C335D">
            <w:pPr>
              <w:rPr>
                <w:bCs/>
                <w:lang w:val="ru-RU"/>
              </w:rPr>
            </w:pPr>
            <w:r w:rsidRPr="003C335D">
              <w:rPr>
                <w:bCs/>
                <w:lang w:val="mk-MK"/>
              </w:rPr>
              <w:t xml:space="preserve">3.1.  Усогласување на законската рамка за превенција и заштита на децата од насилство, вклучувајќи </w:t>
            </w:r>
            <w:r w:rsidRPr="003C335D">
              <w:rPr>
                <w:bCs/>
                <w:lang w:val="mk-MK"/>
              </w:rPr>
              <w:lastRenderedPageBreak/>
              <w:t>родово базирано и семејно насилство</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14:paraId="65F79CE2" w14:textId="77777777" w:rsidR="003C335D" w:rsidRPr="003C335D" w:rsidRDefault="003C335D" w:rsidP="003C335D">
            <w:pPr>
              <w:rPr>
                <w:bCs/>
                <w:lang w:val="mk-MK"/>
              </w:rPr>
            </w:pPr>
            <w:r w:rsidRPr="003C335D">
              <w:rPr>
                <w:bCs/>
                <w:lang w:val="mk-MK"/>
              </w:rPr>
              <w:lastRenderedPageBreak/>
              <w:t xml:space="preserve">3.1.1. </w:t>
            </w:r>
            <w:r w:rsidRPr="003C335D">
              <w:rPr>
                <w:lang w:val="mk-MK"/>
              </w:rPr>
              <w:t xml:space="preserve">  Компаративната анализа на националното законодавство и Конвенцијата за права на детето со препораки за у</w:t>
            </w:r>
            <w:r w:rsidRPr="003C335D">
              <w:rPr>
                <w:bCs/>
                <w:lang w:val="mk-MK"/>
              </w:rPr>
              <w:t xml:space="preserve">согласување на правните акти кои се </w:t>
            </w:r>
            <w:r w:rsidRPr="003C335D">
              <w:rPr>
                <w:bCs/>
                <w:lang w:val="mk-MK"/>
              </w:rPr>
              <w:lastRenderedPageBreak/>
              <w:t xml:space="preserve">однесуваат на заштита на децата од насилство со меѓународните стандарди  </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14:paraId="674A7F97" w14:textId="36DC0178" w:rsidR="003C335D" w:rsidRPr="003C335D" w:rsidRDefault="003C335D" w:rsidP="003C335D">
            <w:pPr>
              <w:rPr>
                <w:b/>
                <w:lang w:val="mk-MK"/>
              </w:rPr>
            </w:pPr>
            <w:r w:rsidRPr="003C335D">
              <w:rPr>
                <w:lang w:val="mk-MK"/>
              </w:rPr>
              <w:lastRenderedPageBreak/>
              <w:t>202</w:t>
            </w:r>
            <w:r w:rsidR="00446714">
              <w:t>5</w:t>
            </w:r>
            <w:r w:rsidRPr="003C335D">
              <w:rPr>
                <w:lang w:val="mk-MK"/>
              </w:rPr>
              <w:t>-</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14:paraId="300DAD81" w14:textId="77777777" w:rsidR="003C335D" w:rsidRPr="003C335D" w:rsidRDefault="003C335D" w:rsidP="003C335D">
            <w:pPr>
              <w:rPr>
                <w:lang w:val="mk-MK"/>
              </w:rPr>
            </w:pPr>
            <w:r w:rsidRPr="003C335D">
              <w:rPr>
                <w:b/>
                <w:bCs/>
                <w:lang w:val="mk-MK"/>
              </w:rPr>
              <w:t>МСПДМ</w:t>
            </w:r>
            <w:r w:rsidRPr="003C335D">
              <w:rPr>
                <w:lang w:val="mk-MK"/>
              </w:rPr>
              <w:t>/</w:t>
            </w:r>
          </w:p>
          <w:p w14:paraId="17C60C0D" w14:textId="77777777" w:rsidR="003C335D" w:rsidRPr="003C335D" w:rsidRDefault="003C335D" w:rsidP="003C335D">
            <w:pPr>
              <w:rPr>
                <w:lang w:val="mk-MK"/>
              </w:rPr>
            </w:pPr>
          </w:p>
          <w:p w14:paraId="23C90E90" w14:textId="5F296D13" w:rsidR="003C335D" w:rsidRPr="003C335D" w:rsidRDefault="003C335D" w:rsidP="003C335D">
            <w:pPr>
              <w:rPr>
                <w:lang w:val="mk-MK"/>
              </w:rPr>
            </w:pPr>
            <w:r w:rsidRPr="003C335D">
              <w:rPr>
                <w:lang w:val="mk-MK"/>
              </w:rPr>
              <w:t>МЗ, МП, МОН, МВР, ГО , ЗСД, УНИЦЕФ</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73407ADC" w14:textId="04044E51" w:rsidR="003C335D" w:rsidRPr="003C335D" w:rsidRDefault="003C335D" w:rsidP="003C335D">
            <w:pPr>
              <w:rPr>
                <w:b/>
                <w:lang w:val="mk-MK"/>
              </w:rPr>
            </w:pPr>
            <w:r w:rsidRPr="003C335D">
              <w:rPr>
                <w:bCs/>
                <w:lang w:val="en-GB"/>
              </w:rPr>
              <w:t>3</w:t>
            </w:r>
            <w:r w:rsidRPr="003C335D">
              <w:rPr>
                <w:bCs/>
                <w:lang w:val="mk-MK"/>
              </w:rPr>
              <w:t>00.000</w:t>
            </w:r>
            <w:r w:rsidR="00B37B3F">
              <w:rPr>
                <w:bCs/>
                <w:lang w:val="mk-MK"/>
              </w:rPr>
              <w:t>,00</w:t>
            </w:r>
            <w:r w:rsidRPr="003C335D">
              <w:rPr>
                <w:bCs/>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0BB62DE1" w14:textId="77777777" w:rsidR="003C335D" w:rsidRPr="003C335D" w:rsidRDefault="003C335D" w:rsidP="003C335D">
            <w:pPr>
              <w:rPr>
                <w:bCs/>
                <w:lang w:val="mk-MK"/>
              </w:rPr>
            </w:pPr>
            <w:r w:rsidRPr="003C335D">
              <w:rPr>
                <w:bCs/>
                <w:lang w:val="mk-MK"/>
              </w:rPr>
              <w:t>УНИЦЕФ</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AD033" w14:textId="77777777" w:rsidR="003C335D" w:rsidRPr="003C335D" w:rsidRDefault="003C335D" w:rsidP="003C335D">
            <w:pPr>
              <w:rPr>
                <w:b/>
                <w:lang w:val="mk-MK"/>
              </w:rPr>
            </w:pPr>
            <w:r w:rsidRPr="003C335D">
              <w:rPr>
                <w:lang w:val="mk-MK"/>
              </w:rPr>
              <w:t xml:space="preserve">Изготвена и дистрибуирана анализа </w:t>
            </w:r>
          </w:p>
        </w:tc>
      </w:tr>
      <w:tr w:rsidR="00FC3118" w:rsidRPr="00145787" w14:paraId="22DD97AD" w14:textId="77777777" w:rsidTr="00F91A6A">
        <w:trPr>
          <w:trHeight w:val="978"/>
          <w:jc w:val="center"/>
        </w:trPr>
        <w:tc>
          <w:tcPr>
            <w:tcW w:w="1980" w:type="dxa"/>
            <w:vMerge/>
            <w:tcBorders>
              <w:left w:val="single" w:sz="4" w:space="0" w:color="000000" w:themeColor="text1"/>
              <w:right w:val="single" w:sz="4" w:space="0" w:color="000000" w:themeColor="text1"/>
            </w:tcBorders>
          </w:tcPr>
          <w:p w14:paraId="14306591" w14:textId="77777777" w:rsidR="003C335D" w:rsidRPr="003C335D" w:rsidRDefault="003C335D" w:rsidP="003C335D">
            <w:pPr>
              <w:rPr>
                <w:bCs/>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1FB5291F" w14:textId="77777777" w:rsidR="003C335D" w:rsidRPr="003C335D" w:rsidRDefault="003C335D" w:rsidP="003C335D">
            <w:pPr>
              <w:rPr>
                <w:b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03F73BA5"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3EB7D0F4"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2CD7FA55"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74AB529C" w14:textId="77777777" w:rsidR="003C335D" w:rsidRPr="003C335D" w:rsidRDefault="003C335D" w:rsidP="003C335D">
            <w:pPr>
              <w:rPr>
                <w:bCs/>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D32AA" w14:textId="77777777" w:rsidR="003C335D" w:rsidRPr="003C335D" w:rsidRDefault="003C335D" w:rsidP="003C335D">
            <w:pPr>
              <w:rPr>
                <w:lang w:val="mk-MK"/>
              </w:rPr>
            </w:pPr>
            <w:r w:rsidRPr="003C335D">
              <w:rPr>
                <w:lang w:val="mk-MK"/>
              </w:rPr>
              <w:t>Број на усогласени законски акти врз основа на анализата</w:t>
            </w:r>
          </w:p>
        </w:tc>
      </w:tr>
      <w:tr w:rsidR="00FC3118" w:rsidRPr="00145787" w14:paraId="1B0A09D9" w14:textId="77777777" w:rsidTr="00F91A6A">
        <w:trPr>
          <w:trHeight w:val="1020"/>
          <w:jc w:val="center"/>
        </w:trPr>
        <w:tc>
          <w:tcPr>
            <w:tcW w:w="1980" w:type="dxa"/>
            <w:vMerge/>
            <w:tcBorders>
              <w:left w:val="single" w:sz="4" w:space="0" w:color="000000" w:themeColor="text1"/>
              <w:right w:val="single" w:sz="4" w:space="0" w:color="000000" w:themeColor="text1"/>
            </w:tcBorders>
          </w:tcPr>
          <w:p w14:paraId="7A8C2768" w14:textId="77777777" w:rsidR="003C335D" w:rsidRPr="003C335D" w:rsidRDefault="003C335D" w:rsidP="003C335D">
            <w:pPr>
              <w:rPr>
                <w:bCs/>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6DD0C6E7" w14:textId="2C80CD21" w:rsidR="003C335D" w:rsidRPr="003C335D" w:rsidRDefault="003C335D" w:rsidP="003C335D">
            <w:pPr>
              <w:rPr>
                <w:bCs/>
                <w:lang w:val="mk-MK"/>
              </w:rPr>
            </w:pPr>
            <w:r w:rsidRPr="003C335D">
              <w:rPr>
                <w:bCs/>
                <w:lang w:val="mk-MK"/>
              </w:rPr>
              <w:t>3.1.</w:t>
            </w:r>
            <w:r w:rsidR="00F91A6A">
              <w:rPr>
                <w:bCs/>
                <w:lang w:val="mk-MK"/>
              </w:rPr>
              <w:t>2</w:t>
            </w:r>
            <w:r w:rsidRPr="003C335D">
              <w:rPr>
                <w:bCs/>
                <w:lang w:val="mk-MK"/>
              </w:rPr>
              <w:t xml:space="preserve"> Истражување во однос на сексуално насилство врз деца кое се олеснува или врши во дигитални средини „Спречување на штета“ </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D6B6B26" w14:textId="77777777" w:rsidR="003C335D" w:rsidRPr="003C335D" w:rsidRDefault="003C335D" w:rsidP="003C335D">
            <w:pPr>
              <w:rPr>
                <w:lang w:val="mk-MK"/>
              </w:rPr>
            </w:pPr>
            <w:r w:rsidRPr="003C335D">
              <w:rPr>
                <w:lang w:val="mk-MK"/>
              </w:rPr>
              <w:t>2025</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1CFA8BEA" w14:textId="77777777" w:rsidR="003C335D" w:rsidRPr="003C335D" w:rsidRDefault="003C335D" w:rsidP="003C335D">
            <w:pPr>
              <w:rPr>
                <w:b/>
                <w:bCs/>
                <w:lang w:val="mk-MK"/>
              </w:rPr>
            </w:pPr>
            <w:r w:rsidRPr="003C335D">
              <w:rPr>
                <w:b/>
                <w:bCs/>
                <w:lang w:val="mk-MK"/>
              </w:rPr>
              <w:t>МСПДМ/</w:t>
            </w:r>
          </w:p>
          <w:p w14:paraId="52D65444" w14:textId="77777777" w:rsidR="003C335D" w:rsidRPr="003C335D" w:rsidRDefault="003C335D" w:rsidP="003C335D">
            <w:pPr>
              <w:rPr>
                <w:b/>
                <w:bCs/>
                <w:lang w:val="mk-MK"/>
              </w:rPr>
            </w:pPr>
          </w:p>
          <w:p w14:paraId="036BA0C1" w14:textId="77777777" w:rsidR="003C335D" w:rsidRPr="003C335D" w:rsidRDefault="003C335D" w:rsidP="003C335D">
            <w:pPr>
              <w:rPr>
                <w:lang w:val="mk-MK"/>
              </w:rPr>
            </w:pPr>
            <w:r w:rsidRPr="003C335D">
              <w:rPr>
                <w:lang w:val="mk-MK"/>
              </w:rPr>
              <w:t>МВР, УНИЦЕФ</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5302BCBE" w14:textId="68CEF593" w:rsidR="003C335D" w:rsidRPr="003C335D" w:rsidRDefault="00B37B3F" w:rsidP="003C335D">
            <w:pPr>
              <w:rPr>
                <w:bCs/>
                <w:lang w:val="mk-MK"/>
              </w:rPr>
            </w:pPr>
            <w:r>
              <w:rPr>
                <w:bCs/>
                <w:lang w:val="mk-MK"/>
              </w:rPr>
              <w:t>2</w:t>
            </w:r>
            <w:r w:rsidR="003C335D" w:rsidRPr="003C335D">
              <w:rPr>
                <w:bCs/>
                <w:lang w:val="mk-MK"/>
              </w:rPr>
              <w:t>7.600.000</w:t>
            </w:r>
            <w:r>
              <w:rPr>
                <w:bCs/>
                <w:lang w:val="mk-MK"/>
              </w:rPr>
              <w:t>,00</w:t>
            </w:r>
            <w:r w:rsidR="003C335D" w:rsidRPr="003C335D">
              <w:rPr>
                <w:bCs/>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2B0F9A71" w14:textId="77777777" w:rsidR="003C335D" w:rsidRPr="003C335D" w:rsidRDefault="003C335D" w:rsidP="003C335D">
            <w:pPr>
              <w:rPr>
                <w:bCs/>
                <w:lang w:val="mk-MK"/>
              </w:rPr>
            </w:pPr>
            <w:r w:rsidRPr="003C335D">
              <w:rPr>
                <w:lang w:val="mk-MK"/>
              </w:rPr>
              <w:t>УНИЦЕФ</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4BD97" w14:textId="77777777" w:rsidR="003C335D" w:rsidRPr="003C335D" w:rsidRDefault="003C335D" w:rsidP="003C335D">
            <w:pPr>
              <w:rPr>
                <w:bCs/>
                <w:lang w:val="mk-MK"/>
              </w:rPr>
            </w:pPr>
            <w:r w:rsidRPr="003C335D">
              <w:rPr>
                <w:lang w:val="mk-MK"/>
              </w:rPr>
              <w:t xml:space="preserve">Изготвено и дистрибуирано истражување за проценка во врска со онлајн </w:t>
            </w:r>
            <w:r w:rsidRPr="003C335D">
              <w:rPr>
                <w:bCs/>
                <w:lang w:val="mk-MK"/>
              </w:rPr>
              <w:t xml:space="preserve"> сексуалната експлоатација и злоупотреба на деца, со препораки за измена на законските одредби </w:t>
            </w:r>
          </w:p>
        </w:tc>
      </w:tr>
      <w:tr w:rsidR="00FC3118" w:rsidRPr="00145787" w14:paraId="0432E294" w14:textId="77777777" w:rsidTr="00F91A6A">
        <w:trPr>
          <w:trHeight w:val="532"/>
          <w:jc w:val="center"/>
        </w:trPr>
        <w:tc>
          <w:tcPr>
            <w:tcW w:w="1980" w:type="dxa"/>
            <w:vMerge/>
            <w:tcBorders>
              <w:left w:val="single" w:sz="4" w:space="0" w:color="000000" w:themeColor="text1"/>
              <w:right w:val="single" w:sz="4" w:space="0" w:color="000000" w:themeColor="text1"/>
            </w:tcBorders>
          </w:tcPr>
          <w:p w14:paraId="6B2881F3" w14:textId="77777777" w:rsidR="003C335D" w:rsidRPr="003C335D" w:rsidRDefault="003C335D" w:rsidP="003C335D">
            <w:pPr>
              <w:rPr>
                <w:bCs/>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0C0E495B" w14:textId="77777777" w:rsidR="003C335D" w:rsidRPr="003C335D" w:rsidRDefault="003C335D" w:rsidP="003C335D">
            <w:pPr>
              <w:rPr>
                <w:b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1B20E820"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5875D2B7"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3B218E12"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11542F58"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9B71F" w14:textId="4ECB97AB" w:rsidR="003C335D" w:rsidRPr="003C335D" w:rsidRDefault="003C335D" w:rsidP="003A268B">
            <w:pPr>
              <w:rPr>
                <w:lang w:val="mk-MK"/>
              </w:rPr>
            </w:pPr>
            <w:r w:rsidRPr="003C335D">
              <w:rPr>
                <w:lang w:val="ru-RU"/>
              </w:rPr>
              <w:t>Број на законски акти кои се изменети врз основа на извештајот за проценка</w:t>
            </w:r>
          </w:p>
        </w:tc>
      </w:tr>
      <w:tr w:rsidR="00B36281" w:rsidRPr="00145787" w14:paraId="0ECD7FFC" w14:textId="77777777" w:rsidTr="00F91A6A">
        <w:trPr>
          <w:trHeight w:val="218"/>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F2AF1BA" w14:textId="77777777" w:rsidR="003C335D" w:rsidRPr="00B36281" w:rsidRDefault="003C335D" w:rsidP="003C335D">
            <w:pPr>
              <w:rPr>
                <w:sz w:val="20"/>
                <w:szCs w:val="20"/>
                <w:lang w:val="mk-MK"/>
              </w:rPr>
            </w:pPr>
            <w:r w:rsidRPr="00B36281">
              <w:rPr>
                <w:b/>
                <w:sz w:val="20"/>
                <w:szCs w:val="20"/>
                <w:lang w:val="mk-MK"/>
              </w:rPr>
              <w:t>Мерка 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D883B9F" w14:textId="77777777" w:rsidR="003C335D" w:rsidRPr="00B36281" w:rsidRDefault="003C335D" w:rsidP="003C335D">
            <w:pPr>
              <w:rPr>
                <w:sz w:val="20"/>
                <w:szCs w:val="20"/>
                <w:lang w:val="mk-MK"/>
              </w:rPr>
            </w:pPr>
            <w:r w:rsidRPr="00B36281">
              <w:rPr>
                <w:b/>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E640E71"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A768673" w14:textId="2F9B39B9" w:rsidR="003C335D" w:rsidRPr="00B36281" w:rsidRDefault="003C335D" w:rsidP="00B36281">
            <w:pPr>
              <w:rPr>
                <w:b/>
                <w:sz w:val="20"/>
                <w:szCs w:val="20"/>
                <w:lang w:val="mk-MK"/>
              </w:rPr>
            </w:pPr>
            <w:r w:rsidRPr="00B36281">
              <w:rPr>
                <w:b/>
                <w:sz w:val="20"/>
                <w:szCs w:val="20"/>
                <w:lang w:val="mk-MK"/>
              </w:rPr>
              <w:t>Водечка институција/Партнери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010E449" w14:textId="77777777" w:rsidR="003C335D" w:rsidRPr="00B36281" w:rsidRDefault="003C335D" w:rsidP="003C335D">
            <w:pPr>
              <w:rPr>
                <w:sz w:val="20"/>
                <w:szCs w:val="20"/>
                <w:lang w:val="mk-MK"/>
              </w:rPr>
            </w:pPr>
            <w:r w:rsidRPr="00B36281">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3129DC3"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C3B0221" w14:textId="77777777" w:rsidR="003C335D" w:rsidRPr="00B36281" w:rsidRDefault="003C335D" w:rsidP="003C335D">
            <w:pPr>
              <w:rPr>
                <w:sz w:val="20"/>
                <w:szCs w:val="20"/>
                <w:lang w:val="mk-MK"/>
              </w:rPr>
            </w:pPr>
            <w:r w:rsidRPr="00B36281">
              <w:rPr>
                <w:b/>
                <w:sz w:val="20"/>
                <w:szCs w:val="20"/>
                <w:lang w:val="mk-MK"/>
              </w:rPr>
              <w:t>Показател на резултат (поврзан со мерката/активноста)</w:t>
            </w:r>
          </w:p>
        </w:tc>
      </w:tr>
      <w:tr w:rsidR="00FC3118" w:rsidRPr="00145787" w14:paraId="54C24030" w14:textId="77777777" w:rsidTr="00F91A6A">
        <w:trPr>
          <w:trHeight w:val="416"/>
          <w:jc w:val="center"/>
        </w:trPr>
        <w:tc>
          <w:tcPr>
            <w:tcW w:w="1980" w:type="dxa"/>
            <w:vMerge w:val="restart"/>
            <w:tcBorders>
              <w:top w:val="single" w:sz="4" w:space="0" w:color="000000" w:themeColor="text1"/>
              <w:left w:val="single" w:sz="4" w:space="0" w:color="000000" w:themeColor="text1"/>
              <w:right w:val="single" w:sz="4" w:space="0" w:color="000000" w:themeColor="text1"/>
            </w:tcBorders>
            <w:hideMark/>
          </w:tcPr>
          <w:p w14:paraId="7CB3B1C6" w14:textId="77777777" w:rsidR="003C335D" w:rsidRPr="003C335D" w:rsidRDefault="003C335D" w:rsidP="003C335D">
            <w:pPr>
              <w:rPr>
                <w:bCs/>
                <w:lang w:val="mk-MK"/>
              </w:rPr>
            </w:pPr>
            <w:bookmarkStart w:id="10" w:name="_Hlk183781700"/>
            <w:r w:rsidRPr="003C335D">
              <w:rPr>
                <w:bCs/>
                <w:lang w:val="mk-MK"/>
              </w:rPr>
              <w:t xml:space="preserve">3.2. Зголемена јавна свест и промена на знаењата, нормите, ставовите и вредностите кон нулта толеранција за насилството,  вклучувајќи родово базирано и семејно </w:t>
            </w:r>
            <w:r w:rsidRPr="003C335D">
              <w:rPr>
                <w:bCs/>
                <w:lang w:val="mk-MK"/>
              </w:rPr>
              <w:lastRenderedPageBreak/>
              <w:t xml:space="preserve">насилство и неговата дигитална димензија </w:t>
            </w:r>
          </w:p>
          <w:p w14:paraId="14B7E0DC" w14:textId="77777777" w:rsidR="003C335D" w:rsidRPr="003C335D" w:rsidRDefault="003C335D" w:rsidP="003C335D">
            <w:pPr>
              <w:rPr>
                <w:bCs/>
                <w:lang w:val="mk-MK"/>
              </w:rPr>
            </w:pPr>
          </w:p>
        </w:tc>
        <w:tc>
          <w:tcPr>
            <w:tcW w:w="2693" w:type="dxa"/>
            <w:vMerge w:val="restart"/>
            <w:tcBorders>
              <w:top w:val="single" w:sz="4" w:space="0" w:color="00000A"/>
              <w:left w:val="single" w:sz="4" w:space="0" w:color="00000A"/>
              <w:right w:val="single" w:sz="4" w:space="0" w:color="00000A"/>
            </w:tcBorders>
            <w:hideMark/>
          </w:tcPr>
          <w:p w14:paraId="6D3A08FF" w14:textId="77777777" w:rsidR="003C335D" w:rsidRPr="003C335D" w:rsidRDefault="003C335D" w:rsidP="003C335D">
            <w:pPr>
              <w:rPr>
                <w:b/>
                <w:lang w:val="mk-MK"/>
              </w:rPr>
            </w:pPr>
            <w:r w:rsidRPr="003C335D">
              <w:rPr>
                <w:bCs/>
                <w:iCs/>
                <w:lang w:val="mk-MK"/>
              </w:rPr>
              <w:lastRenderedPageBreak/>
              <w:t>3.2.1. Подигнување на јавната свест за спречување и заштита од  насилство</w:t>
            </w:r>
            <w:r w:rsidRPr="003C335D">
              <w:rPr>
                <w:bCs/>
                <w:iCs/>
                <w:lang w:val="ru-RU"/>
              </w:rPr>
              <w:t xml:space="preserve">, </w:t>
            </w:r>
            <w:r w:rsidRPr="003C335D">
              <w:rPr>
                <w:bCs/>
                <w:iCs/>
                <w:lang w:val="mk-MK"/>
              </w:rPr>
              <w:t xml:space="preserve">вклучувајќи врсничко родово базирано насилство врз децата и меѓу децата и улогата на Народниот правобранител во однос на заштита на правата на децата со внимание на интерсекциски и родово </w:t>
            </w:r>
            <w:r w:rsidRPr="003C335D">
              <w:rPr>
                <w:bCs/>
                <w:iCs/>
                <w:lang w:val="mk-MK"/>
              </w:rPr>
              <w:lastRenderedPageBreak/>
              <w:t>базиран аспект на врсничкото насилство, вклучувајќи ја и дигиталната димензија</w:t>
            </w:r>
          </w:p>
        </w:tc>
        <w:tc>
          <w:tcPr>
            <w:tcW w:w="1276" w:type="dxa"/>
            <w:vMerge w:val="restart"/>
            <w:tcBorders>
              <w:top w:val="single" w:sz="4" w:space="0" w:color="00000A"/>
              <w:left w:val="single" w:sz="4" w:space="0" w:color="00000A"/>
              <w:right w:val="single" w:sz="4" w:space="0" w:color="00000A"/>
            </w:tcBorders>
            <w:hideMark/>
          </w:tcPr>
          <w:p w14:paraId="66781DDD" w14:textId="55D823D4" w:rsidR="003C335D" w:rsidRPr="00446714" w:rsidRDefault="003C335D" w:rsidP="003C335D">
            <w:r w:rsidRPr="003C335D">
              <w:rPr>
                <w:lang w:val="mk-MK"/>
              </w:rPr>
              <w:lastRenderedPageBreak/>
              <w:t>202</w:t>
            </w:r>
            <w:r w:rsidR="00446714">
              <w:t>5</w:t>
            </w:r>
            <w:r w:rsidRPr="003C335D">
              <w:rPr>
                <w:lang w:val="mk-MK"/>
              </w:rPr>
              <w:t xml:space="preserve"> -202</w:t>
            </w:r>
            <w:r w:rsidR="00446714">
              <w:t>9</w:t>
            </w:r>
          </w:p>
        </w:tc>
        <w:tc>
          <w:tcPr>
            <w:tcW w:w="1417" w:type="dxa"/>
            <w:vMerge w:val="restart"/>
            <w:tcBorders>
              <w:top w:val="single" w:sz="4" w:space="0" w:color="00000A"/>
              <w:left w:val="single" w:sz="4" w:space="0" w:color="00000A"/>
              <w:right w:val="single" w:sz="4" w:space="0" w:color="00000A"/>
            </w:tcBorders>
            <w:hideMark/>
          </w:tcPr>
          <w:p w14:paraId="291E919C" w14:textId="77777777" w:rsidR="003C335D" w:rsidRPr="003C335D" w:rsidRDefault="003C335D" w:rsidP="003C335D">
            <w:pPr>
              <w:rPr>
                <w:lang w:val="mk-MK"/>
              </w:rPr>
            </w:pPr>
            <w:r w:rsidRPr="003C335D">
              <w:rPr>
                <w:b/>
                <w:bCs/>
                <w:lang w:val="mk-MK"/>
              </w:rPr>
              <w:t>НП</w:t>
            </w:r>
            <w:r w:rsidRPr="003C335D">
              <w:rPr>
                <w:lang w:val="mk-MK"/>
              </w:rPr>
              <w:t>/</w:t>
            </w:r>
          </w:p>
          <w:p w14:paraId="14C4DDD9" w14:textId="77777777" w:rsidR="003C335D" w:rsidRPr="003C335D" w:rsidRDefault="003C335D" w:rsidP="003C335D">
            <w:pPr>
              <w:rPr>
                <w:lang w:val="mk-MK"/>
              </w:rPr>
            </w:pPr>
          </w:p>
          <w:p w14:paraId="5F7F8EF1" w14:textId="77777777" w:rsidR="003C335D" w:rsidRPr="003C335D" w:rsidRDefault="003C335D" w:rsidP="003C335D">
            <w:pPr>
              <w:rPr>
                <w:lang w:val="mk-MK"/>
              </w:rPr>
            </w:pPr>
            <w:r w:rsidRPr="003C335D">
              <w:rPr>
                <w:lang w:val="mk-MK"/>
              </w:rPr>
              <w:t>основни и средни училишта, МОН, ГО,   МРТ, проект Поддршка на ЕУ за владеење на правото</w:t>
            </w:r>
          </w:p>
        </w:tc>
        <w:tc>
          <w:tcPr>
            <w:tcW w:w="1418" w:type="dxa"/>
            <w:vMerge w:val="restart"/>
            <w:tcBorders>
              <w:top w:val="single" w:sz="4" w:space="0" w:color="00000A"/>
              <w:left w:val="single" w:sz="4" w:space="0" w:color="00000A"/>
              <w:right w:val="single" w:sz="4" w:space="0" w:color="00000A"/>
            </w:tcBorders>
            <w:hideMark/>
          </w:tcPr>
          <w:p w14:paraId="3B9BADD6" w14:textId="786CFDBF" w:rsidR="003C335D" w:rsidRPr="003C335D" w:rsidRDefault="003C335D" w:rsidP="003C335D">
            <w:pPr>
              <w:rPr>
                <w:lang w:val="mk-MK"/>
              </w:rPr>
            </w:pPr>
            <w:r w:rsidRPr="003C335D">
              <w:rPr>
                <w:lang w:val="mk-MK"/>
              </w:rPr>
              <w:t>500.000</w:t>
            </w:r>
            <w:r w:rsidR="00B37B3F">
              <w:rPr>
                <w:lang w:val="mk-MK"/>
              </w:rPr>
              <w:t>,00</w:t>
            </w:r>
            <w:r w:rsidRPr="003C335D">
              <w:rPr>
                <w:lang w:val="mk-MK"/>
              </w:rPr>
              <w:t xml:space="preserve"> ден.</w:t>
            </w:r>
          </w:p>
          <w:p w14:paraId="5E68AF00" w14:textId="77777777" w:rsidR="003C335D" w:rsidRPr="003C335D" w:rsidRDefault="003C335D" w:rsidP="003C335D">
            <w:pPr>
              <w:rPr>
                <w:lang w:val="mk-MK"/>
              </w:rPr>
            </w:pPr>
          </w:p>
        </w:tc>
        <w:tc>
          <w:tcPr>
            <w:tcW w:w="1701" w:type="dxa"/>
            <w:gridSpan w:val="2"/>
            <w:vMerge w:val="restart"/>
            <w:tcBorders>
              <w:top w:val="single" w:sz="4" w:space="0" w:color="00000A"/>
              <w:left w:val="single" w:sz="4" w:space="0" w:color="00000A"/>
              <w:right w:val="single" w:sz="4" w:space="0" w:color="00000A"/>
            </w:tcBorders>
            <w:hideMark/>
          </w:tcPr>
          <w:p w14:paraId="710E7F0B" w14:textId="77777777" w:rsidR="003C335D" w:rsidRPr="003C335D" w:rsidRDefault="003C335D" w:rsidP="003C335D">
            <w:pPr>
              <w:rPr>
                <w:lang w:val="mk-MK"/>
              </w:rPr>
            </w:pPr>
            <w:r w:rsidRPr="003C335D">
              <w:rPr>
                <w:lang w:val="mk-MK"/>
              </w:rPr>
              <w:t>Проект Поддршка на ЕУ за владеење на правото</w:t>
            </w:r>
          </w:p>
        </w:tc>
        <w:tc>
          <w:tcPr>
            <w:tcW w:w="3559" w:type="dxa"/>
            <w:gridSpan w:val="2"/>
            <w:tcBorders>
              <w:top w:val="single" w:sz="4" w:space="0" w:color="00000A"/>
              <w:left w:val="single" w:sz="4" w:space="0" w:color="00000A"/>
              <w:bottom w:val="single" w:sz="4" w:space="0" w:color="00000A"/>
              <w:right w:val="single" w:sz="4" w:space="0" w:color="00000A"/>
            </w:tcBorders>
          </w:tcPr>
          <w:p w14:paraId="542CC65A" w14:textId="77777777" w:rsidR="003C335D" w:rsidRPr="003C335D" w:rsidRDefault="003C335D" w:rsidP="003C335D">
            <w:pPr>
              <w:rPr>
                <w:lang w:val="mk-MK"/>
              </w:rPr>
            </w:pPr>
            <w:r w:rsidRPr="003C335D">
              <w:rPr>
                <w:lang w:val="mk-MK"/>
              </w:rPr>
              <w:t>Број на учесници во активности за подигнување на свеста, расчленети според пол, возраст, регион</w:t>
            </w:r>
          </w:p>
        </w:tc>
      </w:tr>
      <w:tr w:rsidR="00FC3118" w:rsidRPr="003C335D" w14:paraId="0EECB684"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3B2554F1" w14:textId="77777777" w:rsidR="003C335D" w:rsidRPr="003C335D" w:rsidRDefault="003C335D" w:rsidP="003C335D">
            <w:pPr>
              <w:rPr>
                <w:bCs/>
                <w:lang w:val="mk-MK"/>
              </w:rPr>
            </w:pPr>
          </w:p>
        </w:tc>
        <w:tc>
          <w:tcPr>
            <w:tcW w:w="2693" w:type="dxa"/>
            <w:vMerge/>
            <w:tcBorders>
              <w:left w:val="single" w:sz="4" w:space="0" w:color="00000A"/>
              <w:right w:val="single" w:sz="4" w:space="0" w:color="00000A"/>
            </w:tcBorders>
          </w:tcPr>
          <w:p w14:paraId="223883C9" w14:textId="77777777" w:rsidR="003C335D" w:rsidRPr="003C335D" w:rsidRDefault="003C335D" w:rsidP="003C335D">
            <w:pPr>
              <w:rPr>
                <w:bCs/>
                <w:iCs/>
                <w:lang w:val="mk-MK"/>
              </w:rPr>
            </w:pPr>
          </w:p>
        </w:tc>
        <w:tc>
          <w:tcPr>
            <w:tcW w:w="1276" w:type="dxa"/>
            <w:vMerge/>
            <w:tcBorders>
              <w:left w:val="single" w:sz="4" w:space="0" w:color="00000A"/>
              <w:right w:val="single" w:sz="4" w:space="0" w:color="00000A"/>
            </w:tcBorders>
          </w:tcPr>
          <w:p w14:paraId="6D246E83"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29B09625"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767CDB56"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2EF7608A"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633F4FFE" w14:textId="77777777" w:rsidR="003C335D" w:rsidRPr="003C335D" w:rsidRDefault="003C335D" w:rsidP="003C335D">
            <w:pPr>
              <w:rPr>
                <w:lang w:val="mk-MK"/>
              </w:rPr>
            </w:pPr>
            <w:r w:rsidRPr="003C335D">
              <w:rPr>
                <w:lang w:val="mk-MK"/>
              </w:rPr>
              <w:t>Подготвени материјали за кампања</w:t>
            </w:r>
          </w:p>
        </w:tc>
      </w:tr>
      <w:tr w:rsidR="00FC3118" w:rsidRPr="003C335D" w14:paraId="5A835920"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2A22A75E" w14:textId="77777777" w:rsidR="003C335D" w:rsidRPr="003C335D" w:rsidRDefault="003C335D" w:rsidP="003C335D">
            <w:pPr>
              <w:rPr>
                <w:bCs/>
                <w:lang w:val="mk-MK"/>
              </w:rPr>
            </w:pPr>
          </w:p>
        </w:tc>
        <w:tc>
          <w:tcPr>
            <w:tcW w:w="2693" w:type="dxa"/>
            <w:vMerge/>
            <w:tcBorders>
              <w:left w:val="single" w:sz="4" w:space="0" w:color="00000A"/>
              <w:right w:val="single" w:sz="4" w:space="0" w:color="00000A"/>
            </w:tcBorders>
          </w:tcPr>
          <w:p w14:paraId="0E7B8A95" w14:textId="77777777" w:rsidR="003C335D" w:rsidRPr="003C335D" w:rsidRDefault="003C335D" w:rsidP="003C335D">
            <w:pPr>
              <w:rPr>
                <w:bCs/>
                <w:iCs/>
                <w:lang w:val="mk-MK"/>
              </w:rPr>
            </w:pPr>
          </w:p>
        </w:tc>
        <w:tc>
          <w:tcPr>
            <w:tcW w:w="1276" w:type="dxa"/>
            <w:vMerge/>
            <w:tcBorders>
              <w:left w:val="single" w:sz="4" w:space="0" w:color="00000A"/>
              <w:right w:val="single" w:sz="4" w:space="0" w:color="00000A"/>
            </w:tcBorders>
          </w:tcPr>
          <w:p w14:paraId="348029E8"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33D47077"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77EB4E22"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19216471"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311700B8" w14:textId="77777777" w:rsidR="003C335D" w:rsidRPr="003C335D" w:rsidRDefault="003C335D" w:rsidP="003C335D">
            <w:pPr>
              <w:rPr>
                <w:lang w:val="mk-MK"/>
              </w:rPr>
            </w:pPr>
            <w:r w:rsidRPr="003C335D">
              <w:rPr>
                <w:lang w:val="mk-MK"/>
              </w:rPr>
              <w:t>Споделени  материјали за кампања</w:t>
            </w:r>
          </w:p>
        </w:tc>
      </w:tr>
      <w:tr w:rsidR="00FC3118" w:rsidRPr="00145787" w14:paraId="560AAB7F"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7BFF08FF" w14:textId="77777777" w:rsidR="003C335D" w:rsidRPr="003C335D" w:rsidRDefault="003C335D" w:rsidP="003C335D">
            <w:pPr>
              <w:rPr>
                <w:bCs/>
                <w:lang w:val="mk-MK"/>
              </w:rPr>
            </w:pPr>
          </w:p>
        </w:tc>
        <w:tc>
          <w:tcPr>
            <w:tcW w:w="2693" w:type="dxa"/>
            <w:vMerge/>
            <w:tcBorders>
              <w:left w:val="single" w:sz="4" w:space="0" w:color="00000A"/>
              <w:right w:val="single" w:sz="4" w:space="0" w:color="00000A"/>
            </w:tcBorders>
          </w:tcPr>
          <w:p w14:paraId="02091FD1" w14:textId="77777777" w:rsidR="003C335D" w:rsidRPr="003C335D" w:rsidRDefault="003C335D" w:rsidP="003C335D">
            <w:pPr>
              <w:rPr>
                <w:bCs/>
                <w:iCs/>
                <w:lang w:val="mk-MK"/>
              </w:rPr>
            </w:pPr>
          </w:p>
        </w:tc>
        <w:tc>
          <w:tcPr>
            <w:tcW w:w="1276" w:type="dxa"/>
            <w:vMerge/>
            <w:tcBorders>
              <w:left w:val="single" w:sz="4" w:space="0" w:color="00000A"/>
              <w:right w:val="single" w:sz="4" w:space="0" w:color="00000A"/>
            </w:tcBorders>
          </w:tcPr>
          <w:p w14:paraId="33164E19"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79BEDF43"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2A87F771"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3D2C6552"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6B37C843" w14:textId="12BA68EA" w:rsidR="003C335D" w:rsidRPr="003C335D" w:rsidRDefault="00FC3118" w:rsidP="003C335D">
            <w:pPr>
              <w:rPr>
                <w:lang w:val="mk-MK"/>
              </w:rPr>
            </w:pPr>
            <w:r w:rsidRPr="00FC3118">
              <w:rPr>
                <w:bCs/>
                <w:lang w:val="mk-MK"/>
              </w:rPr>
              <w:t xml:space="preserve">Покриеност во медиумите – број на телевизиски и радио прилози, број на објави во печатени </w:t>
            </w:r>
            <w:r w:rsidRPr="00FC3118">
              <w:rPr>
                <w:bCs/>
                <w:lang w:val="mk-MK"/>
              </w:rPr>
              <w:lastRenderedPageBreak/>
              <w:t>медиуми, број на објави на онлајн медиумски портали</w:t>
            </w:r>
          </w:p>
        </w:tc>
      </w:tr>
      <w:tr w:rsidR="00FC3118" w:rsidRPr="00145787" w14:paraId="51B0A1C5"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72621C66" w14:textId="77777777" w:rsidR="003C335D" w:rsidRPr="003C335D" w:rsidRDefault="003C335D" w:rsidP="003C335D">
            <w:pPr>
              <w:rPr>
                <w:bCs/>
                <w:lang w:val="mk-MK"/>
              </w:rPr>
            </w:pPr>
          </w:p>
        </w:tc>
        <w:tc>
          <w:tcPr>
            <w:tcW w:w="2693" w:type="dxa"/>
            <w:vMerge/>
            <w:tcBorders>
              <w:left w:val="single" w:sz="4" w:space="0" w:color="00000A"/>
              <w:bottom w:val="single" w:sz="4" w:space="0" w:color="00000A"/>
              <w:right w:val="single" w:sz="4" w:space="0" w:color="00000A"/>
            </w:tcBorders>
          </w:tcPr>
          <w:p w14:paraId="38E85929" w14:textId="77777777" w:rsidR="003C335D" w:rsidRPr="003C335D" w:rsidRDefault="003C335D" w:rsidP="003C335D">
            <w:pPr>
              <w:rPr>
                <w:bCs/>
                <w:iCs/>
                <w:lang w:val="mk-MK"/>
              </w:rPr>
            </w:pPr>
          </w:p>
        </w:tc>
        <w:tc>
          <w:tcPr>
            <w:tcW w:w="1276" w:type="dxa"/>
            <w:vMerge/>
            <w:tcBorders>
              <w:left w:val="single" w:sz="4" w:space="0" w:color="00000A"/>
              <w:bottom w:val="single" w:sz="4" w:space="0" w:color="00000A"/>
              <w:right w:val="single" w:sz="4" w:space="0" w:color="00000A"/>
            </w:tcBorders>
          </w:tcPr>
          <w:p w14:paraId="44B14725" w14:textId="77777777" w:rsidR="003C335D" w:rsidRPr="003C335D" w:rsidRDefault="003C335D" w:rsidP="003C335D">
            <w:pPr>
              <w:rPr>
                <w:lang w:val="mk-MK"/>
              </w:rPr>
            </w:pPr>
          </w:p>
        </w:tc>
        <w:tc>
          <w:tcPr>
            <w:tcW w:w="1417" w:type="dxa"/>
            <w:vMerge/>
            <w:tcBorders>
              <w:left w:val="single" w:sz="4" w:space="0" w:color="00000A"/>
              <w:bottom w:val="single" w:sz="4" w:space="0" w:color="00000A"/>
              <w:right w:val="single" w:sz="4" w:space="0" w:color="00000A"/>
            </w:tcBorders>
          </w:tcPr>
          <w:p w14:paraId="60033AB2" w14:textId="77777777" w:rsidR="003C335D" w:rsidRPr="003C335D" w:rsidRDefault="003C335D" w:rsidP="003C335D">
            <w:pPr>
              <w:rPr>
                <w:b/>
                <w:bCs/>
                <w:lang w:val="mk-MK"/>
              </w:rPr>
            </w:pPr>
          </w:p>
        </w:tc>
        <w:tc>
          <w:tcPr>
            <w:tcW w:w="1418" w:type="dxa"/>
            <w:vMerge/>
            <w:tcBorders>
              <w:left w:val="single" w:sz="4" w:space="0" w:color="00000A"/>
              <w:bottom w:val="single" w:sz="4" w:space="0" w:color="00000A"/>
              <w:right w:val="single" w:sz="4" w:space="0" w:color="00000A"/>
            </w:tcBorders>
          </w:tcPr>
          <w:p w14:paraId="76EF99D9" w14:textId="77777777" w:rsidR="003C335D" w:rsidRPr="003C335D" w:rsidRDefault="003C335D" w:rsidP="003C335D">
            <w:pPr>
              <w:rPr>
                <w:lang w:val="mk-MK"/>
              </w:rPr>
            </w:pPr>
          </w:p>
        </w:tc>
        <w:tc>
          <w:tcPr>
            <w:tcW w:w="1701" w:type="dxa"/>
            <w:gridSpan w:val="2"/>
            <w:vMerge/>
            <w:tcBorders>
              <w:left w:val="single" w:sz="4" w:space="0" w:color="00000A"/>
              <w:bottom w:val="single" w:sz="4" w:space="0" w:color="00000A"/>
              <w:right w:val="single" w:sz="4" w:space="0" w:color="00000A"/>
            </w:tcBorders>
          </w:tcPr>
          <w:p w14:paraId="60EE1C35"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29BCF931" w14:textId="22EC5592" w:rsidR="003C335D" w:rsidRPr="003C335D" w:rsidRDefault="00FC3118" w:rsidP="003C335D">
            <w:pPr>
              <w:rPr>
                <w:lang w:val="mk-MK"/>
              </w:rPr>
            </w:pPr>
            <w:r w:rsidRPr="00FC3118">
              <w:rPr>
                <w:bCs/>
                <w:lang w:val="mk-MK"/>
              </w:rPr>
              <w:t>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bookmarkEnd w:id="10"/>
      <w:tr w:rsidR="00FC3118" w:rsidRPr="00145787" w14:paraId="104094AB" w14:textId="77777777" w:rsidTr="00F91A6A">
        <w:trPr>
          <w:trHeight w:val="699"/>
          <w:jc w:val="center"/>
        </w:trPr>
        <w:tc>
          <w:tcPr>
            <w:tcW w:w="1980" w:type="dxa"/>
            <w:vMerge/>
            <w:tcBorders>
              <w:left w:val="single" w:sz="4" w:space="0" w:color="000000" w:themeColor="text1"/>
              <w:right w:val="single" w:sz="4" w:space="0" w:color="000000" w:themeColor="text1"/>
            </w:tcBorders>
          </w:tcPr>
          <w:p w14:paraId="003ADBA9" w14:textId="77777777" w:rsidR="003C335D" w:rsidRPr="003C335D" w:rsidRDefault="003C335D" w:rsidP="003C335D">
            <w:pPr>
              <w:rPr>
                <w:bCs/>
                <w:lang w:val="mk-MK"/>
              </w:rPr>
            </w:pPr>
          </w:p>
        </w:tc>
        <w:tc>
          <w:tcPr>
            <w:tcW w:w="2693" w:type="dxa"/>
            <w:tcBorders>
              <w:top w:val="single" w:sz="4" w:space="0" w:color="00000A"/>
              <w:left w:val="single" w:sz="4" w:space="0" w:color="000000" w:themeColor="text1"/>
              <w:bottom w:val="single" w:sz="4" w:space="0" w:color="00000A"/>
              <w:right w:val="single" w:sz="4" w:space="0" w:color="00000A"/>
            </w:tcBorders>
          </w:tcPr>
          <w:p w14:paraId="6D0994BE" w14:textId="77777777" w:rsidR="003C335D" w:rsidRPr="003C335D" w:rsidRDefault="003C335D" w:rsidP="003C335D">
            <w:pPr>
              <w:rPr>
                <w:bCs/>
                <w:iCs/>
                <w:lang w:val="mk-MK"/>
              </w:rPr>
            </w:pPr>
            <w:r w:rsidRPr="003C335D">
              <w:rPr>
                <w:bCs/>
                <w:iCs/>
                <w:lang w:val="mk-MK"/>
              </w:rPr>
              <w:t xml:space="preserve">3.2.2. Анализа на состојбата со сексуалното насилство врз децата  во РСМ и негативните  последици кои произлегуваат од истото </w:t>
            </w:r>
          </w:p>
        </w:tc>
        <w:tc>
          <w:tcPr>
            <w:tcW w:w="1276" w:type="dxa"/>
            <w:tcBorders>
              <w:top w:val="single" w:sz="4" w:space="0" w:color="00000A"/>
              <w:left w:val="single" w:sz="4" w:space="0" w:color="00000A"/>
              <w:bottom w:val="single" w:sz="4" w:space="0" w:color="00000A"/>
              <w:right w:val="single" w:sz="4" w:space="0" w:color="00000A"/>
            </w:tcBorders>
          </w:tcPr>
          <w:p w14:paraId="239C3FA1" w14:textId="77777777" w:rsidR="003C335D" w:rsidRPr="003C335D" w:rsidRDefault="003C335D" w:rsidP="003C335D">
            <w:pPr>
              <w:rPr>
                <w:lang w:val="mk-MK"/>
              </w:rPr>
            </w:pPr>
            <w:r w:rsidRPr="003C335D">
              <w:rPr>
                <w:lang w:val="mk-MK"/>
              </w:rPr>
              <w:t xml:space="preserve">2025 </w:t>
            </w:r>
          </w:p>
        </w:tc>
        <w:tc>
          <w:tcPr>
            <w:tcW w:w="1417" w:type="dxa"/>
            <w:tcBorders>
              <w:top w:val="single" w:sz="4" w:space="0" w:color="00000A"/>
              <w:left w:val="single" w:sz="4" w:space="0" w:color="00000A"/>
              <w:bottom w:val="single" w:sz="4" w:space="0" w:color="00000A"/>
              <w:right w:val="single" w:sz="4" w:space="0" w:color="00000A"/>
            </w:tcBorders>
          </w:tcPr>
          <w:p w14:paraId="3C41B611" w14:textId="77777777" w:rsidR="003C335D" w:rsidRPr="003C335D" w:rsidRDefault="003C335D" w:rsidP="003C335D">
            <w:pPr>
              <w:rPr>
                <w:b/>
                <w:bCs/>
                <w:lang w:val="mk-MK"/>
              </w:rPr>
            </w:pPr>
            <w:r w:rsidRPr="003C335D">
              <w:rPr>
                <w:b/>
                <w:bCs/>
                <w:lang w:val="mk-MK"/>
              </w:rPr>
              <w:t>НП/</w:t>
            </w:r>
          </w:p>
          <w:p w14:paraId="3FF274F4" w14:textId="77777777" w:rsidR="003C335D" w:rsidRPr="003C335D" w:rsidRDefault="003C335D" w:rsidP="003C335D">
            <w:pPr>
              <w:rPr>
                <w:b/>
                <w:bCs/>
                <w:lang w:val="mk-MK"/>
              </w:rPr>
            </w:pPr>
          </w:p>
          <w:p w14:paraId="537D991E" w14:textId="77777777" w:rsidR="003C335D" w:rsidRPr="003C335D" w:rsidRDefault="003C335D" w:rsidP="003C335D">
            <w:pPr>
              <w:rPr>
                <w:lang w:val="mk-MK"/>
              </w:rPr>
            </w:pPr>
            <w:r w:rsidRPr="003C335D">
              <w:rPr>
                <w:lang w:val="mk-MK"/>
              </w:rPr>
              <w:t>МСПДМ, МП,  МВР, проект Поддршка на ЕУ за владеење на правото</w:t>
            </w:r>
          </w:p>
        </w:tc>
        <w:tc>
          <w:tcPr>
            <w:tcW w:w="1418" w:type="dxa"/>
            <w:tcBorders>
              <w:top w:val="single" w:sz="4" w:space="0" w:color="00000A"/>
              <w:left w:val="single" w:sz="4" w:space="0" w:color="00000A"/>
              <w:bottom w:val="single" w:sz="4" w:space="0" w:color="00000A"/>
              <w:right w:val="single" w:sz="4" w:space="0" w:color="00000A"/>
            </w:tcBorders>
          </w:tcPr>
          <w:p w14:paraId="146803FF" w14:textId="4C18BFDF" w:rsidR="003C335D" w:rsidRPr="003C335D" w:rsidRDefault="003C335D" w:rsidP="003C335D">
            <w:pPr>
              <w:rPr>
                <w:lang w:val="mk-MK"/>
              </w:rPr>
            </w:pPr>
            <w:r w:rsidRPr="003C335D">
              <w:rPr>
                <w:lang w:val="mk-MK"/>
              </w:rPr>
              <w:t>100.000</w:t>
            </w:r>
            <w:r w:rsidR="00B37B3F">
              <w:rPr>
                <w:lang w:val="mk-MK"/>
              </w:rPr>
              <w:t>,00</w:t>
            </w:r>
            <w:r w:rsidRPr="003C335D">
              <w:rPr>
                <w:lang w:val="mk-MK"/>
              </w:rPr>
              <w:t xml:space="preserve"> ден.</w:t>
            </w:r>
          </w:p>
        </w:tc>
        <w:tc>
          <w:tcPr>
            <w:tcW w:w="1701" w:type="dxa"/>
            <w:gridSpan w:val="2"/>
            <w:tcBorders>
              <w:top w:val="single" w:sz="4" w:space="0" w:color="00000A"/>
              <w:left w:val="single" w:sz="4" w:space="0" w:color="00000A"/>
              <w:bottom w:val="single" w:sz="4" w:space="0" w:color="00000A"/>
              <w:right w:val="single" w:sz="4" w:space="0" w:color="00000A"/>
            </w:tcBorders>
          </w:tcPr>
          <w:p w14:paraId="756DF6EB" w14:textId="77777777" w:rsidR="003C335D" w:rsidRPr="003C335D" w:rsidRDefault="003C335D" w:rsidP="003C335D">
            <w:pPr>
              <w:rPr>
                <w:lang w:val="mk-MK"/>
              </w:rPr>
            </w:pPr>
            <w:r w:rsidRPr="003C335D">
              <w:rPr>
                <w:lang w:val="mk-MK"/>
              </w:rPr>
              <w:t>Проект Поддршка на ЕУ за владеење на правото</w:t>
            </w:r>
          </w:p>
        </w:tc>
        <w:tc>
          <w:tcPr>
            <w:tcW w:w="3559" w:type="dxa"/>
            <w:gridSpan w:val="2"/>
            <w:tcBorders>
              <w:top w:val="single" w:sz="4" w:space="0" w:color="00000A"/>
              <w:left w:val="single" w:sz="4" w:space="0" w:color="00000A"/>
              <w:bottom w:val="single" w:sz="4" w:space="0" w:color="00000A"/>
              <w:right w:val="single" w:sz="4" w:space="0" w:color="00000A"/>
            </w:tcBorders>
          </w:tcPr>
          <w:p w14:paraId="16A698CC" w14:textId="77777777" w:rsidR="003C335D" w:rsidRPr="003C335D" w:rsidRDefault="003C335D" w:rsidP="003C335D">
            <w:pPr>
              <w:rPr>
                <w:lang w:val="mk-MK"/>
              </w:rPr>
            </w:pPr>
            <w:r w:rsidRPr="003C335D">
              <w:rPr>
                <w:lang w:val="mk-MK"/>
              </w:rPr>
              <w:t xml:space="preserve">Изготвена </w:t>
            </w:r>
            <w:r w:rsidRPr="003C335D">
              <w:rPr>
                <w:bCs/>
                <w:lang w:val="mk-MK"/>
              </w:rPr>
              <w:t xml:space="preserve"> и дистриубирана а</w:t>
            </w:r>
            <w:r w:rsidRPr="003C335D">
              <w:rPr>
                <w:bCs/>
                <w:iCs/>
                <w:lang w:val="mk-MK"/>
              </w:rPr>
              <w:t>нализа со препораки во однос на состојбата со сексуално насилство врз децата  во РСМ и негативните последици кои произлегуваат од истото</w:t>
            </w:r>
          </w:p>
        </w:tc>
      </w:tr>
      <w:tr w:rsidR="00FC3118" w:rsidRPr="00145787" w14:paraId="1B653572" w14:textId="77777777" w:rsidTr="00F91A6A">
        <w:trPr>
          <w:trHeight w:val="741"/>
          <w:jc w:val="center"/>
        </w:trPr>
        <w:tc>
          <w:tcPr>
            <w:tcW w:w="1980" w:type="dxa"/>
            <w:vMerge/>
            <w:tcBorders>
              <w:left w:val="single" w:sz="4" w:space="0" w:color="000000" w:themeColor="text1"/>
              <w:right w:val="single" w:sz="4" w:space="0" w:color="000000" w:themeColor="text1"/>
            </w:tcBorders>
            <w:hideMark/>
          </w:tcPr>
          <w:p w14:paraId="18940D56" w14:textId="77777777" w:rsidR="003C335D" w:rsidRPr="003C335D" w:rsidRDefault="003C335D" w:rsidP="003C335D">
            <w:pPr>
              <w:rPr>
                <w:bCs/>
                <w:lang w:val="mk-MK"/>
              </w:rPr>
            </w:pPr>
          </w:p>
        </w:tc>
        <w:tc>
          <w:tcPr>
            <w:tcW w:w="2693" w:type="dxa"/>
            <w:vMerge w:val="restart"/>
            <w:tcBorders>
              <w:top w:val="single" w:sz="4" w:space="0" w:color="00000A"/>
              <w:left w:val="single" w:sz="4" w:space="0" w:color="000000" w:themeColor="text1"/>
              <w:right w:val="single" w:sz="4" w:space="0" w:color="00000A"/>
            </w:tcBorders>
            <w:hideMark/>
          </w:tcPr>
          <w:p w14:paraId="02D04BFA" w14:textId="77777777" w:rsidR="003C335D" w:rsidRPr="003C335D" w:rsidRDefault="003C335D" w:rsidP="003C335D">
            <w:pPr>
              <w:rPr>
                <w:b/>
                <w:lang w:val="mk-MK"/>
              </w:rPr>
            </w:pPr>
            <w:r w:rsidRPr="003C335D">
              <w:rPr>
                <w:bCs/>
                <w:iCs/>
                <w:lang w:val="mk-MK"/>
              </w:rPr>
              <w:t xml:space="preserve">3.2.3. Кампања “Еден од пет“ за подигнување на јавната свест за спречување и заштита од сексуално  насилство врз </w:t>
            </w:r>
            <w:r w:rsidRPr="003C335D">
              <w:rPr>
                <w:bCs/>
                <w:iCs/>
                <w:lang w:val="mk-MK"/>
              </w:rPr>
              <w:lastRenderedPageBreak/>
              <w:t xml:space="preserve">деца  и негативните  последици од насилството врз децата </w:t>
            </w:r>
          </w:p>
        </w:tc>
        <w:tc>
          <w:tcPr>
            <w:tcW w:w="1276" w:type="dxa"/>
            <w:vMerge w:val="restart"/>
            <w:tcBorders>
              <w:top w:val="single" w:sz="4" w:space="0" w:color="00000A"/>
              <w:left w:val="single" w:sz="4" w:space="0" w:color="00000A"/>
              <w:right w:val="single" w:sz="4" w:space="0" w:color="00000A"/>
            </w:tcBorders>
          </w:tcPr>
          <w:p w14:paraId="0BFF5DFC" w14:textId="77777777" w:rsidR="003C335D" w:rsidRPr="003C335D" w:rsidRDefault="003C335D" w:rsidP="003C335D">
            <w:pPr>
              <w:rPr>
                <w:lang w:val="mk-MK"/>
              </w:rPr>
            </w:pPr>
            <w:r w:rsidRPr="003C335D">
              <w:rPr>
                <w:lang w:val="mk-MK"/>
              </w:rPr>
              <w:lastRenderedPageBreak/>
              <w:t>2025 -2026</w:t>
            </w:r>
          </w:p>
        </w:tc>
        <w:tc>
          <w:tcPr>
            <w:tcW w:w="1417" w:type="dxa"/>
            <w:vMerge w:val="restart"/>
            <w:tcBorders>
              <w:top w:val="single" w:sz="4" w:space="0" w:color="00000A"/>
              <w:left w:val="single" w:sz="4" w:space="0" w:color="00000A"/>
              <w:right w:val="single" w:sz="4" w:space="0" w:color="00000A"/>
            </w:tcBorders>
            <w:hideMark/>
          </w:tcPr>
          <w:p w14:paraId="5EC54DCF" w14:textId="77777777" w:rsidR="003C335D" w:rsidRPr="003C335D" w:rsidRDefault="003C335D" w:rsidP="003C335D">
            <w:pPr>
              <w:rPr>
                <w:b/>
                <w:bCs/>
                <w:lang w:val="mk-MK"/>
              </w:rPr>
            </w:pPr>
            <w:r w:rsidRPr="003C335D">
              <w:rPr>
                <w:b/>
                <w:bCs/>
                <w:lang w:val="mk-MK"/>
              </w:rPr>
              <w:t>НП/</w:t>
            </w:r>
          </w:p>
          <w:p w14:paraId="5246F70C" w14:textId="77777777" w:rsidR="003C335D" w:rsidRPr="003C335D" w:rsidRDefault="003C335D" w:rsidP="003C335D">
            <w:pPr>
              <w:rPr>
                <w:b/>
                <w:bCs/>
                <w:lang w:val="mk-MK"/>
              </w:rPr>
            </w:pPr>
          </w:p>
          <w:p w14:paraId="078077C1" w14:textId="77777777" w:rsidR="003C335D" w:rsidRPr="003C335D" w:rsidRDefault="003C335D" w:rsidP="003C335D">
            <w:pPr>
              <w:rPr>
                <w:lang w:val="mk-MK"/>
              </w:rPr>
            </w:pPr>
            <w:r w:rsidRPr="003C335D">
              <w:rPr>
                <w:lang w:val="mk-MK"/>
              </w:rPr>
              <w:t xml:space="preserve">МСПДМ, </w:t>
            </w:r>
          </w:p>
          <w:p w14:paraId="667EEC45" w14:textId="77777777" w:rsidR="003C335D" w:rsidRPr="003C335D" w:rsidRDefault="003C335D" w:rsidP="003C335D">
            <w:pPr>
              <w:rPr>
                <w:lang w:val="mk-MK"/>
              </w:rPr>
            </w:pPr>
            <w:r w:rsidRPr="003C335D">
              <w:rPr>
                <w:lang w:val="mk-MK"/>
              </w:rPr>
              <w:lastRenderedPageBreak/>
              <w:t xml:space="preserve">МВР, ГО, ЗЕЛС, МРТ, УНИЦЕФ, </w:t>
            </w:r>
            <w:r w:rsidRPr="003C335D">
              <w:rPr>
                <w:bCs/>
                <w:iCs/>
                <w:lang w:val="mk-MK"/>
              </w:rPr>
              <w:t xml:space="preserve"> Совет на Европа, </w:t>
            </w:r>
            <w:r w:rsidRPr="003C335D">
              <w:rPr>
                <w:lang w:val="mk-MK"/>
              </w:rPr>
              <w:t xml:space="preserve"> проект Поддршка на ЕУ за владеење на правото</w:t>
            </w:r>
          </w:p>
        </w:tc>
        <w:tc>
          <w:tcPr>
            <w:tcW w:w="1418" w:type="dxa"/>
            <w:vMerge w:val="restart"/>
            <w:tcBorders>
              <w:top w:val="single" w:sz="4" w:space="0" w:color="00000A"/>
              <w:left w:val="single" w:sz="4" w:space="0" w:color="00000A"/>
              <w:right w:val="single" w:sz="4" w:space="0" w:color="00000A"/>
            </w:tcBorders>
            <w:hideMark/>
          </w:tcPr>
          <w:p w14:paraId="2E3B0602" w14:textId="5CD677BF" w:rsidR="003C335D" w:rsidRPr="003C335D" w:rsidRDefault="003C335D" w:rsidP="003C335D">
            <w:pPr>
              <w:rPr>
                <w:lang w:val="mk-MK"/>
              </w:rPr>
            </w:pPr>
            <w:r w:rsidRPr="003C335D">
              <w:rPr>
                <w:lang w:val="en-GB"/>
              </w:rPr>
              <w:lastRenderedPageBreak/>
              <w:t>6</w:t>
            </w:r>
            <w:r w:rsidRPr="003C335D">
              <w:rPr>
                <w:lang w:val="mk-MK"/>
              </w:rPr>
              <w:t>00.000</w:t>
            </w:r>
            <w:r w:rsidR="00B37B3F">
              <w:rPr>
                <w:lang w:val="mk-MK"/>
              </w:rPr>
              <w:t>,00</w:t>
            </w:r>
            <w:r w:rsidRPr="003C335D">
              <w:rPr>
                <w:lang w:val="mk-MK"/>
              </w:rPr>
              <w:t xml:space="preserve"> ден.</w:t>
            </w:r>
          </w:p>
          <w:p w14:paraId="296246A1" w14:textId="77777777" w:rsidR="003C335D" w:rsidRPr="003C335D" w:rsidRDefault="003C335D" w:rsidP="003C335D">
            <w:pPr>
              <w:rPr>
                <w:lang w:val="mk-MK"/>
              </w:rPr>
            </w:pPr>
          </w:p>
        </w:tc>
        <w:tc>
          <w:tcPr>
            <w:tcW w:w="1701" w:type="dxa"/>
            <w:gridSpan w:val="2"/>
            <w:vMerge w:val="restart"/>
            <w:tcBorders>
              <w:top w:val="single" w:sz="4" w:space="0" w:color="00000A"/>
              <w:left w:val="single" w:sz="4" w:space="0" w:color="00000A"/>
              <w:right w:val="single" w:sz="4" w:space="0" w:color="00000A"/>
            </w:tcBorders>
            <w:hideMark/>
          </w:tcPr>
          <w:p w14:paraId="3A3C6867" w14:textId="77777777" w:rsidR="003C335D" w:rsidRPr="003C335D" w:rsidRDefault="003C335D" w:rsidP="003C335D">
            <w:pPr>
              <w:rPr>
                <w:lang w:val="mk-MK"/>
              </w:rPr>
            </w:pPr>
            <w:r w:rsidRPr="003C335D">
              <w:rPr>
                <w:lang w:val="mk-MK"/>
              </w:rPr>
              <w:t>Проект Поддршка на ЕУ за владеење на правото</w:t>
            </w:r>
          </w:p>
        </w:tc>
        <w:tc>
          <w:tcPr>
            <w:tcW w:w="3559" w:type="dxa"/>
            <w:gridSpan w:val="2"/>
            <w:tcBorders>
              <w:top w:val="single" w:sz="4" w:space="0" w:color="00000A"/>
              <w:left w:val="single" w:sz="4" w:space="0" w:color="00000A"/>
              <w:bottom w:val="single" w:sz="4" w:space="0" w:color="00000A"/>
              <w:right w:val="single" w:sz="4" w:space="0" w:color="00000A"/>
            </w:tcBorders>
            <w:hideMark/>
          </w:tcPr>
          <w:p w14:paraId="3A7E100F" w14:textId="77777777" w:rsidR="003C335D" w:rsidRPr="003C335D" w:rsidRDefault="003C335D" w:rsidP="003C335D">
            <w:pPr>
              <w:rPr>
                <w:lang w:val="mk-MK"/>
              </w:rPr>
            </w:pPr>
            <w:r w:rsidRPr="003C335D">
              <w:rPr>
                <w:lang w:val="mk-MK"/>
              </w:rPr>
              <w:t>Број на учесници во активности за подигнување на свеста, расчленети според пол, возраст, регион и други релевантни фактори</w:t>
            </w:r>
          </w:p>
          <w:p w14:paraId="113AE4B9" w14:textId="77777777" w:rsidR="003C335D" w:rsidRPr="003C335D" w:rsidRDefault="003C335D" w:rsidP="003C335D">
            <w:pPr>
              <w:rPr>
                <w:b/>
                <w:lang w:val="mk-MK"/>
              </w:rPr>
            </w:pPr>
          </w:p>
        </w:tc>
      </w:tr>
      <w:tr w:rsidR="00FC3118" w:rsidRPr="003C335D" w14:paraId="7EB474CE"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14C01EA6" w14:textId="77777777" w:rsidR="003C335D" w:rsidRPr="003C335D" w:rsidRDefault="003C335D" w:rsidP="003C335D">
            <w:pPr>
              <w:rPr>
                <w:bCs/>
                <w:lang w:val="mk-MK"/>
              </w:rPr>
            </w:pPr>
          </w:p>
        </w:tc>
        <w:tc>
          <w:tcPr>
            <w:tcW w:w="2693" w:type="dxa"/>
            <w:vMerge/>
            <w:tcBorders>
              <w:left w:val="single" w:sz="4" w:space="0" w:color="000000" w:themeColor="text1"/>
              <w:right w:val="single" w:sz="4" w:space="0" w:color="00000A"/>
            </w:tcBorders>
          </w:tcPr>
          <w:p w14:paraId="29647DAE" w14:textId="77777777" w:rsidR="003C335D" w:rsidRPr="003C335D" w:rsidRDefault="003C335D" w:rsidP="003C335D">
            <w:pPr>
              <w:rPr>
                <w:bCs/>
                <w:iCs/>
                <w:lang w:val="mk-MK"/>
              </w:rPr>
            </w:pPr>
          </w:p>
        </w:tc>
        <w:tc>
          <w:tcPr>
            <w:tcW w:w="1276" w:type="dxa"/>
            <w:vMerge/>
            <w:tcBorders>
              <w:left w:val="single" w:sz="4" w:space="0" w:color="00000A"/>
              <w:right w:val="single" w:sz="4" w:space="0" w:color="00000A"/>
            </w:tcBorders>
          </w:tcPr>
          <w:p w14:paraId="0F36389B"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2E265539"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0FA0270E"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0E06F22C"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3B852A4C" w14:textId="77777777" w:rsidR="003C335D" w:rsidRPr="003C335D" w:rsidRDefault="003C335D" w:rsidP="003C335D">
            <w:pPr>
              <w:rPr>
                <w:lang w:val="mk-MK"/>
              </w:rPr>
            </w:pPr>
            <w:r w:rsidRPr="003C335D">
              <w:rPr>
                <w:lang w:val="mk-MK"/>
              </w:rPr>
              <w:t>Подготвени материјали за кампања</w:t>
            </w:r>
          </w:p>
        </w:tc>
      </w:tr>
      <w:tr w:rsidR="00FC3118" w:rsidRPr="003C335D" w14:paraId="5ED0C9A8"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6BF202D0" w14:textId="77777777" w:rsidR="003C335D" w:rsidRPr="003C335D" w:rsidRDefault="003C335D" w:rsidP="003C335D">
            <w:pPr>
              <w:rPr>
                <w:bCs/>
                <w:lang w:val="mk-MK"/>
              </w:rPr>
            </w:pPr>
          </w:p>
        </w:tc>
        <w:tc>
          <w:tcPr>
            <w:tcW w:w="2693" w:type="dxa"/>
            <w:vMerge/>
            <w:tcBorders>
              <w:left w:val="single" w:sz="4" w:space="0" w:color="000000" w:themeColor="text1"/>
              <w:right w:val="single" w:sz="4" w:space="0" w:color="00000A"/>
            </w:tcBorders>
          </w:tcPr>
          <w:p w14:paraId="3E62C8B1" w14:textId="77777777" w:rsidR="003C335D" w:rsidRPr="003C335D" w:rsidRDefault="003C335D" w:rsidP="003C335D">
            <w:pPr>
              <w:rPr>
                <w:bCs/>
                <w:iCs/>
                <w:lang w:val="mk-MK"/>
              </w:rPr>
            </w:pPr>
          </w:p>
        </w:tc>
        <w:tc>
          <w:tcPr>
            <w:tcW w:w="1276" w:type="dxa"/>
            <w:vMerge/>
            <w:tcBorders>
              <w:left w:val="single" w:sz="4" w:space="0" w:color="00000A"/>
              <w:right w:val="single" w:sz="4" w:space="0" w:color="00000A"/>
            </w:tcBorders>
          </w:tcPr>
          <w:p w14:paraId="6EBA1420"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73A30A0E"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50C5B3CB"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4B8F6490"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5711BEC7" w14:textId="77777777" w:rsidR="003C335D" w:rsidRPr="003C335D" w:rsidRDefault="003C335D" w:rsidP="003C335D">
            <w:pPr>
              <w:rPr>
                <w:lang w:val="mk-MK"/>
              </w:rPr>
            </w:pPr>
            <w:r w:rsidRPr="003C335D">
              <w:rPr>
                <w:lang w:val="mk-MK"/>
              </w:rPr>
              <w:t>Споделени  материјали за кампања</w:t>
            </w:r>
          </w:p>
        </w:tc>
      </w:tr>
      <w:tr w:rsidR="00FC3118" w:rsidRPr="00145787" w14:paraId="135B5854"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0AD52B6B" w14:textId="77777777" w:rsidR="00FC3118" w:rsidRPr="003C335D" w:rsidRDefault="00FC3118" w:rsidP="00FC3118">
            <w:pPr>
              <w:rPr>
                <w:bCs/>
                <w:lang w:val="mk-MK"/>
              </w:rPr>
            </w:pPr>
          </w:p>
        </w:tc>
        <w:tc>
          <w:tcPr>
            <w:tcW w:w="2693" w:type="dxa"/>
            <w:vMerge/>
            <w:tcBorders>
              <w:left w:val="single" w:sz="4" w:space="0" w:color="000000" w:themeColor="text1"/>
              <w:right w:val="single" w:sz="4" w:space="0" w:color="00000A"/>
            </w:tcBorders>
          </w:tcPr>
          <w:p w14:paraId="2EEF653D" w14:textId="77777777" w:rsidR="00FC3118" w:rsidRPr="003C335D" w:rsidRDefault="00FC3118" w:rsidP="00FC3118">
            <w:pPr>
              <w:rPr>
                <w:bCs/>
                <w:iCs/>
                <w:lang w:val="mk-MK"/>
              </w:rPr>
            </w:pPr>
          </w:p>
        </w:tc>
        <w:tc>
          <w:tcPr>
            <w:tcW w:w="1276" w:type="dxa"/>
            <w:vMerge/>
            <w:tcBorders>
              <w:left w:val="single" w:sz="4" w:space="0" w:color="00000A"/>
              <w:right w:val="single" w:sz="4" w:space="0" w:color="00000A"/>
            </w:tcBorders>
          </w:tcPr>
          <w:p w14:paraId="310BA5EF" w14:textId="77777777" w:rsidR="00FC3118" w:rsidRPr="003C335D" w:rsidRDefault="00FC3118" w:rsidP="00FC3118">
            <w:pPr>
              <w:rPr>
                <w:lang w:val="mk-MK"/>
              </w:rPr>
            </w:pPr>
          </w:p>
        </w:tc>
        <w:tc>
          <w:tcPr>
            <w:tcW w:w="1417" w:type="dxa"/>
            <w:vMerge/>
            <w:tcBorders>
              <w:left w:val="single" w:sz="4" w:space="0" w:color="00000A"/>
              <w:right w:val="single" w:sz="4" w:space="0" w:color="00000A"/>
            </w:tcBorders>
          </w:tcPr>
          <w:p w14:paraId="26E99452" w14:textId="77777777" w:rsidR="00FC3118" w:rsidRPr="003C335D" w:rsidRDefault="00FC3118" w:rsidP="00FC3118">
            <w:pPr>
              <w:rPr>
                <w:b/>
                <w:bCs/>
                <w:lang w:val="mk-MK"/>
              </w:rPr>
            </w:pPr>
          </w:p>
        </w:tc>
        <w:tc>
          <w:tcPr>
            <w:tcW w:w="1418" w:type="dxa"/>
            <w:vMerge/>
            <w:tcBorders>
              <w:left w:val="single" w:sz="4" w:space="0" w:color="00000A"/>
              <w:right w:val="single" w:sz="4" w:space="0" w:color="00000A"/>
            </w:tcBorders>
          </w:tcPr>
          <w:p w14:paraId="69EBE71A" w14:textId="77777777" w:rsidR="00FC3118" w:rsidRPr="003C335D" w:rsidRDefault="00FC3118" w:rsidP="00FC3118">
            <w:pPr>
              <w:rPr>
                <w:lang w:val="mk-MK"/>
              </w:rPr>
            </w:pPr>
          </w:p>
        </w:tc>
        <w:tc>
          <w:tcPr>
            <w:tcW w:w="1701" w:type="dxa"/>
            <w:gridSpan w:val="2"/>
            <w:vMerge/>
            <w:tcBorders>
              <w:left w:val="single" w:sz="4" w:space="0" w:color="00000A"/>
              <w:right w:val="single" w:sz="4" w:space="0" w:color="00000A"/>
            </w:tcBorders>
          </w:tcPr>
          <w:p w14:paraId="1A0DBE11" w14:textId="77777777" w:rsidR="00FC3118" w:rsidRPr="003C335D" w:rsidRDefault="00FC3118" w:rsidP="00FC3118">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1C41620D" w14:textId="0B5D1AF9" w:rsidR="00FC3118" w:rsidRPr="003C335D" w:rsidRDefault="00FC3118" w:rsidP="00FC3118">
            <w:pPr>
              <w:rPr>
                <w:lang w:val="mk-MK"/>
              </w:rPr>
            </w:pPr>
            <w:r w:rsidRPr="00FC3118">
              <w:rPr>
                <w:bCs/>
                <w:lang w:val="mk-MK"/>
              </w:rPr>
              <w:t>Покриеност во медиумите – број на телевизиски и радио прилози, број на објави во печатени медиуми, број на објави на онлајн медиумски портали</w:t>
            </w:r>
          </w:p>
        </w:tc>
      </w:tr>
      <w:tr w:rsidR="00FC3118" w:rsidRPr="00145787" w14:paraId="3B678692" w14:textId="77777777" w:rsidTr="00F91A6A">
        <w:trPr>
          <w:trHeight w:val="741"/>
          <w:jc w:val="center"/>
        </w:trPr>
        <w:tc>
          <w:tcPr>
            <w:tcW w:w="1980" w:type="dxa"/>
            <w:vMerge/>
            <w:tcBorders>
              <w:left w:val="single" w:sz="4" w:space="0" w:color="000000" w:themeColor="text1"/>
              <w:right w:val="single" w:sz="4" w:space="0" w:color="000000" w:themeColor="text1"/>
            </w:tcBorders>
          </w:tcPr>
          <w:p w14:paraId="32584C8F" w14:textId="77777777" w:rsidR="00FC3118" w:rsidRPr="003C335D" w:rsidRDefault="00FC3118" w:rsidP="00FC3118">
            <w:pPr>
              <w:rPr>
                <w:bCs/>
                <w:lang w:val="mk-MK"/>
              </w:rPr>
            </w:pPr>
          </w:p>
        </w:tc>
        <w:tc>
          <w:tcPr>
            <w:tcW w:w="2693" w:type="dxa"/>
            <w:vMerge/>
            <w:tcBorders>
              <w:left w:val="single" w:sz="4" w:space="0" w:color="000000" w:themeColor="text1"/>
              <w:bottom w:val="single" w:sz="4" w:space="0" w:color="00000A"/>
              <w:right w:val="single" w:sz="4" w:space="0" w:color="00000A"/>
            </w:tcBorders>
          </w:tcPr>
          <w:p w14:paraId="007DCCB7" w14:textId="77777777" w:rsidR="00FC3118" w:rsidRPr="003C335D" w:rsidRDefault="00FC3118" w:rsidP="00FC3118">
            <w:pPr>
              <w:rPr>
                <w:bCs/>
                <w:iCs/>
                <w:lang w:val="mk-MK"/>
              </w:rPr>
            </w:pPr>
          </w:p>
        </w:tc>
        <w:tc>
          <w:tcPr>
            <w:tcW w:w="1276" w:type="dxa"/>
            <w:vMerge/>
            <w:tcBorders>
              <w:left w:val="single" w:sz="4" w:space="0" w:color="00000A"/>
              <w:bottom w:val="single" w:sz="4" w:space="0" w:color="00000A"/>
              <w:right w:val="single" w:sz="4" w:space="0" w:color="00000A"/>
            </w:tcBorders>
          </w:tcPr>
          <w:p w14:paraId="752335E2" w14:textId="77777777" w:rsidR="00FC3118" w:rsidRPr="003C335D" w:rsidRDefault="00FC3118" w:rsidP="00FC3118">
            <w:pPr>
              <w:rPr>
                <w:lang w:val="mk-MK"/>
              </w:rPr>
            </w:pPr>
          </w:p>
        </w:tc>
        <w:tc>
          <w:tcPr>
            <w:tcW w:w="1417" w:type="dxa"/>
            <w:vMerge/>
            <w:tcBorders>
              <w:left w:val="single" w:sz="4" w:space="0" w:color="00000A"/>
              <w:bottom w:val="single" w:sz="4" w:space="0" w:color="00000A"/>
              <w:right w:val="single" w:sz="4" w:space="0" w:color="00000A"/>
            </w:tcBorders>
          </w:tcPr>
          <w:p w14:paraId="62D72227" w14:textId="77777777" w:rsidR="00FC3118" w:rsidRPr="003C335D" w:rsidRDefault="00FC3118" w:rsidP="00FC3118">
            <w:pPr>
              <w:rPr>
                <w:b/>
                <w:bCs/>
                <w:lang w:val="mk-MK"/>
              </w:rPr>
            </w:pPr>
          </w:p>
        </w:tc>
        <w:tc>
          <w:tcPr>
            <w:tcW w:w="1418" w:type="dxa"/>
            <w:vMerge/>
            <w:tcBorders>
              <w:left w:val="single" w:sz="4" w:space="0" w:color="00000A"/>
              <w:bottom w:val="single" w:sz="4" w:space="0" w:color="00000A"/>
              <w:right w:val="single" w:sz="4" w:space="0" w:color="00000A"/>
            </w:tcBorders>
          </w:tcPr>
          <w:p w14:paraId="72460BB4" w14:textId="77777777" w:rsidR="00FC3118" w:rsidRPr="003C335D" w:rsidRDefault="00FC3118" w:rsidP="00FC3118">
            <w:pPr>
              <w:rPr>
                <w:lang w:val="mk-MK"/>
              </w:rPr>
            </w:pPr>
          </w:p>
        </w:tc>
        <w:tc>
          <w:tcPr>
            <w:tcW w:w="1701" w:type="dxa"/>
            <w:gridSpan w:val="2"/>
            <w:vMerge/>
            <w:tcBorders>
              <w:left w:val="single" w:sz="4" w:space="0" w:color="00000A"/>
              <w:bottom w:val="single" w:sz="4" w:space="0" w:color="00000A"/>
              <w:right w:val="single" w:sz="4" w:space="0" w:color="00000A"/>
            </w:tcBorders>
          </w:tcPr>
          <w:p w14:paraId="043BFAEB" w14:textId="77777777" w:rsidR="00FC3118" w:rsidRPr="003C335D" w:rsidRDefault="00FC3118" w:rsidP="00FC3118">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0C15CD09" w14:textId="74EE5C74" w:rsidR="00FC3118" w:rsidRPr="003C335D" w:rsidRDefault="00FC3118" w:rsidP="00FC3118">
            <w:pPr>
              <w:rPr>
                <w:lang w:val="mk-MK"/>
              </w:rPr>
            </w:pPr>
            <w:r w:rsidRPr="00FC3118">
              <w:rPr>
                <w:bCs/>
                <w:lang w:val="mk-MK"/>
              </w:rPr>
              <w:t>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tr w:rsidR="00FC3118" w:rsidRPr="00145787" w14:paraId="0AD02DA7" w14:textId="77777777" w:rsidTr="00F91A6A">
        <w:trPr>
          <w:trHeight w:val="688"/>
          <w:jc w:val="center"/>
        </w:trPr>
        <w:tc>
          <w:tcPr>
            <w:tcW w:w="1980" w:type="dxa"/>
            <w:vMerge/>
            <w:tcBorders>
              <w:left w:val="single" w:sz="4" w:space="0" w:color="000000" w:themeColor="text1"/>
              <w:right w:val="single" w:sz="4" w:space="0" w:color="000000" w:themeColor="text1"/>
            </w:tcBorders>
            <w:hideMark/>
          </w:tcPr>
          <w:p w14:paraId="0DA260A4" w14:textId="77777777" w:rsidR="003C335D" w:rsidRPr="003C335D" w:rsidRDefault="003C335D" w:rsidP="003C335D">
            <w:pPr>
              <w:rPr>
                <w:bCs/>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29621FA3" w14:textId="77777777" w:rsidR="003C335D" w:rsidRPr="003C335D" w:rsidRDefault="003C335D" w:rsidP="003C335D">
            <w:pPr>
              <w:rPr>
                <w:lang w:val="mk-MK"/>
              </w:rPr>
            </w:pPr>
            <w:r w:rsidRPr="003C335D">
              <w:rPr>
                <w:bCs/>
                <w:iCs/>
                <w:lang w:val="mk-MK"/>
              </w:rPr>
              <w:t>3.2.4. Кампања за подигнување на јавната свест за законска забрана за насилство врз децата</w:t>
            </w:r>
            <w:r w:rsidRPr="003C335D">
              <w:rPr>
                <w:bCs/>
                <w:iCs/>
                <w:lang w:val="ru-RU"/>
              </w:rPr>
              <w:t xml:space="preserve">, </w:t>
            </w:r>
            <w:r w:rsidRPr="003C335D">
              <w:rPr>
                <w:bCs/>
                <w:iCs/>
                <w:lang w:val="mk-MK"/>
              </w:rPr>
              <w:t xml:space="preserve">вклучувајќи родово базирано и семејно насилство  и промоција на ненасилно воспитување и  јакнење </w:t>
            </w:r>
            <w:r w:rsidRPr="003C335D">
              <w:rPr>
                <w:bCs/>
                <w:iCs/>
                <w:lang w:val="mk-MK"/>
              </w:rPr>
              <w:lastRenderedPageBreak/>
              <w:t>позитивни родителски практики и вештини.</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14:paraId="34648290" w14:textId="57674CF2" w:rsidR="003C335D" w:rsidRPr="003C335D" w:rsidRDefault="003C335D" w:rsidP="003C335D">
            <w:pPr>
              <w:rPr>
                <w:lang w:val="mk-MK"/>
              </w:rPr>
            </w:pPr>
            <w:r w:rsidRPr="003C335D">
              <w:rPr>
                <w:lang w:val="mk-MK"/>
              </w:rPr>
              <w:lastRenderedPageBreak/>
              <w:t>2026 -</w:t>
            </w:r>
            <w:r w:rsidR="00E70367">
              <w:rPr>
                <w:lang w:val="mk-MK"/>
              </w:rPr>
              <w:t>2029</w:t>
            </w:r>
          </w:p>
          <w:p w14:paraId="0EF199B2" w14:textId="77777777" w:rsidR="003C335D" w:rsidRPr="003C335D" w:rsidRDefault="003C335D" w:rsidP="003C335D">
            <w:pPr>
              <w:rPr>
                <w:lang w:val="mk-MK"/>
              </w:rPr>
            </w:pP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14:paraId="65A1EACC" w14:textId="77777777" w:rsidR="003C335D" w:rsidRPr="003C335D" w:rsidRDefault="003C335D" w:rsidP="003C335D">
            <w:pPr>
              <w:rPr>
                <w:lang w:val="mk-MK"/>
              </w:rPr>
            </w:pPr>
            <w:r w:rsidRPr="003C335D">
              <w:rPr>
                <w:b/>
                <w:bCs/>
                <w:lang w:val="mk-MK"/>
              </w:rPr>
              <w:t>МСПДМ</w:t>
            </w:r>
            <w:r w:rsidRPr="003C335D">
              <w:rPr>
                <w:lang w:val="mk-MK"/>
              </w:rPr>
              <w:t>/</w:t>
            </w:r>
          </w:p>
          <w:p w14:paraId="0FB9899A" w14:textId="77777777" w:rsidR="003C335D" w:rsidRPr="003C335D" w:rsidRDefault="003C335D" w:rsidP="003C335D">
            <w:pPr>
              <w:rPr>
                <w:lang w:val="mk-MK"/>
              </w:rPr>
            </w:pPr>
          </w:p>
          <w:p w14:paraId="5BE0853A" w14:textId="77777777" w:rsidR="003C335D" w:rsidRPr="003C335D" w:rsidRDefault="003C335D" w:rsidP="003C335D">
            <w:pPr>
              <w:rPr>
                <w:lang w:val="mk-MK"/>
              </w:rPr>
            </w:pPr>
            <w:r w:rsidRPr="003C335D">
              <w:rPr>
                <w:lang w:val="mk-MK"/>
              </w:rPr>
              <w:t>МЗ, МОН, МВР, ГО, ЗЕЛС, ЗСД, УНИЦЕФ, МРТ</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14:paraId="4F63E952" w14:textId="7B2963D7" w:rsidR="003C335D" w:rsidRPr="003C335D" w:rsidRDefault="003C335D" w:rsidP="003C335D">
            <w:pPr>
              <w:rPr>
                <w:lang w:val="mk-MK"/>
              </w:rPr>
            </w:pPr>
            <w:r w:rsidRPr="003C335D">
              <w:rPr>
                <w:lang w:val="en-GB"/>
              </w:rPr>
              <w:t>6</w:t>
            </w:r>
            <w:r w:rsidRPr="003C335D">
              <w:rPr>
                <w:lang w:val="mk-MK"/>
              </w:rPr>
              <w:t>00.000</w:t>
            </w:r>
            <w:r w:rsidR="00B37B3F">
              <w:rPr>
                <w:lang w:val="mk-MK"/>
              </w:rPr>
              <w:t>,00</w:t>
            </w:r>
            <w:r w:rsidRPr="003C335D">
              <w:rPr>
                <w:lang w:val="mk-MK"/>
              </w:rPr>
              <w:t xml:space="preserve"> ден.</w:t>
            </w:r>
          </w:p>
          <w:p w14:paraId="46FAD42B" w14:textId="77777777" w:rsidR="003C335D" w:rsidRPr="003C335D" w:rsidRDefault="003C335D" w:rsidP="003C335D">
            <w:pPr>
              <w:rPr>
                <w:lang w:val="mk-MK"/>
              </w:rPr>
            </w:pP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1FAA463F" w14:textId="77777777" w:rsidR="003C335D" w:rsidRPr="003C335D" w:rsidRDefault="003C335D" w:rsidP="003C335D">
            <w:pPr>
              <w:rPr>
                <w:lang w:val="mk-MK"/>
              </w:rPr>
            </w:pPr>
            <w:r w:rsidRPr="003C335D">
              <w:rPr>
                <w:lang w:val="mk-MK"/>
              </w:rPr>
              <w:t>УНИЦЕФ</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5A372" w14:textId="77777777" w:rsidR="003C335D" w:rsidRPr="003C335D" w:rsidRDefault="003C335D" w:rsidP="003C335D">
            <w:pPr>
              <w:rPr>
                <w:lang w:val="ru-RU"/>
              </w:rPr>
            </w:pPr>
            <w:r w:rsidRPr="003C335D">
              <w:rPr>
                <w:lang w:val="mk-MK"/>
              </w:rPr>
              <w:t>Број на учесници во активности за подигнување на свеста, расчленети според пол, возраст, регион и други релевантни фактори</w:t>
            </w:r>
          </w:p>
          <w:p w14:paraId="0A6C2DF9" w14:textId="77777777" w:rsidR="003C335D" w:rsidRPr="003C335D" w:rsidRDefault="003C335D" w:rsidP="003C335D">
            <w:pPr>
              <w:rPr>
                <w:lang w:val="ru-RU"/>
              </w:rPr>
            </w:pPr>
          </w:p>
          <w:p w14:paraId="732C6FF6" w14:textId="77777777" w:rsidR="003C335D" w:rsidRPr="003C335D" w:rsidRDefault="003C335D" w:rsidP="003C335D">
            <w:pPr>
              <w:rPr>
                <w:b/>
                <w:lang w:val="mk-MK"/>
              </w:rPr>
            </w:pPr>
          </w:p>
        </w:tc>
      </w:tr>
      <w:tr w:rsidR="00FC3118" w:rsidRPr="003C335D" w14:paraId="4F5C03F1" w14:textId="77777777" w:rsidTr="00F91A6A">
        <w:trPr>
          <w:trHeight w:val="688"/>
          <w:jc w:val="center"/>
        </w:trPr>
        <w:tc>
          <w:tcPr>
            <w:tcW w:w="1980" w:type="dxa"/>
            <w:vMerge/>
            <w:tcBorders>
              <w:left w:val="single" w:sz="4" w:space="0" w:color="000000" w:themeColor="text1"/>
              <w:right w:val="single" w:sz="4" w:space="0" w:color="000000" w:themeColor="text1"/>
            </w:tcBorders>
          </w:tcPr>
          <w:p w14:paraId="6F7407C1" w14:textId="77777777" w:rsidR="003C335D" w:rsidRPr="003C335D" w:rsidRDefault="003C335D" w:rsidP="003C335D">
            <w:pPr>
              <w:rPr>
                <w:bCs/>
                <w:lang w:val="mk-MK"/>
              </w:rPr>
            </w:pPr>
          </w:p>
        </w:tc>
        <w:tc>
          <w:tcPr>
            <w:tcW w:w="2693" w:type="dxa"/>
            <w:vMerge/>
            <w:tcBorders>
              <w:top w:val="single" w:sz="4" w:space="0" w:color="000000" w:themeColor="text1"/>
              <w:left w:val="single" w:sz="4" w:space="0" w:color="000000" w:themeColor="text1"/>
              <w:right w:val="single" w:sz="4" w:space="0" w:color="000000" w:themeColor="text1"/>
            </w:tcBorders>
          </w:tcPr>
          <w:p w14:paraId="515A57C5" w14:textId="77777777" w:rsidR="003C335D" w:rsidRPr="003C335D" w:rsidRDefault="003C335D" w:rsidP="003C335D">
            <w:pPr>
              <w:rPr>
                <w:bCs/>
                <w:iCs/>
                <w:lang w:val="mk-MK"/>
              </w:rPr>
            </w:pPr>
          </w:p>
        </w:tc>
        <w:tc>
          <w:tcPr>
            <w:tcW w:w="1276" w:type="dxa"/>
            <w:vMerge/>
            <w:tcBorders>
              <w:top w:val="single" w:sz="4" w:space="0" w:color="000000" w:themeColor="text1"/>
              <w:left w:val="single" w:sz="4" w:space="0" w:color="000000" w:themeColor="text1"/>
              <w:right w:val="single" w:sz="4" w:space="0" w:color="000000" w:themeColor="text1"/>
            </w:tcBorders>
          </w:tcPr>
          <w:p w14:paraId="11E606B2" w14:textId="77777777" w:rsidR="003C335D" w:rsidRPr="003C335D" w:rsidRDefault="003C335D" w:rsidP="003C335D">
            <w:pPr>
              <w:rPr>
                <w:lang w:val="mk-MK"/>
              </w:rPr>
            </w:pPr>
          </w:p>
        </w:tc>
        <w:tc>
          <w:tcPr>
            <w:tcW w:w="1417" w:type="dxa"/>
            <w:vMerge/>
            <w:tcBorders>
              <w:top w:val="single" w:sz="4" w:space="0" w:color="000000" w:themeColor="text1"/>
              <w:left w:val="single" w:sz="4" w:space="0" w:color="000000" w:themeColor="text1"/>
              <w:right w:val="single" w:sz="4" w:space="0" w:color="000000" w:themeColor="text1"/>
            </w:tcBorders>
          </w:tcPr>
          <w:p w14:paraId="409BA43E" w14:textId="77777777" w:rsidR="003C335D" w:rsidRPr="003C335D" w:rsidRDefault="003C335D" w:rsidP="003C335D">
            <w:pPr>
              <w:rPr>
                <w:b/>
                <w:bCs/>
                <w:lang w:val="mk-MK"/>
              </w:rPr>
            </w:pPr>
          </w:p>
        </w:tc>
        <w:tc>
          <w:tcPr>
            <w:tcW w:w="1418" w:type="dxa"/>
            <w:vMerge/>
            <w:tcBorders>
              <w:top w:val="single" w:sz="4" w:space="0" w:color="000000" w:themeColor="text1"/>
              <w:left w:val="single" w:sz="4" w:space="0" w:color="000000" w:themeColor="text1"/>
              <w:right w:val="single" w:sz="4" w:space="0" w:color="000000" w:themeColor="text1"/>
            </w:tcBorders>
          </w:tcPr>
          <w:p w14:paraId="2DF8C69A" w14:textId="77777777" w:rsidR="003C335D" w:rsidRPr="003C335D" w:rsidRDefault="003C335D" w:rsidP="003C335D">
            <w:pPr>
              <w:rPr>
                <w:lang w:val="mk-MK"/>
              </w:rPr>
            </w:pPr>
          </w:p>
        </w:tc>
        <w:tc>
          <w:tcPr>
            <w:tcW w:w="1701" w:type="dxa"/>
            <w:gridSpan w:val="2"/>
            <w:vMerge/>
            <w:tcBorders>
              <w:top w:val="single" w:sz="4" w:space="0" w:color="000000" w:themeColor="text1"/>
              <w:left w:val="single" w:sz="4" w:space="0" w:color="000000" w:themeColor="text1"/>
              <w:right w:val="single" w:sz="4" w:space="0" w:color="000000" w:themeColor="text1"/>
            </w:tcBorders>
          </w:tcPr>
          <w:p w14:paraId="3BE7C0E3"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F8E1F" w14:textId="77777777" w:rsidR="003C335D" w:rsidRPr="003C335D" w:rsidRDefault="003C335D" w:rsidP="003C335D">
            <w:pPr>
              <w:rPr>
                <w:lang w:val="mk-MK"/>
              </w:rPr>
            </w:pPr>
            <w:r w:rsidRPr="003C335D">
              <w:rPr>
                <w:lang w:val="mk-MK"/>
              </w:rPr>
              <w:t>Подготвени материјали за кампања</w:t>
            </w:r>
          </w:p>
        </w:tc>
      </w:tr>
      <w:tr w:rsidR="00FC3118" w:rsidRPr="003C335D" w14:paraId="404B0A7B" w14:textId="77777777" w:rsidTr="00F91A6A">
        <w:trPr>
          <w:trHeight w:val="688"/>
          <w:jc w:val="center"/>
        </w:trPr>
        <w:tc>
          <w:tcPr>
            <w:tcW w:w="1980" w:type="dxa"/>
            <w:vMerge/>
            <w:tcBorders>
              <w:left w:val="single" w:sz="4" w:space="0" w:color="000000" w:themeColor="text1"/>
              <w:right w:val="single" w:sz="4" w:space="0" w:color="000000" w:themeColor="text1"/>
            </w:tcBorders>
          </w:tcPr>
          <w:p w14:paraId="181015BC" w14:textId="77777777" w:rsidR="003C335D" w:rsidRPr="003C335D" w:rsidRDefault="003C335D" w:rsidP="003C335D">
            <w:pPr>
              <w:rPr>
                <w:bCs/>
                <w:lang w:val="mk-MK"/>
              </w:rPr>
            </w:pPr>
          </w:p>
        </w:tc>
        <w:tc>
          <w:tcPr>
            <w:tcW w:w="2693" w:type="dxa"/>
            <w:vMerge/>
            <w:tcBorders>
              <w:top w:val="single" w:sz="4" w:space="0" w:color="000000" w:themeColor="text1"/>
              <w:left w:val="single" w:sz="4" w:space="0" w:color="000000" w:themeColor="text1"/>
              <w:right w:val="single" w:sz="4" w:space="0" w:color="000000" w:themeColor="text1"/>
            </w:tcBorders>
          </w:tcPr>
          <w:p w14:paraId="3C1E9754" w14:textId="77777777" w:rsidR="003C335D" w:rsidRPr="003C335D" w:rsidRDefault="003C335D" w:rsidP="003C335D">
            <w:pPr>
              <w:rPr>
                <w:bCs/>
                <w:iCs/>
                <w:lang w:val="mk-MK"/>
              </w:rPr>
            </w:pPr>
          </w:p>
        </w:tc>
        <w:tc>
          <w:tcPr>
            <w:tcW w:w="1276" w:type="dxa"/>
            <w:vMerge/>
            <w:tcBorders>
              <w:top w:val="single" w:sz="4" w:space="0" w:color="000000" w:themeColor="text1"/>
              <w:left w:val="single" w:sz="4" w:space="0" w:color="000000" w:themeColor="text1"/>
              <w:right w:val="single" w:sz="4" w:space="0" w:color="000000" w:themeColor="text1"/>
            </w:tcBorders>
          </w:tcPr>
          <w:p w14:paraId="7CA036AC" w14:textId="77777777" w:rsidR="003C335D" w:rsidRPr="003C335D" w:rsidRDefault="003C335D" w:rsidP="003C335D">
            <w:pPr>
              <w:rPr>
                <w:lang w:val="mk-MK"/>
              </w:rPr>
            </w:pPr>
          </w:p>
        </w:tc>
        <w:tc>
          <w:tcPr>
            <w:tcW w:w="1417" w:type="dxa"/>
            <w:vMerge/>
            <w:tcBorders>
              <w:top w:val="single" w:sz="4" w:space="0" w:color="000000" w:themeColor="text1"/>
              <w:left w:val="single" w:sz="4" w:space="0" w:color="000000" w:themeColor="text1"/>
              <w:right w:val="single" w:sz="4" w:space="0" w:color="000000" w:themeColor="text1"/>
            </w:tcBorders>
          </w:tcPr>
          <w:p w14:paraId="295E576D" w14:textId="77777777" w:rsidR="003C335D" w:rsidRPr="003C335D" w:rsidRDefault="003C335D" w:rsidP="003C335D">
            <w:pPr>
              <w:rPr>
                <w:b/>
                <w:bCs/>
                <w:lang w:val="mk-MK"/>
              </w:rPr>
            </w:pPr>
          </w:p>
        </w:tc>
        <w:tc>
          <w:tcPr>
            <w:tcW w:w="1418" w:type="dxa"/>
            <w:vMerge/>
            <w:tcBorders>
              <w:top w:val="single" w:sz="4" w:space="0" w:color="000000" w:themeColor="text1"/>
              <w:left w:val="single" w:sz="4" w:space="0" w:color="000000" w:themeColor="text1"/>
              <w:right w:val="single" w:sz="4" w:space="0" w:color="000000" w:themeColor="text1"/>
            </w:tcBorders>
          </w:tcPr>
          <w:p w14:paraId="234CBCA7" w14:textId="77777777" w:rsidR="003C335D" w:rsidRPr="003C335D" w:rsidRDefault="003C335D" w:rsidP="003C335D">
            <w:pPr>
              <w:rPr>
                <w:lang w:val="mk-MK"/>
              </w:rPr>
            </w:pPr>
          </w:p>
        </w:tc>
        <w:tc>
          <w:tcPr>
            <w:tcW w:w="1701" w:type="dxa"/>
            <w:gridSpan w:val="2"/>
            <w:vMerge/>
            <w:tcBorders>
              <w:top w:val="single" w:sz="4" w:space="0" w:color="000000" w:themeColor="text1"/>
              <w:left w:val="single" w:sz="4" w:space="0" w:color="000000" w:themeColor="text1"/>
              <w:right w:val="single" w:sz="4" w:space="0" w:color="000000" w:themeColor="text1"/>
            </w:tcBorders>
          </w:tcPr>
          <w:p w14:paraId="51EE1428"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812EE" w14:textId="77777777" w:rsidR="003C335D" w:rsidRPr="003C335D" w:rsidRDefault="003C335D" w:rsidP="003C335D">
            <w:pPr>
              <w:rPr>
                <w:lang w:val="mk-MK"/>
              </w:rPr>
            </w:pPr>
            <w:r w:rsidRPr="003C335D">
              <w:rPr>
                <w:lang w:val="mk-MK"/>
              </w:rPr>
              <w:t>Споделени  материјали за кампања</w:t>
            </w:r>
          </w:p>
        </w:tc>
      </w:tr>
      <w:tr w:rsidR="00FC3118" w:rsidRPr="00145787" w14:paraId="2C801ABC" w14:textId="77777777" w:rsidTr="00F91A6A">
        <w:trPr>
          <w:trHeight w:val="687"/>
          <w:jc w:val="center"/>
        </w:trPr>
        <w:tc>
          <w:tcPr>
            <w:tcW w:w="1980" w:type="dxa"/>
            <w:vMerge/>
            <w:tcBorders>
              <w:left w:val="single" w:sz="4" w:space="0" w:color="000000" w:themeColor="text1"/>
              <w:right w:val="single" w:sz="4" w:space="0" w:color="000000" w:themeColor="text1"/>
            </w:tcBorders>
          </w:tcPr>
          <w:p w14:paraId="19DDD83E" w14:textId="77777777" w:rsidR="00FC3118" w:rsidRPr="003C335D" w:rsidRDefault="00FC3118" w:rsidP="00FC3118">
            <w:pPr>
              <w:rPr>
                <w:bCs/>
                <w:lang w:val="mk-MK"/>
              </w:rPr>
            </w:pPr>
          </w:p>
        </w:tc>
        <w:tc>
          <w:tcPr>
            <w:tcW w:w="2693" w:type="dxa"/>
            <w:vMerge/>
            <w:tcBorders>
              <w:left w:val="single" w:sz="4" w:space="0" w:color="000000" w:themeColor="text1"/>
              <w:right w:val="single" w:sz="4" w:space="0" w:color="000000" w:themeColor="text1"/>
            </w:tcBorders>
          </w:tcPr>
          <w:p w14:paraId="6EBD87E8" w14:textId="77777777" w:rsidR="00FC3118" w:rsidRPr="003C335D" w:rsidRDefault="00FC3118" w:rsidP="00FC3118">
            <w:pPr>
              <w:rPr>
                <w:bCs/>
                <w:iCs/>
                <w:lang w:val="mk-MK"/>
              </w:rPr>
            </w:pPr>
          </w:p>
        </w:tc>
        <w:tc>
          <w:tcPr>
            <w:tcW w:w="1276" w:type="dxa"/>
            <w:vMerge/>
            <w:tcBorders>
              <w:left w:val="single" w:sz="4" w:space="0" w:color="000000" w:themeColor="text1"/>
              <w:right w:val="single" w:sz="4" w:space="0" w:color="000000" w:themeColor="text1"/>
            </w:tcBorders>
          </w:tcPr>
          <w:p w14:paraId="7813B0C3" w14:textId="77777777" w:rsidR="00FC3118" w:rsidRPr="003C335D" w:rsidRDefault="00FC3118" w:rsidP="00FC3118">
            <w:pPr>
              <w:rPr>
                <w:lang w:val="mk-MK"/>
              </w:rPr>
            </w:pPr>
          </w:p>
        </w:tc>
        <w:tc>
          <w:tcPr>
            <w:tcW w:w="1417" w:type="dxa"/>
            <w:vMerge/>
            <w:tcBorders>
              <w:left w:val="single" w:sz="4" w:space="0" w:color="000000" w:themeColor="text1"/>
              <w:right w:val="single" w:sz="4" w:space="0" w:color="000000" w:themeColor="text1"/>
            </w:tcBorders>
          </w:tcPr>
          <w:p w14:paraId="26710ED2" w14:textId="77777777" w:rsidR="00FC3118" w:rsidRPr="003C335D" w:rsidRDefault="00FC3118" w:rsidP="00FC3118">
            <w:pPr>
              <w:rPr>
                <w:b/>
                <w:bCs/>
                <w:lang w:val="mk-MK"/>
              </w:rPr>
            </w:pPr>
          </w:p>
        </w:tc>
        <w:tc>
          <w:tcPr>
            <w:tcW w:w="1418" w:type="dxa"/>
            <w:vMerge/>
            <w:tcBorders>
              <w:left w:val="single" w:sz="4" w:space="0" w:color="000000" w:themeColor="text1"/>
              <w:right w:val="single" w:sz="4" w:space="0" w:color="000000" w:themeColor="text1"/>
            </w:tcBorders>
          </w:tcPr>
          <w:p w14:paraId="5A524A01" w14:textId="77777777" w:rsidR="00FC3118" w:rsidRPr="003C335D" w:rsidRDefault="00FC3118" w:rsidP="00FC3118">
            <w:pPr>
              <w:rPr>
                <w:lang w:val="mk-MK"/>
              </w:rPr>
            </w:pPr>
          </w:p>
        </w:tc>
        <w:tc>
          <w:tcPr>
            <w:tcW w:w="1701" w:type="dxa"/>
            <w:gridSpan w:val="2"/>
            <w:vMerge/>
            <w:tcBorders>
              <w:left w:val="single" w:sz="4" w:space="0" w:color="000000" w:themeColor="text1"/>
              <w:right w:val="single" w:sz="4" w:space="0" w:color="000000" w:themeColor="text1"/>
            </w:tcBorders>
          </w:tcPr>
          <w:p w14:paraId="21EDFFA7" w14:textId="77777777" w:rsidR="00FC3118" w:rsidRPr="003C335D" w:rsidRDefault="00FC3118" w:rsidP="00FC3118">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563BD" w14:textId="2565301F" w:rsidR="00FC3118" w:rsidRPr="003C335D" w:rsidRDefault="00FC3118" w:rsidP="00FC3118">
            <w:pPr>
              <w:rPr>
                <w:lang w:val="mk-MK"/>
              </w:rPr>
            </w:pPr>
            <w:r w:rsidRPr="00FC3118">
              <w:rPr>
                <w:bCs/>
                <w:lang w:val="mk-MK"/>
              </w:rPr>
              <w:t>Покриеност во медиумите – број на телевизиски и радио прилози, број на објави во печатени медиуми, број на објави на онлајн медиумски портали</w:t>
            </w:r>
          </w:p>
        </w:tc>
      </w:tr>
      <w:tr w:rsidR="00FC3118" w:rsidRPr="00145787" w14:paraId="4440E8F3" w14:textId="77777777" w:rsidTr="00F91A6A">
        <w:trPr>
          <w:trHeight w:val="687"/>
          <w:jc w:val="center"/>
        </w:trPr>
        <w:tc>
          <w:tcPr>
            <w:tcW w:w="1980" w:type="dxa"/>
            <w:vMerge/>
            <w:tcBorders>
              <w:left w:val="single" w:sz="4" w:space="0" w:color="000000" w:themeColor="text1"/>
              <w:right w:val="single" w:sz="4" w:space="0" w:color="000000" w:themeColor="text1"/>
            </w:tcBorders>
          </w:tcPr>
          <w:p w14:paraId="498E664D" w14:textId="77777777" w:rsidR="00FC3118" w:rsidRPr="003C335D" w:rsidRDefault="00FC3118" w:rsidP="00FC3118">
            <w:pPr>
              <w:rPr>
                <w:bCs/>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76F7872A" w14:textId="77777777" w:rsidR="00FC3118" w:rsidRPr="003C335D" w:rsidRDefault="00FC3118" w:rsidP="00FC3118">
            <w:pPr>
              <w:rPr>
                <w:bCs/>
                <w:i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11094561" w14:textId="77777777" w:rsidR="00FC3118" w:rsidRPr="003C335D" w:rsidRDefault="00FC3118" w:rsidP="00FC3118">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2BB75C1A" w14:textId="77777777" w:rsidR="00FC3118" w:rsidRPr="003C335D" w:rsidRDefault="00FC3118" w:rsidP="00FC3118">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34551E53" w14:textId="77777777" w:rsidR="00FC3118" w:rsidRPr="003C335D" w:rsidRDefault="00FC3118" w:rsidP="00FC3118">
            <w:pPr>
              <w:rPr>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40791791" w14:textId="77777777" w:rsidR="00FC3118" w:rsidRPr="003C335D" w:rsidRDefault="00FC3118" w:rsidP="00FC3118">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9DF1C" w14:textId="69EF0CB4" w:rsidR="00FC3118" w:rsidRPr="003C335D" w:rsidRDefault="00FC3118" w:rsidP="00FC3118">
            <w:pPr>
              <w:rPr>
                <w:lang w:val="mk-MK"/>
              </w:rPr>
            </w:pPr>
            <w:r w:rsidRPr="00FC3118">
              <w:rPr>
                <w:bCs/>
                <w:lang w:val="mk-MK"/>
              </w:rPr>
              <w:t>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tr w:rsidR="00B36281" w:rsidRPr="00145787" w14:paraId="189D4CD5" w14:textId="77777777" w:rsidTr="00F91A6A">
        <w:trPr>
          <w:trHeight w:val="841"/>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6FFBF5C" w14:textId="77777777" w:rsidR="003C335D" w:rsidRPr="00B36281" w:rsidRDefault="003C335D" w:rsidP="003C335D">
            <w:pPr>
              <w:rPr>
                <w:sz w:val="20"/>
                <w:szCs w:val="20"/>
                <w:lang w:val="mk-MK"/>
              </w:rPr>
            </w:pPr>
            <w:r w:rsidRPr="00B36281">
              <w:rPr>
                <w:b/>
                <w:sz w:val="20"/>
                <w:szCs w:val="20"/>
                <w:lang w:val="mk-MK"/>
              </w:rPr>
              <w:t>Мерка 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C5D1326" w14:textId="77777777" w:rsidR="003C335D" w:rsidRPr="00B36281" w:rsidRDefault="003C335D" w:rsidP="003C335D">
            <w:pPr>
              <w:rPr>
                <w:sz w:val="20"/>
                <w:szCs w:val="20"/>
                <w:lang w:val="mk-MK"/>
              </w:rPr>
            </w:pPr>
            <w:r w:rsidRPr="00B36281">
              <w:rPr>
                <w:b/>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9B473D8"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ACCF38C" w14:textId="77777777" w:rsidR="003C335D" w:rsidRPr="00B36281" w:rsidRDefault="003C335D" w:rsidP="003C335D">
            <w:pPr>
              <w:rPr>
                <w:b/>
                <w:sz w:val="20"/>
                <w:szCs w:val="20"/>
                <w:lang w:val="mk-MK"/>
              </w:rPr>
            </w:pPr>
            <w:r w:rsidRPr="00B36281">
              <w:rPr>
                <w:b/>
                <w:sz w:val="20"/>
                <w:szCs w:val="20"/>
                <w:lang w:val="mk-MK"/>
              </w:rPr>
              <w:t>Водечка институција/</w:t>
            </w:r>
          </w:p>
          <w:p w14:paraId="73A7FFAC" w14:textId="77777777" w:rsidR="003C335D" w:rsidRPr="00B36281" w:rsidRDefault="003C335D" w:rsidP="003C335D">
            <w:pPr>
              <w:rPr>
                <w:sz w:val="20"/>
                <w:szCs w:val="20"/>
                <w:lang w:val="mk-MK"/>
              </w:rPr>
            </w:pPr>
            <w:r w:rsidRPr="00B36281">
              <w:rPr>
                <w:b/>
                <w:sz w:val="20"/>
                <w:szCs w:val="20"/>
                <w:lang w:val="mk-MK"/>
              </w:rPr>
              <w:t>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F086412" w14:textId="77777777" w:rsidR="003C335D" w:rsidRPr="00B36281" w:rsidRDefault="003C335D" w:rsidP="003C335D">
            <w:pPr>
              <w:rPr>
                <w:sz w:val="20"/>
                <w:szCs w:val="20"/>
                <w:lang w:val="mk-MK"/>
              </w:rPr>
            </w:pPr>
            <w:r w:rsidRPr="00B36281">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FF3C04F"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55257243" w14:textId="77777777" w:rsidR="003C335D" w:rsidRPr="00B36281" w:rsidRDefault="003C335D" w:rsidP="003C335D">
            <w:pPr>
              <w:rPr>
                <w:bCs/>
                <w:sz w:val="20"/>
                <w:szCs w:val="20"/>
                <w:lang w:val="mk-MK"/>
              </w:rPr>
            </w:pPr>
            <w:r w:rsidRPr="00B36281">
              <w:rPr>
                <w:b/>
                <w:sz w:val="20"/>
                <w:szCs w:val="20"/>
                <w:lang w:val="mk-MK"/>
              </w:rPr>
              <w:t>Показател на резултат (поврзан со мерката/активноста)</w:t>
            </w:r>
          </w:p>
        </w:tc>
      </w:tr>
      <w:tr w:rsidR="00FC3118" w:rsidRPr="003C335D" w14:paraId="70974FDC" w14:textId="77777777" w:rsidTr="00F91A6A">
        <w:trPr>
          <w:trHeight w:val="557"/>
          <w:jc w:val="center"/>
        </w:trPr>
        <w:tc>
          <w:tcPr>
            <w:tcW w:w="1980" w:type="dxa"/>
            <w:vMerge w:val="restart"/>
            <w:tcBorders>
              <w:top w:val="single" w:sz="4" w:space="0" w:color="000000" w:themeColor="text1"/>
              <w:left w:val="single" w:sz="4" w:space="0" w:color="000000" w:themeColor="text1"/>
              <w:right w:val="single" w:sz="4" w:space="0" w:color="000000" w:themeColor="text1"/>
            </w:tcBorders>
            <w:hideMark/>
          </w:tcPr>
          <w:p w14:paraId="65994EB5" w14:textId="77777777" w:rsidR="003C335D" w:rsidRPr="003C335D" w:rsidRDefault="003C335D" w:rsidP="003C335D">
            <w:pPr>
              <w:rPr>
                <w:lang w:val="mk-MK"/>
              </w:rPr>
            </w:pPr>
            <w:r w:rsidRPr="003C335D">
              <w:rPr>
                <w:bCs/>
                <w:lang w:val="mk-MK"/>
              </w:rPr>
              <w:t xml:space="preserve">3.3. </w:t>
            </w:r>
            <w:r w:rsidRPr="003C335D">
              <w:rPr>
                <w:lang w:val="mk-MK"/>
              </w:rPr>
              <w:t xml:space="preserve"> </w:t>
            </w:r>
            <w:r w:rsidRPr="003C335D">
              <w:rPr>
                <w:bCs/>
                <w:lang w:val="mk-MK"/>
              </w:rPr>
              <w:t xml:space="preserve">Зголемена свест и промена на знаењата, ставовите и вредностите кон нулта толеранција </w:t>
            </w:r>
            <w:r w:rsidRPr="003C335D">
              <w:rPr>
                <w:bCs/>
                <w:lang w:val="mk-MK"/>
              </w:rPr>
              <w:lastRenderedPageBreak/>
              <w:t>за насилството на професионалците</w:t>
            </w:r>
          </w:p>
        </w:tc>
        <w:tc>
          <w:tcPr>
            <w:tcW w:w="2693" w:type="dxa"/>
            <w:vMerge w:val="restart"/>
            <w:tcBorders>
              <w:top w:val="single" w:sz="4" w:space="0" w:color="00000A"/>
              <w:left w:val="single" w:sz="4" w:space="0" w:color="00000A"/>
              <w:right w:val="single" w:sz="4" w:space="0" w:color="00000A"/>
            </w:tcBorders>
            <w:hideMark/>
          </w:tcPr>
          <w:p w14:paraId="456D72F6" w14:textId="77777777" w:rsidR="003C335D" w:rsidRPr="003C335D" w:rsidRDefault="003C335D" w:rsidP="003C335D">
            <w:pPr>
              <w:rPr>
                <w:lang w:val="mk-MK"/>
              </w:rPr>
            </w:pPr>
            <w:r w:rsidRPr="003C335D">
              <w:rPr>
                <w:lang w:val="mk-MK"/>
              </w:rPr>
              <w:lastRenderedPageBreak/>
              <w:t xml:space="preserve">3.3.1. Спроведување обука на обучувачи за јакнење на капацитетите и знаењата на  професионалците од различни  сектори во различни институции за насилството, вклучувајќи </w:t>
            </w:r>
            <w:r w:rsidRPr="003C335D">
              <w:rPr>
                <w:lang w:val="mk-MK"/>
              </w:rPr>
              <w:lastRenderedPageBreak/>
              <w:t xml:space="preserve">модули за РБН и семејно насилство и неговата дигитална димензија, вклучувајќи врсничко родово базирано насилство, и  подигнување на јавната свест кон нулта толеранција за насилство врз децата </w:t>
            </w:r>
          </w:p>
        </w:tc>
        <w:tc>
          <w:tcPr>
            <w:tcW w:w="1276" w:type="dxa"/>
            <w:vMerge w:val="restart"/>
            <w:tcBorders>
              <w:top w:val="single" w:sz="4" w:space="0" w:color="00000A"/>
              <w:left w:val="single" w:sz="4" w:space="0" w:color="00000A"/>
              <w:right w:val="single" w:sz="4" w:space="0" w:color="00000A"/>
            </w:tcBorders>
            <w:hideMark/>
          </w:tcPr>
          <w:p w14:paraId="12E00EDA" w14:textId="1F047984" w:rsidR="003C335D" w:rsidRPr="003C335D" w:rsidRDefault="003C335D" w:rsidP="003C335D">
            <w:pPr>
              <w:rPr>
                <w:lang w:val="mk-MK"/>
              </w:rPr>
            </w:pPr>
            <w:r w:rsidRPr="003C335D">
              <w:rPr>
                <w:lang w:val="mk-MK"/>
              </w:rPr>
              <w:lastRenderedPageBreak/>
              <w:t>2025-</w:t>
            </w:r>
            <w:r w:rsidR="00E70367">
              <w:rPr>
                <w:lang w:val="mk-MK"/>
              </w:rPr>
              <w:t>2029</w:t>
            </w:r>
          </w:p>
          <w:p w14:paraId="38A67F9D" w14:textId="77777777" w:rsidR="003C335D" w:rsidRPr="003C335D" w:rsidRDefault="003C335D" w:rsidP="003C335D">
            <w:pPr>
              <w:rPr>
                <w:lang w:val="mk-MK"/>
              </w:rPr>
            </w:pPr>
          </w:p>
        </w:tc>
        <w:tc>
          <w:tcPr>
            <w:tcW w:w="1417" w:type="dxa"/>
            <w:vMerge w:val="restart"/>
            <w:tcBorders>
              <w:top w:val="single" w:sz="4" w:space="0" w:color="00000A"/>
              <w:left w:val="single" w:sz="4" w:space="0" w:color="00000A"/>
              <w:right w:val="single" w:sz="4" w:space="0" w:color="00000A"/>
            </w:tcBorders>
            <w:hideMark/>
          </w:tcPr>
          <w:p w14:paraId="667A6946" w14:textId="77777777" w:rsidR="003C335D" w:rsidRPr="003C335D" w:rsidRDefault="003C335D" w:rsidP="003C335D">
            <w:pPr>
              <w:rPr>
                <w:lang w:val="mk-MK"/>
              </w:rPr>
            </w:pPr>
            <w:r w:rsidRPr="003C335D">
              <w:rPr>
                <w:b/>
                <w:bCs/>
                <w:lang w:val="mk-MK"/>
              </w:rPr>
              <w:t>МСПДМ</w:t>
            </w:r>
            <w:r w:rsidRPr="003C335D">
              <w:rPr>
                <w:lang w:val="mk-MK"/>
              </w:rPr>
              <w:t>/</w:t>
            </w:r>
          </w:p>
          <w:p w14:paraId="012587F6" w14:textId="77777777" w:rsidR="003C335D" w:rsidRPr="003C335D" w:rsidRDefault="003C335D" w:rsidP="003C335D">
            <w:pPr>
              <w:rPr>
                <w:lang w:val="mk-MK"/>
              </w:rPr>
            </w:pPr>
          </w:p>
          <w:p w14:paraId="17DDA091" w14:textId="10683392" w:rsidR="003C335D" w:rsidRPr="003C335D" w:rsidRDefault="003C335D" w:rsidP="003C335D">
            <w:pPr>
              <w:rPr>
                <w:lang w:val="mk-MK"/>
              </w:rPr>
            </w:pPr>
            <w:r w:rsidRPr="003C335D">
              <w:rPr>
                <w:lang w:val="mk-MK"/>
              </w:rPr>
              <w:t xml:space="preserve">МП, МОН, МВР, МЗ, ЗСД,MДТ, АСЈО, БРО, </w:t>
            </w:r>
            <w:r w:rsidR="00681273" w:rsidRPr="003A268B">
              <w:rPr>
                <w:sz w:val="24"/>
                <w:szCs w:val="24"/>
                <w:lang w:val="mk-MK"/>
              </w:rPr>
              <w:t>АВМУ</w:t>
            </w:r>
            <w:r w:rsidRPr="003C335D">
              <w:rPr>
                <w:lang w:val="mk-MK"/>
              </w:rPr>
              <w:t xml:space="preserve">, </w:t>
            </w:r>
            <w:r w:rsidRPr="003C335D">
              <w:rPr>
                <w:lang w:val="mk-MK"/>
              </w:rPr>
              <w:lastRenderedPageBreak/>
              <w:t>Министерство за спорт,  ГО, УНИЦЕФ</w:t>
            </w:r>
          </w:p>
          <w:p w14:paraId="2C6596FF" w14:textId="77777777" w:rsidR="003C335D" w:rsidRPr="003C335D" w:rsidRDefault="003C335D" w:rsidP="003C335D">
            <w:pPr>
              <w:rPr>
                <w:lang w:val="mk-MK"/>
              </w:rPr>
            </w:pPr>
          </w:p>
        </w:tc>
        <w:tc>
          <w:tcPr>
            <w:tcW w:w="1418" w:type="dxa"/>
            <w:vMerge w:val="restart"/>
            <w:tcBorders>
              <w:top w:val="single" w:sz="4" w:space="0" w:color="00000A"/>
              <w:left w:val="single" w:sz="4" w:space="0" w:color="00000A"/>
              <w:right w:val="single" w:sz="4" w:space="0" w:color="00000A"/>
            </w:tcBorders>
            <w:hideMark/>
          </w:tcPr>
          <w:p w14:paraId="505E7C15" w14:textId="0D3232AE" w:rsidR="003C335D" w:rsidRPr="008B2B9B" w:rsidRDefault="003C335D" w:rsidP="003C335D">
            <w:pPr>
              <w:rPr>
                <w:sz w:val="20"/>
                <w:szCs w:val="20"/>
                <w:lang w:val="mk-MK"/>
              </w:rPr>
            </w:pPr>
            <w:r w:rsidRPr="008B2B9B">
              <w:rPr>
                <w:sz w:val="20"/>
                <w:szCs w:val="20"/>
                <w:lang w:val="mk-MK"/>
              </w:rPr>
              <w:lastRenderedPageBreak/>
              <w:t>500.000</w:t>
            </w:r>
            <w:r w:rsidR="00B37B3F" w:rsidRPr="008B2B9B">
              <w:rPr>
                <w:sz w:val="20"/>
                <w:szCs w:val="20"/>
                <w:lang w:val="mk-MK"/>
              </w:rPr>
              <w:t>,00</w:t>
            </w:r>
            <w:r w:rsidRPr="008B2B9B">
              <w:rPr>
                <w:sz w:val="20"/>
                <w:szCs w:val="20"/>
                <w:lang w:val="mk-MK"/>
              </w:rPr>
              <w:t xml:space="preserve"> ден.</w:t>
            </w:r>
          </w:p>
          <w:p w14:paraId="53CAFFBE" w14:textId="77777777" w:rsidR="003C335D" w:rsidRPr="003C335D" w:rsidRDefault="003C335D" w:rsidP="003C335D">
            <w:pPr>
              <w:rPr>
                <w:lang w:val="mk-MK"/>
              </w:rPr>
            </w:pPr>
          </w:p>
          <w:p w14:paraId="2DC1F08B" w14:textId="77777777" w:rsidR="003C335D" w:rsidRPr="003C335D" w:rsidRDefault="003C335D" w:rsidP="003C335D">
            <w:pPr>
              <w:rPr>
                <w:lang w:val="mk-MK"/>
              </w:rPr>
            </w:pPr>
          </w:p>
          <w:p w14:paraId="0435DA25" w14:textId="77777777" w:rsidR="003C335D" w:rsidRPr="003C335D" w:rsidRDefault="003C335D" w:rsidP="003C335D">
            <w:pPr>
              <w:rPr>
                <w:lang w:val="mk-MK"/>
              </w:rPr>
            </w:pPr>
          </w:p>
        </w:tc>
        <w:tc>
          <w:tcPr>
            <w:tcW w:w="1701" w:type="dxa"/>
            <w:gridSpan w:val="2"/>
            <w:vMerge w:val="restart"/>
            <w:tcBorders>
              <w:top w:val="single" w:sz="4" w:space="0" w:color="00000A"/>
              <w:left w:val="single" w:sz="4" w:space="0" w:color="00000A"/>
              <w:right w:val="single" w:sz="4" w:space="0" w:color="00000A"/>
            </w:tcBorders>
            <w:hideMark/>
          </w:tcPr>
          <w:p w14:paraId="20FE6229" w14:textId="37FE042E" w:rsidR="003C335D" w:rsidRPr="003C335D" w:rsidRDefault="003C335D" w:rsidP="003C335D">
            <w:pPr>
              <w:rPr>
                <w:lang w:val="mk-MK"/>
              </w:rPr>
            </w:pPr>
            <w:r w:rsidRPr="003C335D">
              <w:rPr>
                <w:lang w:val="mk-MK"/>
              </w:rPr>
              <w:t>Буџет на РСМ, УНИЦЕФ донации</w:t>
            </w:r>
          </w:p>
        </w:tc>
        <w:tc>
          <w:tcPr>
            <w:tcW w:w="3559" w:type="dxa"/>
            <w:gridSpan w:val="2"/>
            <w:tcBorders>
              <w:top w:val="single" w:sz="4" w:space="0" w:color="00000A"/>
              <w:left w:val="single" w:sz="4" w:space="0" w:color="00000A"/>
              <w:bottom w:val="single" w:sz="4" w:space="0" w:color="00000A"/>
              <w:right w:val="single" w:sz="4" w:space="0" w:color="00000A"/>
            </w:tcBorders>
            <w:hideMark/>
          </w:tcPr>
          <w:p w14:paraId="5A087285" w14:textId="77777777" w:rsidR="003C335D" w:rsidRPr="003C335D" w:rsidRDefault="003C335D" w:rsidP="003C335D">
            <w:pPr>
              <w:rPr>
                <w:lang w:val="mk-MK"/>
              </w:rPr>
            </w:pPr>
            <w:r w:rsidRPr="003C335D">
              <w:rPr>
                <w:lang w:val="mk-MK"/>
              </w:rPr>
              <w:t>Изработена унифицирана програма за обука</w:t>
            </w:r>
          </w:p>
          <w:p w14:paraId="111E37EE" w14:textId="77777777" w:rsidR="003C335D" w:rsidRPr="003C335D" w:rsidRDefault="003C335D" w:rsidP="003C335D">
            <w:pPr>
              <w:rPr>
                <w:lang w:val="mk-MK"/>
              </w:rPr>
            </w:pPr>
          </w:p>
          <w:p w14:paraId="4F54503F" w14:textId="77777777" w:rsidR="003C335D" w:rsidRPr="003C335D" w:rsidRDefault="003C335D" w:rsidP="003C335D">
            <w:pPr>
              <w:rPr>
                <w:lang w:val="mk-MK"/>
              </w:rPr>
            </w:pPr>
          </w:p>
        </w:tc>
      </w:tr>
      <w:tr w:rsidR="00FC3118" w:rsidRPr="00145787" w14:paraId="5807ADA3" w14:textId="77777777" w:rsidTr="00F91A6A">
        <w:trPr>
          <w:trHeight w:val="488"/>
          <w:jc w:val="center"/>
        </w:trPr>
        <w:tc>
          <w:tcPr>
            <w:tcW w:w="1980" w:type="dxa"/>
            <w:vMerge/>
            <w:tcBorders>
              <w:left w:val="single" w:sz="4" w:space="0" w:color="000000" w:themeColor="text1"/>
              <w:right w:val="single" w:sz="4" w:space="0" w:color="000000" w:themeColor="text1"/>
            </w:tcBorders>
          </w:tcPr>
          <w:p w14:paraId="77DF95FE" w14:textId="77777777" w:rsidR="003C335D" w:rsidRPr="003C335D" w:rsidRDefault="003C335D" w:rsidP="003C335D">
            <w:pPr>
              <w:rPr>
                <w:bCs/>
                <w:lang w:val="mk-MK"/>
              </w:rPr>
            </w:pPr>
          </w:p>
        </w:tc>
        <w:tc>
          <w:tcPr>
            <w:tcW w:w="2693" w:type="dxa"/>
            <w:vMerge/>
            <w:tcBorders>
              <w:left w:val="single" w:sz="4" w:space="0" w:color="00000A"/>
              <w:right w:val="single" w:sz="4" w:space="0" w:color="00000A"/>
            </w:tcBorders>
          </w:tcPr>
          <w:p w14:paraId="578A20D7" w14:textId="77777777" w:rsidR="003C335D" w:rsidRPr="003C335D" w:rsidRDefault="003C335D" w:rsidP="003C335D">
            <w:pPr>
              <w:rPr>
                <w:lang w:val="mk-MK"/>
              </w:rPr>
            </w:pPr>
          </w:p>
        </w:tc>
        <w:tc>
          <w:tcPr>
            <w:tcW w:w="1276" w:type="dxa"/>
            <w:vMerge/>
            <w:tcBorders>
              <w:left w:val="single" w:sz="4" w:space="0" w:color="00000A"/>
              <w:right w:val="single" w:sz="4" w:space="0" w:color="00000A"/>
            </w:tcBorders>
          </w:tcPr>
          <w:p w14:paraId="691AC3C6"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42D583CE"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142E5FDD"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52205596"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3D802D17" w14:textId="77777777" w:rsidR="003C335D" w:rsidRPr="003C335D" w:rsidRDefault="003C335D" w:rsidP="003C335D">
            <w:pPr>
              <w:rPr>
                <w:lang w:val="mk-MK"/>
              </w:rPr>
            </w:pPr>
            <w:r w:rsidRPr="003C335D">
              <w:rPr>
                <w:lang w:val="mk-MK"/>
              </w:rPr>
              <w:t>Спроведена обука на обучувачи од различните сектори</w:t>
            </w:r>
          </w:p>
          <w:p w14:paraId="794E9DC6" w14:textId="77777777" w:rsidR="003C335D" w:rsidRPr="003C335D" w:rsidRDefault="003C335D" w:rsidP="003C335D">
            <w:pPr>
              <w:rPr>
                <w:lang w:val="mk-MK"/>
              </w:rPr>
            </w:pPr>
          </w:p>
        </w:tc>
      </w:tr>
      <w:tr w:rsidR="00FC3118" w:rsidRPr="00145787" w14:paraId="29505EF4" w14:textId="77777777" w:rsidTr="00F91A6A">
        <w:trPr>
          <w:trHeight w:val="1044"/>
          <w:jc w:val="center"/>
        </w:trPr>
        <w:tc>
          <w:tcPr>
            <w:tcW w:w="1980" w:type="dxa"/>
            <w:vMerge/>
            <w:tcBorders>
              <w:left w:val="single" w:sz="4" w:space="0" w:color="000000" w:themeColor="text1"/>
              <w:right w:val="single" w:sz="4" w:space="0" w:color="000000" w:themeColor="text1"/>
            </w:tcBorders>
          </w:tcPr>
          <w:p w14:paraId="399D3808" w14:textId="77777777" w:rsidR="003C335D" w:rsidRPr="003C335D" w:rsidRDefault="003C335D" w:rsidP="003C335D">
            <w:pPr>
              <w:rPr>
                <w:bCs/>
                <w:lang w:val="mk-MK"/>
              </w:rPr>
            </w:pPr>
          </w:p>
        </w:tc>
        <w:tc>
          <w:tcPr>
            <w:tcW w:w="2693" w:type="dxa"/>
            <w:vMerge/>
            <w:tcBorders>
              <w:left w:val="single" w:sz="4" w:space="0" w:color="00000A"/>
              <w:bottom w:val="single" w:sz="4" w:space="0" w:color="00000A"/>
              <w:right w:val="single" w:sz="4" w:space="0" w:color="00000A"/>
            </w:tcBorders>
          </w:tcPr>
          <w:p w14:paraId="5F7B615F" w14:textId="77777777" w:rsidR="003C335D" w:rsidRPr="003C335D" w:rsidRDefault="003C335D" w:rsidP="003C335D">
            <w:pPr>
              <w:rPr>
                <w:lang w:val="mk-MK"/>
              </w:rPr>
            </w:pPr>
          </w:p>
        </w:tc>
        <w:tc>
          <w:tcPr>
            <w:tcW w:w="1276" w:type="dxa"/>
            <w:vMerge/>
            <w:tcBorders>
              <w:left w:val="single" w:sz="4" w:space="0" w:color="00000A"/>
              <w:bottom w:val="single" w:sz="4" w:space="0" w:color="00000A"/>
              <w:right w:val="single" w:sz="4" w:space="0" w:color="00000A"/>
            </w:tcBorders>
          </w:tcPr>
          <w:p w14:paraId="1B536AE1" w14:textId="77777777" w:rsidR="003C335D" w:rsidRPr="003C335D" w:rsidRDefault="003C335D" w:rsidP="003C335D">
            <w:pPr>
              <w:rPr>
                <w:lang w:val="mk-MK"/>
              </w:rPr>
            </w:pPr>
          </w:p>
        </w:tc>
        <w:tc>
          <w:tcPr>
            <w:tcW w:w="1417" w:type="dxa"/>
            <w:vMerge/>
            <w:tcBorders>
              <w:left w:val="single" w:sz="4" w:space="0" w:color="00000A"/>
              <w:bottom w:val="single" w:sz="4" w:space="0" w:color="00000A"/>
              <w:right w:val="single" w:sz="4" w:space="0" w:color="00000A"/>
            </w:tcBorders>
          </w:tcPr>
          <w:p w14:paraId="6A380CC2" w14:textId="77777777" w:rsidR="003C335D" w:rsidRPr="003C335D" w:rsidRDefault="003C335D" w:rsidP="003C335D">
            <w:pPr>
              <w:rPr>
                <w:b/>
                <w:bCs/>
                <w:lang w:val="mk-MK"/>
              </w:rPr>
            </w:pPr>
          </w:p>
        </w:tc>
        <w:tc>
          <w:tcPr>
            <w:tcW w:w="1418" w:type="dxa"/>
            <w:vMerge/>
            <w:tcBorders>
              <w:left w:val="single" w:sz="4" w:space="0" w:color="00000A"/>
              <w:bottom w:val="single" w:sz="4" w:space="0" w:color="00000A"/>
              <w:right w:val="single" w:sz="4" w:space="0" w:color="00000A"/>
            </w:tcBorders>
          </w:tcPr>
          <w:p w14:paraId="034E5236" w14:textId="77777777" w:rsidR="003C335D" w:rsidRPr="003C335D" w:rsidRDefault="003C335D" w:rsidP="003C335D">
            <w:pPr>
              <w:rPr>
                <w:lang w:val="mk-MK"/>
              </w:rPr>
            </w:pPr>
          </w:p>
        </w:tc>
        <w:tc>
          <w:tcPr>
            <w:tcW w:w="1701" w:type="dxa"/>
            <w:gridSpan w:val="2"/>
            <w:vMerge/>
            <w:tcBorders>
              <w:left w:val="single" w:sz="4" w:space="0" w:color="00000A"/>
              <w:bottom w:val="single" w:sz="4" w:space="0" w:color="00000A"/>
              <w:right w:val="single" w:sz="4" w:space="0" w:color="00000A"/>
            </w:tcBorders>
          </w:tcPr>
          <w:p w14:paraId="6EB48C06"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1F6CBB0B" w14:textId="77777777" w:rsidR="003C335D" w:rsidRPr="003C335D" w:rsidRDefault="003C335D" w:rsidP="003C335D">
            <w:pPr>
              <w:rPr>
                <w:lang w:val="mk-MK"/>
              </w:rPr>
            </w:pPr>
            <w:r w:rsidRPr="003C335D">
              <w:rPr>
                <w:lang w:val="mk-MK"/>
              </w:rPr>
              <w:t>Број на стручни лица од различни сектори кои учествувале во обуката, расчленети по пол, возраст, регион, сектори</w:t>
            </w:r>
          </w:p>
        </w:tc>
      </w:tr>
      <w:tr w:rsidR="00FC3118" w:rsidRPr="003C335D" w14:paraId="3FC45A04" w14:textId="77777777" w:rsidTr="00F91A6A">
        <w:trPr>
          <w:trHeight w:val="983"/>
          <w:jc w:val="center"/>
        </w:trPr>
        <w:tc>
          <w:tcPr>
            <w:tcW w:w="1980" w:type="dxa"/>
            <w:vMerge/>
            <w:tcBorders>
              <w:left w:val="single" w:sz="4" w:space="0" w:color="000000" w:themeColor="text1"/>
              <w:right w:val="single" w:sz="4" w:space="0" w:color="000000" w:themeColor="text1"/>
            </w:tcBorders>
            <w:hideMark/>
          </w:tcPr>
          <w:p w14:paraId="0B5774D6" w14:textId="77777777" w:rsidR="003C335D" w:rsidRPr="003C335D" w:rsidRDefault="003C335D" w:rsidP="003C335D">
            <w:pPr>
              <w:rPr>
                <w:lang w:val="mk-MK"/>
              </w:rPr>
            </w:pPr>
          </w:p>
        </w:tc>
        <w:tc>
          <w:tcPr>
            <w:tcW w:w="2693" w:type="dxa"/>
            <w:vMerge w:val="restart"/>
            <w:tcBorders>
              <w:top w:val="single" w:sz="4" w:space="0" w:color="00000A"/>
              <w:left w:val="single" w:sz="4" w:space="0" w:color="000000" w:themeColor="text1"/>
              <w:right w:val="single" w:sz="4" w:space="0" w:color="00000A"/>
            </w:tcBorders>
            <w:hideMark/>
          </w:tcPr>
          <w:p w14:paraId="3529E014" w14:textId="13B60118" w:rsidR="003C335D" w:rsidRPr="003C335D" w:rsidRDefault="003C335D" w:rsidP="003C335D">
            <w:pPr>
              <w:rPr>
                <w:lang w:val="mk-MK"/>
              </w:rPr>
            </w:pPr>
            <w:r w:rsidRPr="003C335D">
              <w:rPr>
                <w:lang w:val="mk-MK"/>
              </w:rPr>
              <w:t xml:space="preserve">3.3.2 Унапредување на компетенциите и зајакнување на улогата на стручните соработници во градинките и училиштата преку </w:t>
            </w:r>
            <w:r w:rsidR="00DE2CAA">
              <w:rPr>
                <w:lang w:val="mk-MK"/>
              </w:rPr>
              <w:t xml:space="preserve">програми за обука за професионален развој </w:t>
            </w:r>
            <w:r w:rsidRPr="003C335D">
              <w:rPr>
                <w:lang w:val="mk-MK"/>
              </w:rPr>
              <w:t>на различни теми:</w:t>
            </w:r>
          </w:p>
          <w:p w14:paraId="22862ACC" w14:textId="77777777" w:rsidR="003C335D" w:rsidRPr="003C335D" w:rsidRDefault="003C335D" w:rsidP="003C335D">
            <w:pPr>
              <w:rPr>
                <w:lang w:val="mk-MK"/>
              </w:rPr>
            </w:pPr>
            <w:r w:rsidRPr="003C335D">
              <w:rPr>
                <w:lang w:val="mk-MK"/>
              </w:rPr>
              <w:t>-  превенција од насилство во училиштата,  вклучително и врсничко насилство и онлајн малтретирање (сајбербулинг)</w:t>
            </w:r>
          </w:p>
          <w:p w14:paraId="10248B2F" w14:textId="77777777" w:rsidR="003C335D" w:rsidRPr="003C335D" w:rsidRDefault="003C335D" w:rsidP="003C335D">
            <w:pPr>
              <w:rPr>
                <w:lang w:val="mk-MK"/>
              </w:rPr>
            </w:pPr>
            <w:r w:rsidRPr="003C335D">
              <w:rPr>
                <w:lang w:val="mk-MK"/>
              </w:rPr>
              <w:t>- превенција на родово базирано и семејно насилство и неговата дигитална димензија</w:t>
            </w:r>
          </w:p>
          <w:p w14:paraId="64FC50F4" w14:textId="77777777" w:rsidR="003C335D" w:rsidRPr="003C335D" w:rsidRDefault="003C335D" w:rsidP="003C335D">
            <w:pPr>
              <w:rPr>
                <w:lang w:val="mk-MK"/>
              </w:rPr>
            </w:pPr>
            <w:r w:rsidRPr="003C335D">
              <w:rPr>
                <w:lang w:val="mk-MK"/>
              </w:rPr>
              <w:lastRenderedPageBreak/>
              <w:t>- постапување и пријавување на насилството, вклучувајќи го и родово базираното и семејно насилство и неговата дигитална димензија</w:t>
            </w:r>
          </w:p>
          <w:p w14:paraId="3EBA9A66" w14:textId="77777777" w:rsidR="003C335D" w:rsidRPr="003C335D" w:rsidRDefault="003C335D" w:rsidP="003C335D">
            <w:pPr>
              <w:rPr>
                <w:lang w:val="mk-MK"/>
              </w:rPr>
            </w:pPr>
            <w:r w:rsidRPr="003C335D">
              <w:rPr>
                <w:lang w:val="mk-MK"/>
              </w:rPr>
              <w:t>- специјализирана обука за заштита и поддршка на деца жртви и сведоци на  родово базирано и семејно насилство</w:t>
            </w:r>
          </w:p>
          <w:p w14:paraId="17C21B44" w14:textId="77777777" w:rsidR="003C335D" w:rsidRPr="003C335D" w:rsidRDefault="003C335D" w:rsidP="003C335D">
            <w:pPr>
              <w:rPr>
                <w:lang w:val="mk-MK"/>
              </w:rPr>
            </w:pPr>
            <w:r w:rsidRPr="003C335D">
              <w:rPr>
                <w:lang w:val="mk-MK"/>
              </w:rPr>
              <w:t xml:space="preserve">- ментално здравје на деца </w:t>
            </w:r>
          </w:p>
        </w:tc>
        <w:tc>
          <w:tcPr>
            <w:tcW w:w="1276" w:type="dxa"/>
            <w:vMerge w:val="restart"/>
            <w:tcBorders>
              <w:top w:val="single" w:sz="4" w:space="0" w:color="00000A"/>
              <w:left w:val="single" w:sz="4" w:space="0" w:color="00000A"/>
              <w:right w:val="single" w:sz="4" w:space="0" w:color="00000A"/>
            </w:tcBorders>
          </w:tcPr>
          <w:p w14:paraId="0C9CBBE0" w14:textId="38E9C7C7" w:rsidR="003C335D" w:rsidRPr="003C335D" w:rsidRDefault="003C335D" w:rsidP="003C335D">
            <w:pPr>
              <w:rPr>
                <w:lang w:val="mk-MK"/>
              </w:rPr>
            </w:pPr>
            <w:r w:rsidRPr="003C335D">
              <w:rPr>
                <w:lang w:val="mk-MK"/>
              </w:rPr>
              <w:lastRenderedPageBreak/>
              <w:t>2025-</w:t>
            </w:r>
            <w:r w:rsidR="00E70367">
              <w:rPr>
                <w:lang w:val="mk-MK"/>
              </w:rPr>
              <w:t>2029</w:t>
            </w:r>
          </w:p>
        </w:tc>
        <w:tc>
          <w:tcPr>
            <w:tcW w:w="1417" w:type="dxa"/>
            <w:vMerge w:val="restart"/>
            <w:tcBorders>
              <w:top w:val="single" w:sz="4" w:space="0" w:color="00000A"/>
              <w:left w:val="single" w:sz="4" w:space="0" w:color="00000A"/>
              <w:right w:val="single" w:sz="4" w:space="0" w:color="00000A"/>
            </w:tcBorders>
            <w:hideMark/>
          </w:tcPr>
          <w:p w14:paraId="73E02E61" w14:textId="36E81DF5" w:rsidR="003C335D" w:rsidRPr="007E792E" w:rsidRDefault="00DE2CAA" w:rsidP="003C335D">
            <w:pPr>
              <w:rPr>
                <w:b/>
                <w:bCs/>
                <w:lang w:val="mk-MK"/>
              </w:rPr>
            </w:pPr>
            <w:r w:rsidRPr="007E792E">
              <w:rPr>
                <w:b/>
                <w:bCs/>
                <w:lang w:val="mk-MK"/>
              </w:rPr>
              <w:t>БРО</w:t>
            </w:r>
            <w:r w:rsidR="007E792E" w:rsidRPr="007E792E">
              <w:rPr>
                <w:b/>
                <w:bCs/>
                <w:lang w:val="mk-MK"/>
              </w:rPr>
              <w:t>/</w:t>
            </w:r>
            <w:r w:rsidRPr="007E792E">
              <w:rPr>
                <w:b/>
                <w:bCs/>
                <w:lang w:val="ru-RU"/>
              </w:rPr>
              <w:t xml:space="preserve"> </w:t>
            </w:r>
          </w:p>
          <w:p w14:paraId="7A602D4E" w14:textId="77777777" w:rsidR="003C335D" w:rsidRPr="003C335D" w:rsidRDefault="003C335D" w:rsidP="003C335D">
            <w:pPr>
              <w:rPr>
                <w:lang w:val="mk-MK"/>
              </w:rPr>
            </w:pPr>
          </w:p>
          <w:p w14:paraId="56B70318" w14:textId="7FF2EC91" w:rsidR="003C335D" w:rsidRPr="003C335D" w:rsidRDefault="00A10D5C" w:rsidP="003C335D">
            <w:pPr>
              <w:rPr>
                <w:lang w:val="mk-MK"/>
              </w:rPr>
            </w:pPr>
            <w:r>
              <w:rPr>
                <w:lang w:val="mk-MK"/>
              </w:rPr>
              <w:t>МСПДМ,</w:t>
            </w:r>
            <w:r w:rsidR="007E792E">
              <w:rPr>
                <w:lang w:val="mk-MK"/>
              </w:rPr>
              <w:t xml:space="preserve"> МОН, </w:t>
            </w:r>
            <w:r w:rsidR="003C335D" w:rsidRPr="003C335D">
              <w:rPr>
                <w:lang w:val="mk-MK"/>
              </w:rPr>
              <w:t>МЗ,</w:t>
            </w:r>
            <w:r w:rsidR="007E792E">
              <w:rPr>
                <w:lang w:val="mk-MK"/>
              </w:rPr>
              <w:t xml:space="preserve"> </w:t>
            </w:r>
            <w:r w:rsidR="003C335D" w:rsidRPr="003C335D">
              <w:rPr>
                <w:lang w:val="mk-MK"/>
              </w:rPr>
              <w:t>МВР, ЗЕЛС, ЗСД,   ГО, УНИЦЕФ</w:t>
            </w:r>
          </w:p>
          <w:p w14:paraId="45FE9000" w14:textId="77777777" w:rsidR="003C335D" w:rsidRPr="003C335D" w:rsidRDefault="003C335D" w:rsidP="003C335D">
            <w:pPr>
              <w:rPr>
                <w:lang w:val="mk-MK"/>
              </w:rPr>
            </w:pPr>
          </w:p>
        </w:tc>
        <w:tc>
          <w:tcPr>
            <w:tcW w:w="1418" w:type="dxa"/>
            <w:vMerge w:val="restart"/>
            <w:tcBorders>
              <w:top w:val="single" w:sz="4" w:space="0" w:color="00000A"/>
              <w:left w:val="single" w:sz="4" w:space="0" w:color="00000A"/>
              <w:right w:val="single" w:sz="4" w:space="0" w:color="00000A"/>
            </w:tcBorders>
            <w:hideMark/>
          </w:tcPr>
          <w:p w14:paraId="2E95B3C0" w14:textId="59CEF388" w:rsidR="003C335D" w:rsidRPr="003C335D" w:rsidRDefault="00B37B3F" w:rsidP="003C335D">
            <w:pPr>
              <w:rPr>
                <w:lang w:val="mk-MK"/>
              </w:rPr>
            </w:pPr>
            <w:r w:rsidRPr="000F18F4">
              <w:rPr>
                <w:sz w:val="20"/>
                <w:szCs w:val="20"/>
                <w:lang w:val="mk-MK"/>
              </w:rPr>
              <w:t>1.</w:t>
            </w:r>
            <w:r w:rsidR="005523F9">
              <w:rPr>
                <w:sz w:val="20"/>
                <w:szCs w:val="20"/>
                <w:lang w:val="mk-MK"/>
              </w:rPr>
              <w:t>0</w:t>
            </w:r>
            <w:r w:rsidRPr="000F18F4">
              <w:rPr>
                <w:sz w:val="20"/>
                <w:szCs w:val="20"/>
                <w:lang w:val="mk-MK"/>
              </w:rPr>
              <w:t>00.000,00 ден.</w:t>
            </w:r>
          </w:p>
        </w:tc>
        <w:tc>
          <w:tcPr>
            <w:tcW w:w="1701" w:type="dxa"/>
            <w:gridSpan w:val="2"/>
            <w:vMerge w:val="restart"/>
            <w:tcBorders>
              <w:top w:val="single" w:sz="4" w:space="0" w:color="00000A"/>
              <w:left w:val="single" w:sz="4" w:space="0" w:color="00000A"/>
              <w:right w:val="single" w:sz="4" w:space="0" w:color="00000A"/>
            </w:tcBorders>
          </w:tcPr>
          <w:p w14:paraId="401D94D5" w14:textId="4E211DA2" w:rsidR="003C335D" w:rsidRPr="003C335D" w:rsidRDefault="003C335D" w:rsidP="003C335D">
            <w:pPr>
              <w:rPr>
                <w:lang w:val="mk-MK"/>
              </w:rPr>
            </w:pPr>
            <w:r w:rsidRPr="003C335D">
              <w:rPr>
                <w:lang w:val="mk-MK"/>
              </w:rPr>
              <w:t>Буџет на РСМ, УНИЦЕФ, донации</w:t>
            </w:r>
          </w:p>
        </w:tc>
        <w:tc>
          <w:tcPr>
            <w:tcW w:w="3559" w:type="dxa"/>
            <w:gridSpan w:val="2"/>
            <w:tcBorders>
              <w:top w:val="single" w:sz="4" w:space="0" w:color="00000A"/>
              <w:left w:val="single" w:sz="4" w:space="0" w:color="00000A"/>
              <w:bottom w:val="single" w:sz="4" w:space="0" w:color="00000A"/>
              <w:right w:val="single" w:sz="4" w:space="0" w:color="00000A"/>
            </w:tcBorders>
          </w:tcPr>
          <w:p w14:paraId="49E37F2D" w14:textId="77777777" w:rsidR="003C335D" w:rsidRPr="003C335D" w:rsidRDefault="003C335D" w:rsidP="003C335D">
            <w:pPr>
              <w:rPr>
                <w:lang w:val="mk-MK"/>
              </w:rPr>
            </w:pPr>
            <w:bookmarkStart w:id="11" w:name="_Hlk184035420"/>
            <w:r w:rsidRPr="003C335D">
              <w:rPr>
                <w:lang w:val="mk-MK"/>
              </w:rPr>
              <w:t>Изработени и усвоени специјализирани задолжителни програми за  стручните соработници на теми:</w:t>
            </w:r>
          </w:p>
          <w:p w14:paraId="3792CC59" w14:textId="77777777" w:rsidR="003C335D" w:rsidRPr="003C335D" w:rsidRDefault="003C335D" w:rsidP="003C335D">
            <w:pPr>
              <w:rPr>
                <w:lang w:val="mk-MK"/>
              </w:rPr>
            </w:pPr>
            <w:r w:rsidRPr="003C335D">
              <w:rPr>
                <w:lang w:val="mk-MK"/>
              </w:rPr>
              <w:t xml:space="preserve">- превенција од насилство во училиштата,  </w:t>
            </w:r>
          </w:p>
          <w:p w14:paraId="15B6347F" w14:textId="77777777" w:rsidR="003C335D" w:rsidRPr="003C335D" w:rsidRDefault="003C335D" w:rsidP="003C335D">
            <w:pPr>
              <w:rPr>
                <w:lang w:val="mk-MK"/>
              </w:rPr>
            </w:pPr>
            <w:r w:rsidRPr="003C335D">
              <w:rPr>
                <w:lang w:val="mk-MK"/>
              </w:rPr>
              <w:t>- превенција на родово базирано и семејно насилство и неговата дигитална димензија,</w:t>
            </w:r>
          </w:p>
          <w:p w14:paraId="0A08AE87" w14:textId="77777777" w:rsidR="003C335D" w:rsidRPr="003C335D" w:rsidRDefault="003C335D" w:rsidP="003C335D">
            <w:pPr>
              <w:rPr>
                <w:lang w:val="mk-MK"/>
              </w:rPr>
            </w:pPr>
            <w:r w:rsidRPr="003C335D">
              <w:rPr>
                <w:lang w:val="mk-MK"/>
              </w:rPr>
              <w:t>- постапување и пријавување на насилството, вклучувајќи го и родово базираното и семејно насилство и неговата дигитална димензија,</w:t>
            </w:r>
          </w:p>
          <w:p w14:paraId="0A1C21FA" w14:textId="77777777" w:rsidR="003C335D" w:rsidRPr="003C335D" w:rsidRDefault="003C335D" w:rsidP="003C335D">
            <w:pPr>
              <w:rPr>
                <w:lang w:val="ru-RU"/>
              </w:rPr>
            </w:pPr>
            <w:r w:rsidRPr="003C335D">
              <w:rPr>
                <w:lang w:val="mk-MK"/>
              </w:rPr>
              <w:t>- заштита и поддршка на деца жртви и сведоци на  родово базирано и семејно насилство,</w:t>
            </w:r>
          </w:p>
          <w:p w14:paraId="74501862" w14:textId="77777777" w:rsidR="003C335D" w:rsidRPr="003C335D" w:rsidRDefault="003C335D" w:rsidP="003C335D">
            <w:r w:rsidRPr="003C335D">
              <w:t xml:space="preserve">- </w:t>
            </w:r>
            <w:r w:rsidRPr="003C335D">
              <w:rPr>
                <w:lang w:val="mk-MK"/>
              </w:rPr>
              <w:t xml:space="preserve">ментално здравје на деца </w:t>
            </w:r>
            <w:bookmarkEnd w:id="11"/>
          </w:p>
        </w:tc>
      </w:tr>
      <w:tr w:rsidR="00FC3118" w:rsidRPr="00145787" w14:paraId="11141ED9" w14:textId="77777777" w:rsidTr="00F91A6A">
        <w:trPr>
          <w:trHeight w:val="1048"/>
          <w:jc w:val="center"/>
        </w:trPr>
        <w:tc>
          <w:tcPr>
            <w:tcW w:w="1980" w:type="dxa"/>
            <w:vMerge/>
            <w:tcBorders>
              <w:left w:val="single" w:sz="4" w:space="0" w:color="000000" w:themeColor="text1"/>
              <w:right w:val="single" w:sz="4" w:space="0" w:color="000000" w:themeColor="text1"/>
            </w:tcBorders>
          </w:tcPr>
          <w:p w14:paraId="6ABE3360" w14:textId="77777777" w:rsidR="003C335D" w:rsidRPr="003C335D" w:rsidRDefault="003C335D" w:rsidP="003C335D">
            <w:pPr>
              <w:rPr>
                <w:lang w:val="mk-MK"/>
              </w:rPr>
            </w:pPr>
          </w:p>
        </w:tc>
        <w:tc>
          <w:tcPr>
            <w:tcW w:w="2693" w:type="dxa"/>
            <w:vMerge/>
            <w:tcBorders>
              <w:left w:val="single" w:sz="4" w:space="0" w:color="000000" w:themeColor="text1"/>
              <w:right w:val="single" w:sz="4" w:space="0" w:color="00000A"/>
            </w:tcBorders>
          </w:tcPr>
          <w:p w14:paraId="1DC5E79B" w14:textId="77777777" w:rsidR="003C335D" w:rsidRPr="003C335D" w:rsidRDefault="003C335D" w:rsidP="003C335D">
            <w:pPr>
              <w:rPr>
                <w:lang w:val="mk-MK"/>
              </w:rPr>
            </w:pPr>
          </w:p>
        </w:tc>
        <w:tc>
          <w:tcPr>
            <w:tcW w:w="1276" w:type="dxa"/>
            <w:vMerge/>
            <w:tcBorders>
              <w:left w:val="single" w:sz="4" w:space="0" w:color="00000A"/>
              <w:right w:val="single" w:sz="4" w:space="0" w:color="00000A"/>
            </w:tcBorders>
          </w:tcPr>
          <w:p w14:paraId="4C52F734" w14:textId="77777777" w:rsidR="003C335D" w:rsidRPr="003C335D" w:rsidRDefault="003C335D" w:rsidP="003C335D">
            <w:pPr>
              <w:rPr>
                <w:lang w:val="mk-MK"/>
              </w:rPr>
            </w:pPr>
          </w:p>
        </w:tc>
        <w:tc>
          <w:tcPr>
            <w:tcW w:w="1417" w:type="dxa"/>
            <w:vMerge/>
            <w:tcBorders>
              <w:left w:val="single" w:sz="4" w:space="0" w:color="00000A"/>
              <w:right w:val="single" w:sz="4" w:space="0" w:color="00000A"/>
            </w:tcBorders>
          </w:tcPr>
          <w:p w14:paraId="25E27430" w14:textId="77777777" w:rsidR="003C335D" w:rsidRPr="003C335D" w:rsidRDefault="003C335D" w:rsidP="003C335D">
            <w:pPr>
              <w:rPr>
                <w:b/>
                <w:bCs/>
                <w:lang w:val="mk-MK"/>
              </w:rPr>
            </w:pPr>
          </w:p>
        </w:tc>
        <w:tc>
          <w:tcPr>
            <w:tcW w:w="1418" w:type="dxa"/>
            <w:vMerge/>
            <w:tcBorders>
              <w:left w:val="single" w:sz="4" w:space="0" w:color="00000A"/>
              <w:right w:val="single" w:sz="4" w:space="0" w:color="00000A"/>
            </w:tcBorders>
          </w:tcPr>
          <w:p w14:paraId="7B90174C" w14:textId="77777777" w:rsidR="003C335D" w:rsidRPr="003C335D" w:rsidRDefault="003C335D" w:rsidP="003C335D">
            <w:pPr>
              <w:rPr>
                <w:lang w:val="mk-MK"/>
              </w:rPr>
            </w:pPr>
          </w:p>
        </w:tc>
        <w:tc>
          <w:tcPr>
            <w:tcW w:w="1701" w:type="dxa"/>
            <w:gridSpan w:val="2"/>
            <w:vMerge/>
            <w:tcBorders>
              <w:left w:val="single" w:sz="4" w:space="0" w:color="00000A"/>
              <w:right w:val="single" w:sz="4" w:space="0" w:color="00000A"/>
            </w:tcBorders>
          </w:tcPr>
          <w:p w14:paraId="61DAB1D9"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1DE5B9C3" w14:textId="77777777" w:rsidR="003C335D" w:rsidRPr="003C335D" w:rsidRDefault="003C335D" w:rsidP="003C335D">
            <w:pPr>
              <w:rPr>
                <w:lang w:val="mk-MK"/>
              </w:rPr>
            </w:pPr>
            <w:r w:rsidRPr="003C335D">
              <w:rPr>
                <w:lang w:val="mk-MK"/>
              </w:rPr>
              <w:t>Број на спроведени обуки за различни теми врз основа на новоразвиените специјализирани програми за стручните соработници</w:t>
            </w:r>
          </w:p>
        </w:tc>
      </w:tr>
      <w:tr w:rsidR="00FC3118" w:rsidRPr="00145787" w14:paraId="67FF7109" w14:textId="77777777" w:rsidTr="00F91A6A">
        <w:trPr>
          <w:trHeight w:val="132"/>
          <w:jc w:val="center"/>
        </w:trPr>
        <w:tc>
          <w:tcPr>
            <w:tcW w:w="1980" w:type="dxa"/>
            <w:vMerge/>
            <w:tcBorders>
              <w:left w:val="single" w:sz="4" w:space="0" w:color="000000" w:themeColor="text1"/>
              <w:right w:val="single" w:sz="4" w:space="0" w:color="000000" w:themeColor="text1"/>
            </w:tcBorders>
          </w:tcPr>
          <w:p w14:paraId="4BF0165D"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A"/>
              <w:right w:val="single" w:sz="4" w:space="0" w:color="00000A"/>
            </w:tcBorders>
          </w:tcPr>
          <w:p w14:paraId="5496DC14" w14:textId="77777777" w:rsidR="003C335D" w:rsidRPr="003C335D" w:rsidRDefault="003C335D" w:rsidP="003C335D">
            <w:pPr>
              <w:rPr>
                <w:lang w:val="mk-MK"/>
              </w:rPr>
            </w:pPr>
          </w:p>
        </w:tc>
        <w:tc>
          <w:tcPr>
            <w:tcW w:w="1276" w:type="dxa"/>
            <w:vMerge/>
            <w:tcBorders>
              <w:left w:val="single" w:sz="4" w:space="0" w:color="00000A"/>
              <w:bottom w:val="single" w:sz="4" w:space="0" w:color="00000A"/>
              <w:right w:val="single" w:sz="4" w:space="0" w:color="00000A"/>
            </w:tcBorders>
          </w:tcPr>
          <w:p w14:paraId="3A85D37E" w14:textId="77777777" w:rsidR="003C335D" w:rsidRPr="003C335D" w:rsidRDefault="003C335D" w:rsidP="003C335D">
            <w:pPr>
              <w:rPr>
                <w:lang w:val="mk-MK"/>
              </w:rPr>
            </w:pPr>
          </w:p>
        </w:tc>
        <w:tc>
          <w:tcPr>
            <w:tcW w:w="1417" w:type="dxa"/>
            <w:vMerge/>
            <w:tcBorders>
              <w:left w:val="single" w:sz="4" w:space="0" w:color="00000A"/>
              <w:bottom w:val="single" w:sz="4" w:space="0" w:color="00000A"/>
              <w:right w:val="single" w:sz="4" w:space="0" w:color="00000A"/>
            </w:tcBorders>
          </w:tcPr>
          <w:p w14:paraId="3B0F55A7" w14:textId="77777777" w:rsidR="003C335D" w:rsidRPr="003C335D" w:rsidRDefault="003C335D" w:rsidP="003C335D">
            <w:pPr>
              <w:rPr>
                <w:b/>
                <w:bCs/>
                <w:lang w:val="mk-MK"/>
              </w:rPr>
            </w:pPr>
          </w:p>
        </w:tc>
        <w:tc>
          <w:tcPr>
            <w:tcW w:w="1418" w:type="dxa"/>
            <w:vMerge/>
            <w:tcBorders>
              <w:left w:val="single" w:sz="4" w:space="0" w:color="00000A"/>
              <w:bottom w:val="single" w:sz="4" w:space="0" w:color="00000A"/>
              <w:right w:val="single" w:sz="4" w:space="0" w:color="00000A"/>
            </w:tcBorders>
          </w:tcPr>
          <w:p w14:paraId="5655A914" w14:textId="77777777" w:rsidR="003C335D" w:rsidRPr="003C335D" w:rsidRDefault="003C335D" w:rsidP="003C335D">
            <w:pPr>
              <w:rPr>
                <w:lang w:val="mk-MK"/>
              </w:rPr>
            </w:pPr>
          </w:p>
        </w:tc>
        <w:tc>
          <w:tcPr>
            <w:tcW w:w="1701" w:type="dxa"/>
            <w:gridSpan w:val="2"/>
            <w:vMerge/>
            <w:tcBorders>
              <w:left w:val="single" w:sz="4" w:space="0" w:color="00000A"/>
              <w:bottom w:val="single" w:sz="4" w:space="0" w:color="00000A"/>
              <w:right w:val="single" w:sz="4" w:space="0" w:color="00000A"/>
            </w:tcBorders>
          </w:tcPr>
          <w:p w14:paraId="2F44540F" w14:textId="77777777" w:rsidR="003C335D" w:rsidRPr="003C335D" w:rsidRDefault="003C335D" w:rsidP="003C335D">
            <w:pPr>
              <w:rPr>
                <w:lang w:val="mk-MK"/>
              </w:rPr>
            </w:pPr>
          </w:p>
        </w:tc>
        <w:tc>
          <w:tcPr>
            <w:tcW w:w="3559" w:type="dxa"/>
            <w:gridSpan w:val="2"/>
            <w:tcBorders>
              <w:top w:val="single" w:sz="4" w:space="0" w:color="00000A"/>
              <w:left w:val="single" w:sz="4" w:space="0" w:color="00000A"/>
              <w:bottom w:val="single" w:sz="4" w:space="0" w:color="00000A"/>
              <w:right w:val="single" w:sz="4" w:space="0" w:color="00000A"/>
            </w:tcBorders>
          </w:tcPr>
          <w:p w14:paraId="6B599D96" w14:textId="77777777" w:rsidR="003C335D" w:rsidRPr="003C335D" w:rsidRDefault="003C335D" w:rsidP="003C335D">
            <w:pPr>
              <w:rPr>
                <w:lang w:val="mk-MK"/>
              </w:rPr>
            </w:pPr>
            <w:r w:rsidRPr="003C335D">
              <w:rPr>
                <w:lang w:val="mk-MK"/>
              </w:rPr>
              <w:t>Број на учесници, расчленети според пол, возраст, регион</w:t>
            </w:r>
          </w:p>
        </w:tc>
      </w:tr>
      <w:tr w:rsidR="00B36281" w:rsidRPr="00145787" w14:paraId="0C293BD0" w14:textId="77777777" w:rsidTr="00F91A6A">
        <w:trPr>
          <w:trHeight w:val="841"/>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DA055B0" w14:textId="77777777" w:rsidR="003C335D" w:rsidRPr="00B36281" w:rsidRDefault="003C335D" w:rsidP="003C335D">
            <w:pPr>
              <w:rPr>
                <w:b/>
                <w:sz w:val="20"/>
                <w:szCs w:val="20"/>
                <w:lang w:val="mk-MK"/>
              </w:rPr>
            </w:pPr>
            <w:r w:rsidRPr="00B36281">
              <w:rPr>
                <w:b/>
                <w:sz w:val="20"/>
                <w:szCs w:val="20"/>
                <w:lang w:val="mk-MK"/>
              </w:rPr>
              <w:t>Мерка 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B041E9A" w14:textId="77777777" w:rsidR="003C335D" w:rsidRPr="00B36281" w:rsidRDefault="003C335D" w:rsidP="003C335D">
            <w:pPr>
              <w:rPr>
                <w:b/>
                <w:sz w:val="20"/>
                <w:szCs w:val="20"/>
                <w:lang w:val="mk-MK"/>
              </w:rPr>
            </w:pPr>
            <w:r w:rsidRPr="00B36281">
              <w:rPr>
                <w:b/>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816AF5F" w14:textId="77777777" w:rsidR="003C335D" w:rsidRPr="00B36281" w:rsidRDefault="003C335D" w:rsidP="003C335D">
            <w:pPr>
              <w:rPr>
                <w:b/>
                <w:sz w:val="20"/>
                <w:szCs w:val="20"/>
                <w:lang w:val="mk-MK"/>
              </w:rPr>
            </w:pPr>
            <w:r w:rsidRPr="00B36281">
              <w:rPr>
                <w:b/>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06633D5" w14:textId="7D6E7D67" w:rsidR="003C335D" w:rsidRPr="00B36281" w:rsidRDefault="003C335D" w:rsidP="00687C9B">
            <w:pPr>
              <w:rPr>
                <w:b/>
                <w:sz w:val="20"/>
                <w:szCs w:val="20"/>
                <w:lang w:val="mk-MK"/>
              </w:rPr>
            </w:pPr>
            <w:r w:rsidRPr="00B36281">
              <w:rPr>
                <w:b/>
                <w:sz w:val="20"/>
                <w:szCs w:val="20"/>
                <w:lang w:val="mk-MK"/>
              </w:rPr>
              <w:t>Водечка институција/Партнери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BDF23FC" w14:textId="77777777" w:rsidR="003C335D" w:rsidRPr="00B36281" w:rsidRDefault="003C335D" w:rsidP="003C335D">
            <w:pPr>
              <w:rPr>
                <w:b/>
                <w:sz w:val="20"/>
                <w:szCs w:val="20"/>
                <w:lang w:val="mk-MK"/>
              </w:rPr>
            </w:pPr>
            <w:r w:rsidRPr="00B36281">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A743778" w14:textId="77777777" w:rsidR="003C335D" w:rsidRPr="00B36281" w:rsidRDefault="003C335D" w:rsidP="003C335D">
            <w:pPr>
              <w:rPr>
                <w:b/>
                <w:sz w:val="20"/>
                <w:szCs w:val="20"/>
                <w:lang w:val="mk-MK"/>
              </w:rPr>
            </w:pPr>
            <w:r w:rsidRPr="00B36281">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7809D8F" w14:textId="77777777" w:rsidR="003C335D" w:rsidRPr="00B36281" w:rsidRDefault="003C335D" w:rsidP="003C335D">
            <w:pPr>
              <w:rPr>
                <w:b/>
                <w:sz w:val="20"/>
                <w:szCs w:val="20"/>
                <w:lang w:val="mk-MK"/>
              </w:rPr>
            </w:pPr>
            <w:r w:rsidRPr="00B36281">
              <w:rPr>
                <w:b/>
                <w:sz w:val="20"/>
                <w:szCs w:val="20"/>
                <w:lang w:val="mk-MK"/>
              </w:rPr>
              <w:t>Показател на резултат (поврзан со мерката/активноста)</w:t>
            </w:r>
          </w:p>
        </w:tc>
      </w:tr>
      <w:tr w:rsidR="00941639" w:rsidRPr="00145787" w14:paraId="1258222D" w14:textId="77777777" w:rsidTr="00F91A6A">
        <w:trPr>
          <w:trHeight w:val="841"/>
          <w:jc w:val="center"/>
        </w:trPr>
        <w:tc>
          <w:tcPr>
            <w:tcW w:w="198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24E84B45" w14:textId="77777777" w:rsidR="00941639" w:rsidRPr="003C335D" w:rsidRDefault="00941639" w:rsidP="00941639">
            <w:pPr>
              <w:rPr>
                <w:lang w:val="mk-MK"/>
              </w:rPr>
            </w:pPr>
            <w:r w:rsidRPr="003C335D">
              <w:rPr>
                <w:lang w:val="mk-MK"/>
              </w:rPr>
              <w:t xml:space="preserve">3.4. Зајакнати вештини кај децата  за справување со конфликти, спречување и заштита од родово базирано и семејно </w:t>
            </w:r>
            <w:r w:rsidRPr="003C335D">
              <w:rPr>
                <w:lang w:val="mk-MK"/>
              </w:rPr>
              <w:lastRenderedPageBreak/>
              <w:t xml:space="preserve">насилство,  и ненасилна комуникација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C4C16" w14:textId="1E17DB36" w:rsidR="00941639" w:rsidRPr="003C335D" w:rsidRDefault="00941639" w:rsidP="00941639">
            <w:pPr>
              <w:rPr>
                <w:lang w:val="mk-MK"/>
              </w:rPr>
            </w:pPr>
            <w:r w:rsidRPr="003C335D">
              <w:rPr>
                <w:bCs/>
                <w:iCs/>
                <w:lang w:val="mk-MK"/>
              </w:rPr>
              <w:lastRenderedPageBreak/>
              <w:t>3.4.</w:t>
            </w:r>
            <w:r>
              <w:rPr>
                <w:bCs/>
                <w:iCs/>
                <w:lang w:val="mk-MK"/>
              </w:rPr>
              <w:t>1</w:t>
            </w:r>
            <w:r w:rsidRPr="003C335D">
              <w:rPr>
                <w:bCs/>
                <w:iCs/>
                <w:lang w:val="mk-MK"/>
              </w:rPr>
              <w:t xml:space="preserve">. Внесување во наставните </w:t>
            </w:r>
            <w:r>
              <w:rPr>
                <w:bCs/>
                <w:iCs/>
                <w:lang w:val="mk-MK"/>
              </w:rPr>
              <w:t>програми</w:t>
            </w:r>
            <w:r w:rsidRPr="003C335D">
              <w:rPr>
                <w:bCs/>
                <w:iCs/>
                <w:lang w:val="mk-MK"/>
              </w:rPr>
              <w:t xml:space="preserve"> на содржини за едукација на момчиња и девојчиња во основни и средни училишта за ненасилна комуникација и препознавање на сите видови насилство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53F0" w14:textId="77777777" w:rsidR="00941639" w:rsidRPr="003C335D" w:rsidRDefault="00941639" w:rsidP="00941639">
            <w:pPr>
              <w:rPr>
                <w:lang w:val="mk-MK"/>
              </w:rPr>
            </w:pPr>
            <w:r w:rsidRPr="003C335D">
              <w:rPr>
                <w:lang w:val="mk-MK"/>
              </w:rPr>
              <w:t>2025-2027</w:t>
            </w:r>
          </w:p>
          <w:p w14:paraId="4D1FE6C5" w14:textId="61A556D1" w:rsidR="00941639" w:rsidRPr="003C335D" w:rsidRDefault="00941639" w:rsidP="00941639">
            <w:pPr>
              <w:rPr>
                <w:lang w:val="mk-MK"/>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8F421" w14:textId="77777777" w:rsidR="00941639" w:rsidRPr="003C335D" w:rsidRDefault="00941639" w:rsidP="00941639">
            <w:pPr>
              <w:rPr>
                <w:b/>
                <w:bCs/>
                <w:lang w:val="mk-MK"/>
              </w:rPr>
            </w:pPr>
            <w:r w:rsidRPr="003C335D">
              <w:rPr>
                <w:b/>
                <w:bCs/>
                <w:lang w:val="mk-MK"/>
              </w:rPr>
              <w:t>БРО/</w:t>
            </w:r>
          </w:p>
          <w:p w14:paraId="2CDA7CF1" w14:textId="77777777" w:rsidR="00941639" w:rsidRPr="003C335D" w:rsidRDefault="00941639" w:rsidP="00941639">
            <w:pPr>
              <w:rPr>
                <w:b/>
                <w:bCs/>
                <w:lang w:val="mk-MK"/>
              </w:rPr>
            </w:pPr>
          </w:p>
          <w:p w14:paraId="3FBFE0B9" w14:textId="54F7F30E" w:rsidR="00941639" w:rsidRPr="003C335D" w:rsidRDefault="00941639" w:rsidP="00941639">
            <w:pPr>
              <w:rPr>
                <w:lang w:val="mk-MK"/>
              </w:rPr>
            </w:pPr>
            <w:r w:rsidRPr="003C335D">
              <w:rPr>
                <w:lang w:val="mk-MK"/>
              </w:rPr>
              <w:t>МОН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44131" w14:textId="77777777" w:rsidR="00941639" w:rsidRPr="003C335D" w:rsidRDefault="00941639" w:rsidP="00941639">
            <w:pPr>
              <w:rPr>
                <w:bCs/>
                <w:lang w:val="mk-MK"/>
              </w:rPr>
            </w:pPr>
            <w:r w:rsidRPr="003C335D">
              <w:rPr>
                <w:bCs/>
                <w:lang w:val="mk-MK"/>
              </w:rPr>
              <w:t>Нема финансиски</w:t>
            </w:r>
          </w:p>
          <w:p w14:paraId="3F1D0195" w14:textId="3AB5DE3A" w:rsidR="00941639" w:rsidRPr="003C335D" w:rsidRDefault="00941639" w:rsidP="00941639">
            <w:pPr>
              <w:rPr>
                <w:lang w:val="mk-MK"/>
              </w:rPr>
            </w:pPr>
            <w:r w:rsidRPr="003C335D">
              <w:rPr>
                <w:bCs/>
                <w:lang w:val="mk-MK"/>
              </w:rPr>
              <w:t>импликации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28BF1" w14:textId="6E1B2059" w:rsidR="00941639" w:rsidRPr="003C335D" w:rsidRDefault="00941639" w:rsidP="00941639">
            <w:pPr>
              <w:rPr>
                <w:lang w:val="mk-MK"/>
              </w:rPr>
            </w:pPr>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F7C15" w14:textId="21B4E8E6" w:rsidR="00941639" w:rsidRPr="003C335D" w:rsidRDefault="00941639" w:rsidP="00941639">
            <w:pPr>
              <w:rPr>
                <w:lang w:val="mk-MK"/>
              </w:rPr>
            </w:pPr>
            <w:r w:rsidRPr="003C335D">
              <w:rPr>
                <w:lang w:val="mk-MK"/>
              </w:rPr>
              <w:t xml:space="preserve">Интегрирана содржина   во основните  и средните училишта за едукација на </w:t>
            </w:r>
            <w:r w:rsidRPr="003C335D">
              <w:rPr>
                <w:bCs/>
                <w:iCs/>
                <w:lang w:val="mk-MK"/>
              </w:rPr>
              <w:t xml:space="preserve"> момчињата и девојчињата за ненасилна комуникација и препознавање на сите форми на насилство</w:t>
            </w:r>
            <w:r w:rsidRPr="003C335D">
              <w:rPr>
                <w:lang w:val="mk-MK"/>
              </w:rPr>
              <w:t xml:space="preserve"> </w:t>
            </w:r>
          </w:p>
        </w:tc>
      </w:tr>
      <w:tr w:rsidR="00FC3118" w:rsidRPr="00145787" w14:paraId="11ABBF19" w14:textId="77777777" w:rsidTr="00F91A6A">
        <w:trPr>
          <w:trHeight w:val="1079"/>
          <w:jc w:val="center"/>
        </w:trPr>
        <w:tc>
          <w:tcPr>
            <w:tcW w:w="1980" w:type="dxa"/>
            <w:vMerge/>
            <w:tcBorders>
              <w:left w:val="single" w:sz="4" w:space="0" w:color="000000" w:themeColor="text1"/>
              <w:right w:val="single" w:sz="4" w:space="0" w:color="000000" w:themeColor="text1"/>
            </w:tcBorders>
            <w:vAlign w:val="center"/>
            <w:hideMark/>
          </w:tcPr>
          <w:p w14:paraId="2B2A7E8B"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14:paraId="1845746A" w14:textId="77DB6193" w:rsidR="003C335D" w:rsidRPr="003C335D" w:rsidRDefault="003C335D" w:rsidP="003C335D">
            <w:pPr>
              <w:rPr>
                <w:bCs/>
                <w:iCs/>
                <w:lang w:val="mk-MK"/>
              </w:rPr>
            </w:pPr>
            <w:r w:rsidRPr="003C335D">
              <w:rPr>
                <w:bCs/>
                <w:iCs/>
                <w:lang w:val="mk-MK"/>
              </w:rPr>
              <w:t>3.4.</w:t>
            </w:r>
            <w:r w:rsidR="00941639">
              <w:rPr>
                <w:bCs/>
                <w:iCs/>
                <w:lang w:val="mk-MK"/>
              </w:rPr>
              <w:t>2</w:t>
            </w:r>
            <w:r w:rsidRPr="003C335D">
              <w:rPr>
                <w:bCs/>
                <w:iCs/>
                <w:lang w:val="mk-MK"/>
              </w:rPr>
              <w:t xml:space="preserve">. Изготвување и спроведување на програма за  спречување, пријавување и (само)заштита од  врсничко насилство,  онлајн малтретирање (сајбербулинг),  вклучително и модули за родово базирано насилство и неговата дигитална димензија,  во основните и средните училишта  со вклучување на момчиња и девојчиња во креирање на програмите. </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3B8FB8C9" w14:textId="7A1BDDE6" w:rsidR="003C335D" w:rsidRPr="003C335D" w:rsidRDefault="003C335D" w:rsidP="003C335D">
            <w:pPr>
              <w:rPr>
                <w:lang w:val="mk-MK"/>
              </w:rPr>
            </w:pPr>
            <w:r w:rsidRPr="003C335D">
              <w:rPr>
                <w:lang w:val="mk-MK"/>
              </w:rPr>
              <w:t>2025-</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14:paraId="13B0CC4A" w14:textId="77777777" w:rsidR="003C335D" w:rsidRPr="003C335D" w:rsidRDefault="003C335D" w:rsidP="003C335D">
            <w:pPr>
              <w:rPr>
                <w:b/>
                <w:bCs/>
                <w:lang w:val="mk-MK"/>
              </w:rPr>
            </w:pPr>
            <w:r w:rsidRPr="003C335D">
              <w:rPr>
                <w:b/>
                <w:bCs/>
                <w:lang w:val="mk-MK"/>
              </w:rPr>
              <w:t>БРО/</w:t>
            </w:r>
          </w:p>
          <w:p w14:paraId="009A017D" w14:textId="77777777" w:rsidR="003C335D" w:rsidRPr="003C335D" w:rsidRDefault="003C335D" w:rsidP="003C335D">
            <w:pPr>
              <w:rPr>
                <w:b/>
                <w:bCs/>
                <w:lang w:val="mk-MK"/>
              </w:rPr>
            </w:pPr>
          </w:p>
          <w:p w14:paraId="2F37BA47" w14:textId="77777777" w:rsidR="003C335D" w:rsidRPr="003C335D" w:rsidRDefault="003C335D" w:rsidP="003C335D">
            <w:pPr>
              <w:rPr>
                <w:lang w:val="mk-MK"/>
              </w:rPr>
            </w:pPr>
            <w:r w:rsidRPr="003C335D">
              <w:rPr>
                <w:lang w:val="mk-MK"/>
              </w:rPr>
              <w:t>МОН, МВР,  МСПДМ, основни и средни училишта, ГО, УНИЦЕФ</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07F21388" w14:textId="2A5DA434" w:rsidR="003C335D" w:rsidRPr="003C335D" w:rsidRDefault="00782B87" w:rsidP="003C335D">
            <w:pPr>
              <w:rPr>
                <w:lang w:val="mk-MK"/>
              </w:rPr>
            </w:pPr>
            <w:r>
              <w:rPr>
                <w:lang w:val="mk-MK"/>
              </w:rPr>
              <w:t>6</w:t>
            </w:r>
            <w:r w:rsidRPr="003C335D">
              <w:rPr>
                <w:lang w:val="mk-MK"/>
              </w:rPr>
              <w:t>00</w:t>
            </w:r>
            <w:r w:rsidR="003C335D" w:rsidRPr="003C335D">
              <w:rPr>
                <w:lang w:val="mk-MK"/>
              </w:rPr>
              <w:t>.000</w:t>
            </w:r>
            <w:r w:rsidR="00B37B3F">
              <w:rPr>
                <w:lang w:val="mk-MK"/>
              </w:rPr>
              <w:t>,00</w:t>
            </w:r>
            <w:r w:rsidR="003C335D" w:rsidRPr="003C335D">
              <w:rPr>
                <w:lang w:val="mk-MK"/>
              </w:rPr>
              <w:t xml:space="preserve"> ден.</w:t>
            </w:r>
          </w:p>
          <w:p w14:paraId="6CE4104C" w14:textId="77777777" w:rsidR="003C335D" w:rsidRPr="003C335D" w:rsidRDefault="003C335D" w:rsidP="003C335D">
            <w:pPr>
              <w:rPr>
                <w:lang w:val="mk-MK"/>
              </w:rPr>
            </w:pP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04522B89" w14:textId="77777777" w:rsidR="003C335D" w:rsidRPr="003C335D" w:rsidRDefault="003C335D" w:rsidP="003C335D">
            <w:pPr>
              <w:rPr>
                <w:lang w:val="mk-MK"/>
              </w:rPr>
            </w:pPr>
            <w:r w:rsidRPr="003C335D">
              <w:rPr>
                <w:lang w:val="mk-MK"/>
              </w:rPr>
              <w:t>Буџет на РСМ, УНИЦЕФ</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CE2A3" w14:textId="77777777" w:rsidR="003C335D" w:rsidRPr="003C335D" w:rsidRDefault="003C335D" w:rsidP="003C335D">
            <w:pPr>
              <w:rPr>
                <w:bCs/>
                <w:lang w:val="mk-MK"/>
              </w:rPr>
            </w:pPr>
            <w:r w:rsidRPr="003C335D">
              <w:rPr>
                <w:bCs/>
                <w:lang w:val="mk-MK"/>
              </w:rPr>
              <w:t xml:space="preserve">Изготвена програма за </w:t>
            </w:r>
            <w:r w:rsidRPr="003C335D">
              <w:rPr>
                <w:bCs/>
                <w:iCs/>
                <w:lang w:val="mk-MK"/>
              </w:rPr>
              <w:t>спречување, пријавување и (само)заштита од  врсничко насилство,  онлајн малтретирање (сајбербулинг),  со модули за родово базирано насилство и неговата дигитална димензија</w:t>
            </w:r>
            <w:r w:rsidRPr="003C335D">
              <w:rPr>
                <w:bCs/>
                <w:lang w:val="mk-MK"/>
              </w:rPr>
              <w:t>.</w:t>
            </w:r>
          </w:p>
          <w:p w14:paraId="096F6614" w14:textId="77777777" w:rsidR="003C335D" w:rsidRPr="003C335D" w:rsidRDefault="003C335D" w:rsidP="003C335D">
            <w:pPr>
              <w:rPr>
                <w:lang w:val="mk-MK"/>
              </w:rPr>
            </w:pPr>
          </w:p>
        </w:tc>
      </w:tr>
      <w:tr w:rsidR="00FC3118" w:rsidRPr="00145787" w14:paraId="61C18C5D" w14:textId="77777777" w:rsidTr="00F91A6A">
        <w:trPr>
          <w:trHeight w:val="1079"/>
          <w:jc w:val="center"/>
        </w:trPr>
        <w:tc>
          <w:tcPr>
            <w:tcW w:w="1980" w:type="dxa"/>
            <w:vMerge/>
            <w:tcBorders>
              <w:left w:val="single" w:sz="4" w:space="0" w:color="000000" w:themeColor="text1"/>
              <w:right w:val="single" w:sz="4" w:space="0" w:color="000000" w:themeColor="text1"/>
            </w:tcBorders>
            <w:vAlign w:val="center"/>
          </w:tcPr>
          <w:p w14:paraId="04CECD8B" w14:textId="77777777" w:rsidR="003C335D" w:rsidRPr="003C335D" w:rsidRDefault="003C335D" w:rsidP="003C335D">
            <w:pPr>
              <w:rPr>
                <w:lang w:val="mk-MK"/>
              </w:rPr>
            </w:pPr>
          </w:p>
        </w:tc>
        <w:tc>
          <w:tcPr>
            <w:tcW w:w="2693" w:type="dxa"/>
            <w:vMerge/>
            <w:tcBorders>
              <w:left w:val="single" w:sz="4" w:space="0" w:color="000000" w:themeColor="text1"/>
              <w:right w:val="single" w:sz="4" w:space="0" w:color="000000" w:themeColor="text1"/>
            </w:tcBorders>
          </w:tcPr>
          <w:p w14:paraId="0CB00E76" w14:textId="77777777" w:rsidR="003C335D" w:rsidRPr="003C335D" w:rsidRDefault="003C335D" w:rsidP="003C335D">
            <w:pPr>
              <w:rPr>
                <w:bCs/>
                <w:iCs/>
                <w:lang w:val="mk-MK"/>
              </w:rPr>
            </w:pPr>
          </w:p>
        </w:tc>
        <w:tc>
          <w:tcPr>
            <w:tcW w:w="1276" w:type="dxa"/>
            <w:vMerge/>
            <w:tcBorders>
              <w:left w:val="single" w:sz="4" w:space="0" w:color="000000" w:themeColor="text1"/>
              <w:right w:val="single" w:sz="4" w:space="0" w:color="000000" w:themeColor="text1"/>
            </w:tcBorders>
          </w:tcPr>
          <w:p w14:paraId="59278AD9" w14:textId="77777777" w:rsidR="003C335D" w:rsidRPr="003C335D" w:rsidRDefault="003C335D" w:rsidP="003C335D">
            <w:pPr>
              <w:rPr>
                <w:lang w:val="mk-MK"/>
              </w:rPr>
            </w:pPr>
          </w:p>
        </w:tc>
        <w:tc>
          <w:tcPr>
            <w:tcW w:w="1417" w:type="dxa"/>
            <w:vMerge/>
            <w:tcBorders>
              <w:left w:val="single" w:sz="4" w:space="0" w:color="000000" w:themeColor="text1"/>
              <w:right w:val="single" w:sz="4" w:space="0" w:color="000000" w:themeColor="text1"/>
            </w:tcBorders>
          </w:tcPr>
          <w:p w14:paraId="5D0699B2" w14:textId="77777777" w:rsidR="003C335D" w:rsidRPr="003C335D" w:rsidRDefault="003C335D" w:rsidP="003C335D">
            <w:pPr>
              <w:rPr>
                <w:b/>
                <w:bCs/>
                <w:lang w:val="mk-MK"/>
              </w:rPr>
            </w:pPr>
          </w:p>
        </w:tc>
        <w:tc>
          <w:tcPr>
            <w:tcW w:w="1418" w:type="dxa"/>
            <w:vMerge/>
            <w:tcBorders>
              <w:left w:val="single" w:sz="4" w:space="0" w:color="000000" w:themeColor="text1"/>
              <w:right w:val="single" w:sz="4" w:space="0" w:color="000000" w:themeColor="text1"/>
            </w:tcBorders>
          </w:tcPr>
          <w:p w14:paraId="61432CF6" w14:textId="77777777" w:rsidR="003C335D" w:rsidRPr="003C335D" w:rsidRDefault="003C335D" w:rsidP="003C335D">
            <w:pPr>
              <w:rPr>
                <w:lang w:val="mk-MK"/>
              </w:rPr>
            </w:pPr>
          </w:p>
        </w:tc>
        <w:tc>
          <w:tcPr>
            <w:tcW w:w="1701" w:type="dxa"/>
            <w:gridSpan w:val="2"/>
            <w:vMerge/>
            <w:tcBorders>
              <w:left w:val="single" w:sz="4" w:space="0" w:color="000000" w:themeColor="text1"/>
              <w:right w:val="single" w:sz="4" w:space="0" w:color="000000" w:themeColor="text1"/>
            </w:tcBorders>
          </w:tcPr>
          <w:p w14:paraId="6920B766"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C2AF" w14:textId="77777777" w:rsidR="003C335D" w:rsidRPr="003C335D" w:rsidRDefault="003C335D" w:rsidP="003C335D">
            <w:pPr>
              <w:rPr>
                <w:bCs/>
                <w:lang w:val="mk-MK"/>
              </w:rPr>
            </w:pPr>
            <w:r w:rsidRPr="003C335D">
              <w:rPr>
                <w:bCs/>
                <w:lang w:val="mk-MK"/>
              </w:rPr>
              <w:t>Број на учесници во спроведената обука на обучувачи, расчленети според пол, возраст, регион, сектори и други релевантни фактори.</w:t>
            </w:r>
          </w:p>
        </w:tc>
      </w:tr>
      <w:tr w:rsidR="00FC3118" w:rsidRPr="00145787" w14:paraId="62DB92EB" w14:textId="77777777" w:rsidTr="00F91A6A">
        <w:trPr>
          <w:trHeight w:val="1079"/>
          <w:jc w:val="center"/>
        </w:trPr>
        <w:tc>
          <w:tcPr>
            <w:tcW w:w="1980" w:type="dxa"/>
            <w:vMerge/>
            <w:tcBorders>
              <w:left w:val="single" w:sz="4" w:space="0" w:color="000000" w:themeColor="text1"/>
              <w:right w:val="single" w:sz="4" w:space="0" w:color="000000" w:themeColor="text1"/>
            </w:tcBorders>
            <w:vAlign w:val="center"/>
          </w:tcPr>
          <w:p w14:paraId="5932AEFD"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08700CA3" w14:textId="77777777" w:rsidR="003C335D" w:rsidRPr="003C335D" w:rsidRDefault="003C335D" w:rsidP="003C335D">
            <w:pPr>
              <w:rPr>
                <w:bCs/>
                <w:i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4DA16BD5"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44B2A112"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13DA0F73" w14:textId="77777777" w:rsidR="003C335D" w:rsidRPr="003C335D" w:rsidRDefault="003C335D" w:rsidP="003C335D">
            <w:pPr>
              <w:rPr>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2F8F7570"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9082E" w14:textId="77777777" w:rsidR="003C335D" w:rsidRPr="003C335D" w:rsidRDefault="003C335D" w:rsidP="003C335D">
            <w:pPr>
              <w:rPr>
                <w:bCs/>
                <w:lang w:val="mk-MK"/>
              </w:rPr>
            </w:pPr>
            <w:r w:rsidRPr="003C335D">
              <w:rPr>
                <w:bCs/>
                <w:lang w:val="mk-MK"/>
              </w:rPr>
              <w:t>Број на  основни и средни училишта кои ја имплементираат програмата, расчленети според региони.</w:t>
            </w:r>
          </w:p>
        </w:tc>
      </w:tr>
      <w:tr w:rsidR="00B36281" w:rsidRPr="00145787" w14:paraId="221E1AF8" w14:textId="77777777" w:rsidTr="00F91A6A">
        <w:trPr>
          <w:trHeight w:val="841"/>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CA022C8" w14:textId="77777777" w:rsidR="003C335D" w:rsidRPr="00B36281" w:rsidRDefault="003C335D" w:rsidP="003C335D">
            <w:pPr>
              <w:rPr>
                <w:sz w:val="20"/>
                <w:szCs w:val="20"/>
                <w:lang w:val="mk-MK"/>
              </w:rPr>
            </w:pPr>
            <w:r w:rsidRPr="00B36281">
              <w:rPr>
                <w:b/>
                <w:sz w:val="20"/>
                <w:szCs w:val="20"/>
                <w:lang w:val="mk-MK"/>
              </w:rPr>
              <w:t>Мерка 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6630B3A" w14:textId="77777777" w:rsidR="003C335D" w:rsidRPr="00B36281" w:rsidRDefault="003C335D" w:rsidP="003C335D">
            <w:pPr>
              <w:rPr>
                <w:sz w:val="20"/>
                <w:szCs w:val="20"/>
                <w:lang w:val="mk-MK"/>
              </w:rPr>
            </w:pPr>
            <w:r w:rsidRPr="00B36281">
              <w:rPr>
                <w:b/>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0B28F3A" w14:textId="77777777" w:rsidR="003C335D" w:rsidRPr="00B36281" w:rsidRDefault="003C335D" w:rsidP="003C335D">
            <w:pPr>
              <w:rPr>
                <w:sz w:val="20"/>
                <w:szCs w:val="20"/>
                <w:lang w:val="mk-MK"/>
              </w:rPr>
            </w:pPr>
            <w:r w:rsidRPr="00B36281">
              <w:rPr>
                <w:b/>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1932380E" w14:textId="6CB1D613" w:rsidR="003C335D" w:rsidRPr="00B36281" w:rsidRDefault="003C335D" w:rsidP="00687C9B">
            <w:pPr>
              <w:rPr>
                <w:sz w:val="20"/>
                <w:szCs w:val="20"/>
                <w:lang w:val="mk-MK"/>
              </w:rPr>
            </w:pPr>
            <w:r w:rsidRPr="00B36281">
              <w:rPr>
                <w:b/>
                <w:sz w:val="20"/>
                <w:szCs w:val="20"/>
                <w:lang w:val="mk-MK"/>
              </w:rPr>
              <w:t>Водечка институција/Партнери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69D338C" w14:textId="77777777" w:rsidR="003C335D" w:rsidRPr="00B36281" w:rsidRDefault="003C335D" w:rsidP="003C335D">
            <w:pPr>
              <w:rPr>
                <w:sz w:val="20"/>
                <w:szCs w:val="20"/>
                <w:lang w:val="mk-MK"/>
              </w:rPr>
            </w:pPr>
            <w:r w:rsidRPr="00B36281">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7CF601E" w14:textId="77777777" w:rsidR="003C335D" w:rsidRPr="00B36281" w:rsidRDefault="003C335D" w:rsidP="003C335D">
            <w:pPr>
              <w:rPr>
                <w:sz w:val="20"/>
                <w:szCs w:val="20"/>
                <w:lang w:val="mk-MK"/>
              </w:rPr>
            </w:pPr>
            <w:r w:rsidRPr="00B36281">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9A74C11" w14:textId="77777777" w:rsidR="003C335D" w:rsidRPr="00B36281" w:rsidRDefault="003C335D" w:rsidP="003C335D">
            <w:pPr>
              <w:rPr>
                <w:bCs/>
                <w:sz w:val="20"/>
                <w:szCs w:val="20"/>
                <w:lang w:val="mk-MK"/>
              </w:rPr>
            </w:pPr>
            <w:r w:rsidRPr="00B36281">
              <w:rPr>
                <w:b/>
                <w:sz w:val="20"/>
                <w:szCs w:val="20"/>
                <w:lang w:val="mk-MK"/>
              </w:rPr>
              <w:t>Показател на резултат (поврзан со мерката/активноста)</w:t>
            </w:r>
          </w:p>
        </w:tc>
      </w:tr>
      <w:tr w:rsidR="00FC3118" w:rsidRPr="003C335D" w14:paraId="79260B5E" w14:textId="77777777" w:rsidTr="00F91A6A">
        <w:trPr>
          <w:trHeight w:val="557"/>
          <w:jc w:val="center"/>
        </w:trPr>
        <w:tc>
          <w:tcPr>
            <w:tcW w:w="1980" w:type="dxa"/>
            <w:vMerge w:val="restart"/>
            <w:tcBorders>
              <w:top w:val="single" w:sz="4" w:space="0" w:color="000000" w:themeColor="text1"/>
              <w:left w:val="single" w:sz="4" w:space="0" w:color="000000" w:themeColor="text1"/>
              <w:right w:val="single" w:sz="4" w:space="0" w:color="000000" w:themeColor="text1"/>
            </w:tcBorders>
            <w:hideMark/>
          </w:tcPr>
          <w:p w14:paraId="77FD5A0E" w14:textId="77777777" w:rsidR="003C335D" w:rsidRPr="003C335D" w:rsidRDefault="003C335D" w:rsidP="003C335D">
            <w:pPr>
              <w:rPr>
                <w:lang w:val="mk-MK"/>
              </w:rPr>
            </w:pPr>
            <w:r w:rsidRPr="003C335D">
              <w:rPr>
                <w:lang w:val="mk-MK"/>
              </w:rPr>
              <w:t xml:space="preserve">3.5 Унапреден и зголемен капацитет на службите и институциите за заштита и поддршка на сите деца од насилство, </w:t>
            </w:r>
            <w:r w:rsidRPr="003C335D">
              <w:rPr>
                <w:bCs/>
                <w:iCs/>
                <w:lang w:val="mk-MK"/>
              </w:rPr>
              <w:t xml:space="preserve"> вклучително и </w:t>
            </w:r>
            <w:r w:rsidRPr="003C335D">
              <w:rPr>
                <w:bCs/>
                <w:iCs/>
                <w:lang w:val="mk-MK"/>
              </w:rPr>
              <w:lastRenderedPageBreak/>
              <w:t>родово базирано и семејно насилство и неговата дигитална димензија</w:t>
            </w:r>
            <w:r w:rsidRPr="003C335D">
              <w:rPr>
                <w:lang w:val="mk-MK"/>
              </w:rPr>
              <w:t xml:space="preserve"> во рамки на здравствениот, социјалниот, образовниот, полицискиот и правосудниот систем.</w:t>
            </w: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14:paraId="4D74D39B" w14:textId="77777777" w:rsidR="003C335D" w:rsidRPr="003C335D" w:rsidRDefault="003C335D" w:rsidP="003C335D">
            <w:pPr>
              <w:rPr>
                <w:lang w:val="mk-MK"/>
              </w:rPr>
            </w:pPr>
            <w:r w:rsidRPr="003C335D">
              <w:rPr>
                <w:bCs/>
                <w:iCs/>
                <w:lang w:val="mk-MK"/>
              </w:rPr>
              <w:lastRenderedPageBreak/>
              <w:t xml:space="preserve">3.5.1.  Спроведување на обуки и едукација за јакнење на капацитетите на  професионалците за примена на Протоколот за работа на меѓусекторски тим (МСТ) со деца жртви на злоупотреба, занемарување и </w:t>
            </w:r>
            <w:r w:rsidRPr="003C335D">
              <w:rPr>
                <w:bCs/>
                <w:iCs/>
                <w:lang w:val="mk-MK"/>
              </w:rPr>
              <w:lastRenderedPageBreak/>
              <w:t>насилство, вклучувајќи деца жртви и сведоци на родово базирано и семејно насилство</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15E6B95A" w14:textId="583ED0B6" w:rsidR="003C335D" w:rsidRPr="003C335D" w:rsidRDefault="003C335D" w:rsidP="003C335D">
            <w:pPr>
              <w:rPr>
                <w:lang w:val="mk-MK"/>
              </w:rPr>
            </w:pPr>
            <w:r w:rsidRPr="003C335D">
              <w:rPr>
                <w:lang w:val="mk-MK"/>
              </w:rPr>
              <w:lastRenderedPageBreak/>
              <w:t>2025-</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14:paraId="4F617594" w14:textId="77777777" w:rsidR="003C335D" w:rsidRPr="003C335D" w:rsidRDefault="003C335D" w:rsidP="003C335D">
            <w:pPr>
              <w:rPr>
                <w:lang w:val="mk-MK"/>
              </w:rPr>
            </w:pPr>
            <w:r w:rsidRPr="003C335D">
              <w:rPr>
                <w:b/>
                <w:bCs/>
                <w:lang w:val="mk-MK"/>
              </w:rPr>
              <w:t>МСПДМ</w:t>
            </w:r>
            <w:r w:rsidRPr="003C335D">
              <w:rPr>
                <w:lang w:val="mk-MK"/>
              </w:rPr>
              <w:t>/</w:t>
            </w:r>
          </w:p>
          <w:p w14:paraId="68E89E55" w14:textId="77777777" w:rsidR="003C335D" w:rsidRPr="003C335D" w:rsidRDefault="003C335D" w:rsidP="003C335D">
            <w:pPr>
              <w:rPr>
                <w:lang w:val="mk-MK"/>
              </w:rPr>
            </w:pPr>
          </w:p>
          <w:p w14:paraId="3F0F0E7A" w14:textId="77777777" w:rsidR="003C335D" w:rsidRPr="003C335D" w:rsidRDefault="003C335D" w:rsidP="003C335D">
            <w:pPr>
              <w:rPr>
                <w:lang w:val="mk-MK"/>
              </w:rPr>
            </w:pPr>
            <w:r w:rsidRPr="003C335D">
              <w:rPr>
                <w:lang w:val="mk-MK"/>
              </w:rPr>
              <w:t xml:space="preserve">ЗСД, </w:t>
            </w:r>
            <w:r w:rsidRPr="003C335D">
              <w:rPr>
                <w:bCs/>
                <w:lang w:val="mk-MK"/>
              </w:rPr>
              <w:t>АСЈО,</w:t>
            </w:r>
            <w:r w:rsidRPr="003C335D">
              <w:rPr>
                <w:lang w:val="mk-MK"/>
              </w:rPr>
              <w:t xml:space="preserve"> МОН, МЗ, МВР, ГО,  ЗЕЛС УНИЦЕФ</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14:paraId="3FAB31DE" w14:textId="0EFF3758" w:rsidR="003C335D" w:rsidRPr="003C335D" w:rsidRDefault="003C335D" w:rsidP="003C335D">
            <w:pPr>
              <w:rPr>
                <w:lang w:val="mk-MK"/>
              </w:rPr>
            </w:pPr>
            <w:r w:rsidRPr="003C335D">
              <w:rPr>
                <w:lang w:val="mk-MK"/>
              </w:rPr>
              <w:t>600.000</w:t>
            </w:r>
            <w:r w:rsidR="00B37B3F">
              <w:rPr>
                <w:lang w:val="mk-MK"/>
              </w:rPr>
              <w:t>,00</w:t>
            </w:r>
            <w:r w:rsidRPr="003C335D">
              <w:rPr>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25A4D96F" w14:textId="77777777" w:rsidR="003C335D" w:rsidRPr="003C335D" w:rsidRDefault="003C335D" w:rsidP="003C335D">
            <w:pPr>
              <w:rPr>
                <w:lang w:val="mk-MK"/>
              </w:rPr>
            </w:pPr>
            <w:r w:rsidRPr="003C335D">
              <w:rPr>
                <w:lang w:val="mk-MK"/>
              </w:rPr>
              <w:t>Буџет на РСМ, УНИЦЕФ</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62B40" w14:textId="77777777" w:rsidR="003C335D" w:rsidRPr="003C335D" w:rsidRDefault="003C335D" w:rsidP="003C335D">
            <w:pPr>
              <w:rPr>
                <w:bCs/>
                <w:iCs/>
                <w:lang w:val="mk-MK"/>
              </w:rPr>
            </w:pPr>
            <w:r w:rsidRPr="003C335D">
              <w:rPr>
                <w:bCs/>
                <w:iCs/>
                <w:lang w:val="mk-MK"/>
              </w:rPr>
              <w:t>Број на спроведени обуки</w:t>
            </w:r>
          </w:p>
        </w:tc>
      </w:tr>
      <w:tr w:rsidR="00FC3118" w:rsidRPr="00145787" w14:paraId="1D11CDFC" w14:textId="77777777" w:rsidTr="00F91A6A">
        <w:trPr>
          <w:trHeight w:val="985"/>
          <w:jc w:val="center"/>
        </w:trPr>
        <w:tc>
          <w:tcPr>
            <w:tcW w:w="1980" w:type="dxa"/>
            <w:vMerge/>
            <w:tcBorders>
              <w:left w:val="single" w:sz="4" w:space="0" w:color="000000" w:themeColor="text1"/>
              <w:right w:val="single" w:sz="4" w:space="0" w:color="000000" w:themeColor="text1"/>
            </w:tcBorders>
          </w:tcPr>
          <w:p w14:paraId="438EFC2D"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5F6D1AE5" w14:textId="77777777" w:rsidR="003C335D" w:rsidRPr="003C335D" w:rsidRDefault="003C335D" w:rsidP="003C335D">
            <w:pPr>
              <w:rPr>
                <w:bCs/>
                <w:i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77ADA725"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5BF21C1E"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722D9777" w14:textId="77777777" w:rsidR="003C335D" w:rsidRPr="003C335D" w:rsidRDefault="003C335D" w:rsidP="003C335D">
            <w:pPr>
              <w:rPr>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5A18B800"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7B6F0" w14:textId="77777777" w:rsidR="003C335D" w:rsidRPr="003C335D" w:rsidRDefault="003C335D" w:rsidP="003C335D">
            <w:pPr>
              <w:rPr>
                <w:bCs/>
                <w:iCs/>
                <w:lang w:val="mk-MK"/>
              </w:rPr>
            </w:pPr>
            <w:r w:rsidRPr="003C335D">
              <w:rPr>
                <w:bCs/>
                <w:iCs/>
                <w:lang w:val="mk-MK"/>
              </w:rPr>
              <w:t xml:space="preserve">Број на учесници во спроведените обуки за </w:t>
            </w:r>
            <w:r w:rsidRPr="003C335D">
              <w:rPr>
                <w:lang w:val="mk-MK"/>
              </w:rPr>
              <w:t xml:space="preserve"> </w:t>
            </w:r>
            <w:r w:rsidRPr="003C335D">
              <w:rPr>
                <w:bCs/>
                <w:iCs/>
                <w:lang w:val="mk-MK"/>
              </w:rPr>
              <w:t>примена на Протоколот за работа на меѓусекторски тим (МСТ) со деца жртви на злоупотреба, занемарување и насилство, вклучувајќи деца жртви и сведоци на родово базирано и семејно насилство</w:t>
            </w:r>
          </w:p>
        </w:tc>
      </w:tr>
      <w:tr w:rsidR="00FC3118" w:rsidRPr="00145787" w14:paraId="6E13A985" w14:textId="77777777" w:rsidTr="00F91A6A">
        <w:trPr>
          <w:trHeight w:val="699"/>
          <w:jc w:val="center"/>
        </w:trPr>
        <w:tc>
          <w:tcPr>
            <w:tcW w:w="1980" w:type="dxa"/>
            <w:vMerge/>
            <w:tcBorders>
              <w:left w:val="single" w:sz="4" w:space="0" w:color="000000" w:themeColor="text1"/>
              <w:right w:val="single" w:sz="4" w:space="0" w:color="000000" w:themeColor="text1"/>
            </w:tcBorders>
          </w:tcPr>
          <w:p w14:paraId="4F180A40"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684E0616" w14:textId="77777777" w:rsidR="003C335D" w:rsidRPr="003C335D" w:rsidRDefault="003C335D" w:rsidP="003C335D">
            <w:pPr>
              <w:rPr>
                <w:bCs/>
                <w:iCs/>
                <w:lang w:val="mk-MK"/>
              </w:rPr>
            </w:pPr>
            <w:r w:rsidRPr="003C335D">
              <w:rPr>
                <w:bCs/>
                <w:iCs/>
                <w:lang w:val="mk-MK"/>
              </w:rPr>
              <w:t>3.5.2 Креирање и континуирана испорака на специјализирани програмски модули и обуки за вработените во центрите за социјална работа (ЦСР) за родово базирано и семејно насилство за работа и справување со деца жртви и сведоци на родово базирано и семејно насилство, вклучувајќи ја и неговата дигитална димензија</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144C716E" w14:textId="46F53387" w:rsidR="003C335D" w:rsidRPr="003C335D" w:rsidRDefault="003C335D" w:rsidP="003C335D">
            <w:pPr>
              <w:rPr>
                <w:lang w:val="mk-MK"/>
              </w:rPr>
            </w:pPr>
            <w:r w:rsidRPr="003C335D">
              <w:rPr>
                <w:lang w:val="mk-MK"/>
              </w:rPr>
              <w:t>2025-</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53A850F7" w14:textId="77777777" w:rsidR="003C335D" w:rsidRPr="003C335D" w:rsidRDefault="003C335D" w:rsidP="003C335D">
            <w:pPr>
              <w:rPr>
                <w:lang w:val="mk-MK"/>
              </w:rPr>
            </w:pPr>
            <w:r w:rsidRPr="003C335D">
              <w:rPr>
                <w:b/>
                <w:bCs/>
                <w:lang w:val="mk-MK"/>
              </w:rPr>
              <w:t>ЦСР</w:t>
            </w:r>
            <w:r w:rsidRPr="003C335D">
              <w:rPr>
                <w:lang w:val="mk-MK"/>
              </w:rPr>
              <w:t>/</w:t>
            </w:r>
          </w:p>
          <w:p w14:paraId="7B3702EC" w14:textId="77777777" w:rsidR="003C335D" w:rsidRPr="003C335D" w:rsidRDefault="003C335D" w:rsidP="003C335D">
            <w:pPr>
              <w:rPr>
                <w:lang w:val="mk-MK"/>
              </w:rPr>
            </w:pPr>
          </w:p>
          <w:p w14:paraId="087806DB" w14:textId="1A0EAA8E" w:rsidR="003C335D" w:rsidRPr="003C335D" w:rsidRDefault="003C335D" w:rsidP="003C335D">
            <w:pPr>
              <w:rPr>
                <w:lang w:val="mk-MK"/>
              </w:rPr>
            </w:pPr>
            <w:r w:rsidRPr="003C335D">
              <w:rPr>
                <w:lang w:val="mk-MK"/>
              </w:rPr>
              <w:t xml:space="preserve">МСПДМ, ЗСД, ГО, УНИЦЕФ, </w:t>
            </w:r>
            <w:r w:rsidR="00AA312D">
              <w:rPr>
                <w:lang w:val="mk-MK"/>
              </w:rPr>
              <w:t>„</w:t>
            </w:r>
            <w:r w:rsidRPr="003C335D">
              <w:rPr>
                <w:lang w:val="mk-MK"/>
              </w:rPr>
              <w:t>UN Women</w:t>
            </w:r>
            <w:r w:rsidR="00AA312D">
              <w:rPr>
                <w:lang w:val="mk-MK"/>
              </w:rPr>
              <w:t>“</w:t>
            </w:r>
            <w:r w:rsidRPr="003C335D">
              <w:rPr>
                <w:lang w:val="mk-MK"/>
              </w:rPr>
              <w:t>, УНФПА</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7FABC16B" w14:textId="657135F5" w:rsidR="003C335D" w:rsidRPr="008B2B9B" w:rsidRDefault="00782B87" w:rsidP="003C335D">
            <w:pPr>
              <w:rPr>
                <w:sz w:val="20"/>
                <w:szCs w:val="20"/>
                <w:lang w:val="mk-MK"/>
              </w:rPr>
            </w:pPr>
            <w:r>
              <w:rPr>
                <w:sz w:val="20"/>
                <w:szCs w:val="20"/>
                <w:lang w:val="mk-MK"/>
              </w:rPr>
              <w:t>600</w:t>
            </w:r>
            <w:r w:rsidR="003C335D" w:rsidRPr="008B2B9B">
              <w:rPr>
                <w:sz w:val="20"/>
                <w:szCs w:val="20"/>
                <w:lang w:val="mk-MK"/>
              </w:rPr>
              <w:t>.000</w:t>
            </w:r>
            <w:r w:rsidR="00B37B3F" w:rsidRPr="008B2B9B">
              <w:rPr>
                <w:sz w:val="20"/>
                <w:szCs w:val="20"/>
                <w:lang w:val="mk-MK"/>
              </w:rPr>
              <w:t>,00</w:t>
            </w:r>
            <w:r w:rsidR="003C335D" w:rsidRPr="008B2B9B">
              <w:rPr>
                <w:sz w:val="20"/>
                <w:szCs w:val="20"/>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7B28191C" w14:textId="77777777" w:rsidR="003C335D" w:rsidRPr="003C335D" w:rsidRDefault="003C335D" w:rsidP="003C335D">
            <w:pPr>
              <w:rPr>
                <w:lang w:val="mk-MK"/>
              </w:rPr>
            </w:pPr>
            <w:r w:rsidRPr="003C335D">
              <w:rPr>
                <w:lang w:val="mk-MK"/>
              </w:rPr>
              <w:t>Буџет на РСМ, донации</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82F19" w14:textId="77777777" w:rsidR="003C335D" w:rsidRPr="003C335D" w:rsidRDefault="003C335D" w:rsidP="003C335D">
            <w:pPr>
              <w:rPr>
                <w:bCs/>
                <w:iCs/>
                <w:lang w:val="mk-MK"/>
              </w:rPr>
            </w:pPr>
            <w:r w:rsidRPr="003C335D">
              <w:rPr>
                <w:bCs/>
                <w:iCs/>
                <w:lang w:val="mk-MK"/>
              </w:rPr>
              <w:t>Креирани и спроведена испорака на континуирани на специјализирани програмски модули и обуки за вработените во ЦСР за работа и справување со деца жртви и сведоци на родово базирано и семејно насилство, вклучувајќи ја и неговата дигитална димензија</w:t>
            </w:r>
          </w:p>
        </w:tc>
      </w:tr>
      <w:tr w:rsidR="00FC3118" w:rsidRPr="00145787" w14:paraId="0514AA93" w14:textId="77777777" w:rsidTr="00F91A6A">
        <w:trPr>
          <w:trHeight w:val="688"/>
          <w:jc w:val="center"/>
        </w:trPr>
        <w:tc>
          <w:tcPr>
            <w:tcW w:w="1980" w:type="dxa"/>
            <w:vMerge/>
            <w:tcBorders>
              <w:left w:val="single" w:sz="4" w:space="0" w:color="000000" w:themeColor="text1"/>
              <w:right w:val="single" w:sz="4" w:space="0" w:color="000000" w:themeColor="text1"/>
            </w:tcBorders>
          </w:tcPr>
          <w:p w14:paraId="035B528C"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617A88D1" w14:textId="77777777" w:rsidR="003C335D" w:rsidRPr="003C335D" w:rsidRDefault="003C335D" w:rsidP="003C335D">
            <w:pPr>
              <w:rPr>
                <w:bCs/>
                <w:i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34DFB077"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04818659"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780BB1E3" w14:textId="77777777" w:rsidR="003C335D" w:rsidRPr="003C335D" w:rsidRDefault="003C335D" w:rsidP="003C335D">
            <w:pPr>
              <w:rPr>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73B43C16"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2041D" w14:textId="77777777" w:rsidR="003C335D" w:rsidRPr="003C335D" w:rsidRDefault="003C335D" w:rsidP="003C335D">
            <w:pPr>
              <w:rPr>
                <w:bCs/>
                <w:iCs/>
                <w:lang w:val="mk-MK"/>
              </w:rPr>
            </w:pPr>
            <w:r w:rsidRPr="003C335D">
              <w:rPr>
                <w:bCs/>
                <w:iCs/>
                <w:lang w:val="mk-MK"/>
              </w:rPr>
              <w:t>Број на учесници на обуките, расчленети според пол и регион на ЦСР и општина</w:t>
            </w:r>
          </w:p>
        </w:tc>
      </w:tr>
      <w:tr w:rsidR="00FC3118" w:rsidRPr="00145787" w14:paraId="441A9136" w14:textId="77777777" w:rsidTr="00F91A6A">
        <w:trPr>
          <w:trHeight w:val="1802"/>
          <w:jc w:val="center"/>
        </w:trPr>
        <w:tc>
          <w:tcPr>
            <w:tcW w:w="1980" w:type="dxa"/>
            <w:vMerge/>
            <w:tcBorders>
              <w:left w:val="single" w:sz="4" w:space="0" w:color="000000" w:themeColor="text1"/>
              <w:right w:val="single" w:sz="4" w:space="0" w:color="000000" w:themeColor="text1"/>
            </w:tcBorders>
            <w:hideMark/>
          </w:tcPr>
          <w:p w14:paraId="04E07B4F" w14:textId="77777777" w:rsidR="003C335D" w:rsidRPr="003C335D" w:rsidRDefault="003C335D" w:rsidP="003C335D">
            <w:pPr>
              <w:rPr>
                <w:lang w:val="mk-MK"/>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3821" w14:textId="77777777" w:rsidR="003C335D" w:rsidRPr="003C335D" w:rsidRDefault="003C335D" w:rsidP="003C335D">
            <w:pPr>
              <w:rPr>
                <w:lang w:val="mk-MK"/>
              </w:rPr>
            </w:pPr>
            <w:r w:rsidRPr="003C335D">
              <w:rPr>
                <w:bCs/>
                <w:iCs/>
                <w:lang w:val="mk-MK"/>
              </w:rPr>
              <w:t>3.5.3. Проценка на потреби за услуги и соодветни ресурси за унапредување  на заштитата, поддршката, третманот и советувањето на деца жртви и сведоци на насилство, вклучувајќи родово базирано и семејно насилство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106D4" w14:textId="77777777" w:rsidR="003C335D" w:rsidRPr="003C335D" w:rsidRDefault="003C335D" w:rsidP="003C335D">
            <w:pPr>
              <w:rPr>
                <w:lang w:val="mk-MK"/>
              </w:rPr>
            </w:pPr>
          </w:p>
          <w:p w14:paraId="044FDFBE" w14:textId="77777777" w:rsidR="003C335D" w:rsidRPr="003C335D" w:rsidRDefault="003C335D" w:rsidP="003C335D">
            <w:pPr>
              <w:rPr>
                <w:lang w:val="mk-MK"/>
              </w:rPr>
            </w:pPr>
            <w:r w:rsidRPr="003C335D">
              <w:rPr>
                <w:lang w:val="mk-MK"/>
              </w:rPr>
              <w:t>2025-2026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71EB8" w14:textId="77777777" w:rsidR="003C335D" w:rsidRPr="003C335D" w:rsidRDefault="003C335D" w:rsidP="003C335D">
            <w:pPr>
              <w:rPr>
                <w:lang w:val="mk-MK"/>
              </w:rPr>
            </w:pPr>
            <w:r w:rsidRPr="003C335D">
              <w:rPr>
                <w:b/>
                <w:bCs/>
                <w:lang w:val="mk-MK"/>
              </w:rPr>
              <w:t>МСПДМ</w:t>
            </w:r>
            <w:r w:rsidRPr="003C335D">
              <w:rPr>
                <w:lang w:val="mk-MK"/>
              </w:rPr>
              <w:t>/</w:t>
            </w:r>
          </w:p>
          <w:p w14:paraId="4E723024" w14:textId="77777777" w:rsidR="003C335D" w:rsidRPr="003C335D" w:rsidRDefault="003C335D" w:rsidP="003C335D">
            <w:pPr>
              <w:rPr>
                <w:lang w:val="mk-MK"/>
              </w:rPr>
            </w:pPr>
          </w:p>
          <w:p w14:paraId="0DADB0DE" w14:textId="77777777" w:rsidR="003C335D" w:rsidRPr="003C335D" w:rsidRDefault="003C335D" w:rsidP="003C335D">
            <w:pPr>
              <w:rPr>
                <w:lang w:val="mk-MK"/>
              </w:rPr>
            </w:pPr>
            <w:r w:rsidRPr="003C335D">
              <w:rPr>
                <w:lang w:val="mk-MK"/>
              </w:rPr>
              <w:t>ЗСД, ЦСР, ГО, УНИЦЕФ</w:t>
            </w:r>
          </w:p>
          <w:p w14:paraId="5B66FBAE" w14:textId="77777777" w:rsidR="003C335D" w:rsidRPr="003C335D" w:rsidRDefault="003C335D" w:rsidP="003C335D">
            <w:pPr>
              <w:rPr>
                <w:lang w:val="mk-MK"/>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238C" w14:textId="2A222347" w:rsidR="003C335D" w:rsidRPr="003C335D" w:rsidRDefault="003C335D" w:rsidP="003C335D">
            <w:pPr>
              <w:rPr>
                <w:lang w:val="mk-MK"/>
              </w:rPr>
            </w:pPr>
            <w:r w:rsidRPr="003C335D">
              <w:rPr>
                <w:lang w:val="mk-MK"/>
              </w:rPr>
              <w:t>300.000</w:t>
            </w:r>
            <w:r w:rsidR="00B37B3F">
              <w:rPr>
                <w:lang w:val="mk-MK"/>
              </w:rPr>
              <w:t>,00</w:t>
            </w:r>
            <w:r w:rsidRPr="003C335D">
              <w:rPr>
                <w:lang w:val="mk-MK"/>
              </w:rPr>
              <w:t xml:space="preserve"> ден.</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6376" w14:textId="77777777" w:rsidR="003C335D" w:rsidRPr="003C335D" w:rsidRDefault="003C335D" w:rsidP="003C335D">
            <w:pPr>
              <w:rPr>
                <w:lang w:val="mk-MK"/>
              </w:rPr>
            </w:pPr>
            <w:r w:rsidRPr="003C335D">
              <w:rPr>
                <w:lang w:val="mk-MK"/>
              </w:rPr>
              <w:t>Буџет на РСМ, УНИЦЕФ</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68926" w14:textId="77777777" w:rsidR="003C335D" w:rsidRPr="003C335D" w:rsidRDefault="003C335D" w:rsidP="003C335D">
            <w:pPr>
              <w:rPr>
                <w:lang w:val="mk-MK"/>
              </w:rPr>
            </w:pPr>
            <w:r w:rsidRPr="003C335D">
              <w:rPr>
                <w:lang w:val="mk-MK"/>
              </w:rPr>
              <w:t xml:space="preserve">Изготвена и достапна проценка  за потребите за услуги за заштита на деца - жртви и сведоци, и соодветните ресурси за заштита, поддршка, третман и советување на </w:t>
            </w:r>
            <w:r w:rsidRPr="003C335D">
              <w:rPr>
                <w:bCs/>
                <w:iCs/>
                <w:lang w:val="mk-MK"/>
              </w:rPr>
              <w:t xml:space="preserve"> деца жртви и сведоци на насилство, вклучувајќи родово базирано и семејно насилство </w:t>
            </w:r>
          </w:p>
          <w:p w14:paraId="7CB84421" w14:textId="77777777" w:rsidR="003C335D" w:rsidRPr="003C335D" w:rsidRDefault="003C335D" w:rsidP="003C335D">
            <w:pPr>
              <w:rPr>
                <w:bCs/>
                <w:lang w:val="mk-MK"/>
              </w:rPr>
            </w:pPr>
          </w:p>
        </w:tc>
      </w:tr>
      <w:tr w:rsidR="00FC3118" w:rsidRPr="00145787" w14:paraId="2C4FCC3A" w14:textId="77777777" w:rsidTr="00F91A6A">
        <w:trPr>
          <w:trHeight w:val="558"/>
          <w:jc w:val="center"/>
        </w:trPr>
        <w:tc>
          <w:tcPr>
            <w:tcW w:w="1980" w:type="dxa"/>
            <w:vMerge/>
            <w:tcBorders>
              <w:left w:val="single" w:sz="4" w:space="0" w:color="000000" w:themeColor="text1"/>
              <w:right w:val="single" w:sz="4" w:space="0" w:color="000000" w:themeColor="text1"/>
            </w:tcBorders>
            <w:hideMark/>
          </w:tcPr>
          <w:p w14:paraId="4A419BC2" w14:textId="77777777" w:rsidR="003C335D" w:rsidRPr="003C335D" w:rsidRDefault="003C335D" w:rsidP="003C335D">
            <w:pPr>
              <w:rPr>
                <w:lang w:val="mk-MK"/>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144D5" w14:textId="77777777" w:rsidR="003C335D" w:rsidRPr="003C335D" w:rsidRDefault="003C335D" w:rsidP="003C335D">
            <w:pPr>
              <w:rPr>
                <w:lang w:val="mk-MK"/>
              </w:rPr>
            </w:pPr>
            <w:r w:rsidRPr="003C335D">
              <w:rPr>
                <w:bCs/>
                <w:iCs/>
                <w:lang w:val="mk-MK"/>
              </w:rPr>
              <w:t>3.5.4. Унапредување на   подзаконската рамка за развивање на прилагодени услуги на советување  на деца жртви и сведоци на насилство, вклучувајќи родово базирано и семејно насилство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A73AD" w14:textId="77777777" w:rsidR="003C335D" w:rsidRPr="003C335D" w:rsidRDefault="003C335D" w:rsidP="003C335D">
            <w:pPr>
              <w:rPr>
                <w:lang w:val="mk-MK"/>
              </w:rPr>
            </w:pPr>
            <w:r w:rsidRPr="003C335D">
              <w:rPr>
                <w:lang w:val="mk-MK"/>
              </w:rPr>
              <w:t>2026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47496" w14:textId="77777777" w:rsidR="003C335D" w:rsidRPr="003C335D" w:rsidRDefault="003C335D" w:rsidP="003C335D">
            <w:pPr>
              <w:rPr>
                <w:lang w:val="mk-MK"/>
              </w:rPr>
            </w:pPr>
            <w:r w:rsidRPr="003C335D">
              <w:rPr>
                <w:b/>
                <w:bCs/>
                <w:lang w:val="mk-MK"/>
              </w:rPr>
              <w:t>МСПДМ</w:t>
            </w:r>
            <w:r w:rsidRPr="003C335D">
              <w:rPr>
                <w:lang w:val="mk-MK"/>
              </w:rPr>
              <w:t>/</w:t>
            </w:r>
          </w:p>
          <w:p w14:paraId="392975EF" w14:textId="77777777" w:rsidR="003C335D" w:rsidRPr="003C335D" w:rsidRDefault="003C335D" w:rsidP="003C335D">
            <w:pPr>
              <w:rPr>
                <w:lang w:val="mk-MK"/>
              </w:rPr>
            </w:pPr>
          </w:p>
          <w:p w14:paraId="539ED349" w14:textId="585FD9D4" w:rsidR="003C335D" w:rsidRPr="003C335D" w:rsidRDefault="003C335D" w:rsidP="0087252B">
            <w:pPr>
              <w:rPr>
                <w:lang w:val="mk-MK"/>
              </w:rPr>
            </w:pPr>
            <w:r w:rsidRPr="003C335D">
              <w:rPr>
                <w:lang w:val="mk-MK"/>
              </w:rPr>
              <w:t>ЗСД, ЦСР, ГО, УНИЦЕФ</w:t>
            </w:r>
          </w:p>
          <w:p w14:paraId="0F1C6AB1" w14:textId="77777777" w:rsidR="003C335D" w:rsidRPr="003C335D" w:rsidRDefault="003C335D" w:rsidP="003C335D">
            <w:pPr>
              <w:rPr>
                <w:lang w:val="mk-MK"/>
              </w:rPr>
            </w:pPr>
          </w:p>
          <w:p w14:paraId="5035D39A" w14:textId="77777777" w:rsidR="003C335D" w:rsidRPr="003C335D" w:rsidRDefault="003C335D" w:rsidP="003C335D">
            <w:pPr>
              <w:rPr>
                <w:lang w:val="mk-MK"/>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3A9D7" w14:textId="77777777" w:rsidR="003C335D" w:rsidRPr="003C335D" w:rsidRDefault="003C335D" w:rsidP="003C335D">
            <w:pPr>
              <w:rPr>
                <w:bCs/>
                <w:lang w:val="mk-MK"/>
              </w:rPr>
            </w:pPr>
            <w:r w:rsidRPr="003C335D">
              <w:rPr>
                <w:bCs/>
                <w:lang w:val="mk-MK"/>
              </w:rPr>
              <w:t>Нема финансиски</w:t>
            </w:r>
          </w:p>
          <w:p w14:paraId="73977059" w14:textId="77777777" w:rsidR="003C335D" w:rsidRPr="003C335D" w:rsidRDefault="003C335D" w:rsidP="003C335D">
            <w:pPr>
              <w:rPr>
                <w:lang w:val="mk-MK"/>
              </w:rPr>
            </w:pPr>
            <w:r w:rsidRPr="003C335D">
              <w:rPr>
                <w:bCs/>
                <w:lang w:val="mk-MK"/>
              </w:rPr>
              <w:t>импликации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FEF8" w14:textId="77777777" w:rsidR="003C335D" w:rsidRPr="003C335D" w:rsidRDefault="003C335D" w:rsidP="003C335D">
            <w:pPr>
              <w:rPr>
                <w:lang w:val="mk-MK"/>
              </w:rPr>
            </w:pPr>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B34A6" w14:textId="77777777" w:rsidR="003C335D" w:rsidRPr="003C335D" w:rsidRDefault="003C335D" w:rsidP="003C335D">
            <w:pPr>
              <w:rPr>
                <w:bCs/>
                <w:iCs/>
                <w:lang w:val="mk-MK"/>
              </w:rPr>
            </w:pPr>
            <w:r w:rsidRPr="003C335D">
              <w:rPr>
                <w:bCs/>
                <w:iCs/>
                <w:lang w:val="mk-MK"/>
              </w:rPr>
              <w:t>Усвоени измени на Правилникот  за начинот, обемот, нормативите и стандардите за давање на услугите на советување и за простор, средства, кадри и потребна документација за советувалиште</w:t>
            </w:r>
          </w:p>
        </w:tc>
      </w:tr>
      <w:tr w:rsidR="00FC3118" w:rsidRPr="00145787" w14:paraId="703FE9D4" w14:textId="77777777" w:rsidTr="00F91A6A">
        <w:trPr>
          <w:trHeight w:val="841"/>
          <w:jc w:val="center"/>
        </w:trPr>
        <w:tc>
          <w:tcPr>
            <w:tcW w:w="1980" w:type="dxa"/>
            <w:vMerge/>
            <w:tcBorders>
              <w:left w:val="single" w:sz="4" w:space="0" w:color="000000" w:themeColor="text1"/>
              <w:right w:val="single" w:sz="4" w:space="0" w:color="000000" w:themeColor="text1"/>
            </w:tcBorders>
            <w:hideMark/>
          </w:tcPr>
          <w:p w14:paraId="0C5A93BB" w14:textId="77777777" w:rsidR="003C335D" w:rsidRPr="003C335D" w:rsidRDefault="003C335D" w:rsidP="003C335D">
            <w:pPr>
              <w:rPr>
                <w:lang w:val="mk-MK"/>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22B6D" w14:textId="77777777" w:rsidR="003C335D" w:rsidRPr="003C335D" w:rsidRDefault="003C335D" w:rsidP="003C335D">
            <w:pPr>
              <w:rPr>
                <w:lang w:val="mk-MK"/>
              </w:rPr>
            </w:pPr>
            <w:r w:rsidRPr="003C335D">
              <w:rPr>
                <w:bCs/>
                <w:iCs/>
                <w:lang w:val="mk-MK"/>
              </w:rPr>
              <w:t>3.5.5. Зголемување на ресурсите за давање  прилагодена психосоцијална помош и поддршка на деца жртви и сведоци на насилство, вклучувајќи родово базирано и семејно насилство, преку даватели на услуги на локално ниво.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8BACE" w14:textId="5F99732D" w:rsidR="003C335D" w:rsidRPr="00446714" w:rsidRDefault="003C335D" w:rsidP="003C335D">
            <w:r w:rsidRPr="003C335D">
              <w:rPr>
                <w:lang w:val="mk-MK"/>
              </w:rPr>
              <w:t>2025-202</w:t>
            </w:r>
            <w:r w:rsidR="00446714">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3523F" w14:textId="77777777" w:rsidR="003C335D" w:rsidRPr="003C335D" w:rsidRDefault="003C335D" w:rsidP="003C335D">
            <w:pPr>
              <w:rPr>
                <w:lang w:val="mk-MK"/>
              </w:rPr>
            </w:pPr>
            <w:r w:rsidRPr="003C335D">
              <w:rPr>
                <w:b/>
                <w:bCs/>
                <w:lang w:val="mk-MK"/>
              </w:rPr>
              <w:t>МСПДМ</w:t>
            </w:r>
            <w:r w:rsidRPr="003C335D">
              <w:rPr>
                <w:lang w:val="mk-MK"/>
              </w:rPr>
              <w:t>/</w:t>
            </w:r>
          </w:p>
          <w:p w14:paraId="3846F375" w14:textId="77777777" w:rsidR="003C335D" w:rsidRPr="003C335D" w:rsidRDefault="003C335D" w:rsidP="003C335D">
            <w:pPr>
              <w:rPr>
                <w:lang w:val="mk-MK"/>
              </w:rPr>
            </w:pPr>
          </w:p>
          <w:p w14:paraId="14F6AEAA" w14:textId="77777777" w:rsidR="003C335D" w:rsidRPr="003C335D" w:rsidRDefault="003C335D" w:rsidP="003C335D">
            <w:pPr>
              <w:rPr>
                <w:lang w:val="mk-MK"/>
              </w:rPr>
            </w:pPr>
            <w:r w:rsidRPr="003C335D">
              <w:rPr>
                <w:lang w:val="mk-MK"/>
              </w:rPr>
              <w:t xml:space="preserve">ЗСД, ЦСР, ЕЛС, ГО, УНИЦЕФ </w:t>
            </w:r>
          </w:p>
          <w:p w14:paraId="56977D75" w14:textId="77777777" w:rsidR="003C335D" w:rsidRPr="003C335D" w:rsidRDefault="003C335D" w:rsidP="003C335D">
            <w:pPr>
              <w:rPr>
                <w:lang w:val="mk-MK"/>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4D935" w14:textId="0A12FCDA" w:rsidR="003C335D" w:rsidRPr="003C335D" w:rsidRDefault="003C335D" w:rsidP="003C335D">
            <w:pPr>
              <w:rPr>
                <w:lang w:val="mk-MK"/>
              </w:rPr>
            </w:pPr>
            <w:r w:rsidRPr="003C335D">
              <w:rPr>
                <w:lang w:val="mk-MK"/>
              </w:rPr>
              <w:t>600.000</w:t>
            </w:r>
            <w:r w:rsidR="00B37B3F">
              <w:rPr>
                <w:lang w:val="mk-MK"/>
              </w:rPr>
              <w:t>,00</w:t>
            </w:r>
            <w:r w:rsidRPr="003C335D">
              <w:rPr>
                <w:lang w:val="mk-MK"/>
              </w:rPr>
              <w:t xml:space="preserve"> ден.</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D88B8" w14:textId="77777777" w:rsidR="003C335D" w:rsidRPr="003C335D" w:rsidRDefault="003C335D" w:rsidP="003C335D">
            <w:pPr>
              <w:rPr>
                <w:lang w:val="mk-MK"/>
              </w:rPr>
            </w:pPr>
            <w:r w:rsidRPr="003C335D">
              <w:rPr>
                <w:lang w:val="mk-MK"/>
              </w:rPr>
              <w:t>Буџет на РСМ, ЕЛС, УНИЦЕФ, ЕУ/ИПА 2022, ЕУ/ИПА 2024</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2B2BD" w14:textId="77777777" w:rsidR="003C335D" w:rsidRPr="003C335D" w:rsidRDefault="003C335D" w:rsidP="003C335D">
            <w:pPr>
              <w:rPr>
                <w:bCs/>
                <w:lang w:val="mk-MK"/>
              </w:rPr>
            </w:pPr>
            <w:r w:rsidRPr="003C335D">
              <w:rPr>
                <w:bCs/>
                <w:iCs/>
                <w:lang w:val="mk-MK"/>
              </w:rPr>
              <w:t>Број на склучени договори со даватели на услуги на деца жртви на насилство, расчленети според регион и општина</w:t>
            </w:r>
          </w:p>
        </w:tc>
      </w:tr>
      <w:tr w:rsidR="00FC3118" w:rsidRPr="00145787" w14:paraId="4EC03304" w14:textId="77777777" w:rsidTr="00F91A6A">
        <w:trPr>
          <w:trHeight w:val="1406"/>
          <w:jc w:val="center"/>
        </w:trPr>
        <w:tc>
          <w:tcPr>
            <w:tcW w:w="1980" w:type="dxa"/>
            <w:vMerge/>
            <w:tcBorders>
              <w:left w:val="single" w:sz="4" w:space="0" w:color="000000" w:themeColor="text1"/>
              <w:right w:val="single" w:sz="4" w:space="0" w:color="000000" w:themeColor="text1"/>
            </w:tcBorders>
            <w:hideMark/>
          </w:tcPr>
          <w:p w14:paraId="5EFA5CCE"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14:paraId="45C72F2A" w14:textId="77777777" w:rsidR="003C335D" w:rsidRPr="003C335D" w:rsidRDefault="003C335D" w:rsidP="003C335D">
            <w:pPr>
              <w:rPr>
                <w:lang w:val="mk-MK"/>
              </w:rPr>
            </w:pPr>
            <w:r w:rsidRPr="003C335D">
              <w:rPr>
                <w:bCs/>
                <w:iCs/>
                <w:lang w:val="mk-MK"/>
              </w:rPr>
              <w:t xml:space="preserve">3.5.6. Изготвување програма за бесплатни </w:t>
            </w:r>
            <w:r w:rsidRPr="003C335D">
              <w:rPr>
                <w:lang w:val="mk-MK"/>
              </w:rPr>
              <w:t xml:space="preserve"> </w:t>
            </w:r>
            <w:r w:rsidRPr="003C335D">
              <w:rPr>
                <w:bCs/>
                <w:iCs/>
                <w:lang w:val="mk-MK"/>
              </w:rPr>
              <w:t xml:space="preserve">здравствени услуги на деца жртви и сведоци на насилство, вклучувајќи прилагодени услуги за девојчиња и момчиња   </w:t>
            </w:r>
            <w:r w:rsidRPr="003C335D">
              <w:rPr>
                <w:bCs/>
                <w:iCs/>
                <w:lang w:val="mk-MK"/>
              </w:rPr>
              <w:lastRenderedPageBreak/>
              <w:t>жртви и сведоци на родово базирано и семејно насилство</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569406B" w14:textId="77777777" w:rsidR="003C335D" w:rsidRPr="003C335D" w:rsidRDefault="003C335D" w:rsidP="003C335D">
            <w:pPr>
              <w:rPr>
                <w:lang w:val="mk-MK"/>
              </w:rPr>
            </w:pPr>
            <w:r w:rsidRPr="003C335D">
              <w:rPr>
                <w:lang w:val="mk-MK"/>
              </w:rPr>
              <w:lastRenderedPageBreak/>
              <w:t>2025</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31D8FA66" w14:textId="77777777" w:rsidR="003C335D" w:rsidRPr="003C335D" w:rsidRDefault="003C335D" w:rsidP="003C335D">
            <w:pPr>
              <w:rPr>
                <w:b/>
                <w:bCs/>
                <w:lang w:val="mk-MK"/>
              </w:rPr>
            </w:pPr>
            <w:r w:rsidRPr="003C335D">
              <w:rPr>
                <w:b/>
                <w:bCs/>
                <w:lang w:val="mk-MK"/>
              </w:rPr>
              <w:t>МЗ</w:t>
            </w:r>
          </w:p>
          <w:p w14:paraId="6C0AF75D" w14:textId="77777777" w:rsidR="003C335D" w:rsidRPr="003C335D" w:rsidRDefault="003C335D" w:rsidP="003C335D">
            <w:pPr>
              <w:rPr>
                <w:lang w:val="mk-MK"/>
              </w:rPr>
            </w:pP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14:paraId="7BC0A298" w14:textId="77777777" w:rsidR="003C335D" w:rsidRPr="003C335D" w:rsidRDefault="003C335D" w:rsidP="003C335D">
            <w:pPr>
              <w:rPr>
                <w:bCs/>
                <w:lang w:val="mk-MK"/>
              </w:rPr>
            </w:pPr>
            <w:r w:rsidRPr="003C335D">
              <w:rPr>
                <w:bCs/>
                <w:lang w:val="mk-MK"/>
              </w:rPr>
              <w:t>Нема финансиски</w:t>
            </w:r>
          </w:p>
          <w:p w14:paraId="282A8C25" w14:textId="77777777" w:rsidR="003C335D" w:rsidRPr="003C335D" w:rsidRDefault="003C335D" w:rsidP="003C335D">
            <w:pPr>
              <w:rPr>
                <w:lang w:val="mk-MK"/>
              </w:rPr>
            </w:pPr>
            <w:r w:rsidRPr="003C335D">
              <w:rPr>
                <w:bCs/>
                <w:lang w:val="mk-MK"/>
              </w:rPr>
              <w:t>импликации</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034F22B7" w14:textId="77777777" w:rsidR="003C335D" w:rsidRPr="003C335D" w:rsidRDefault="003C335D" w:rsidP="003C335D">
            <w:pPr>
              <w:rPr>
                <w:lang w:val="mk-MK"/>
              </w:rPr>
            </w:pPr>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36D99" w14:textId="77777777" w:rsidR="003C335D" w:rsidRPr="003C335D" w:rsidRDefault="003C335D" w:rsidP="003C335D">
            <w:pPr>
              <w:rPr>
                <w:bCs/>
                <w:iCs/>
                <w:lang w:val="mk-MK"/>
              </w:rPr>
            </w:pPr>
            <w:r w:rsidRPr="003C335D">
              <w:rPr>
                <w:bCs/>
                <w:iCs/>
                <w:lang w:val="mk-MK"/>
              </w:rPr>
              <w:t xml:space="preserve">Усвоена програма за бесплатни  здравствени услуги на деца жртви  и сведоци на насилство,   вклучувајќи прилагодени услуги за девојчиња и момчиња жртви и сведоци на родово базирано и семејно насилство </w:t>
            </w:r>
          </w:p>
        </w:tc>
      </w:tr>
      <w:tr w:rsidR="00FC3118" w:rsidRPr="00145787" w14:paraId="26195826" w14:textId="77777777" w:rsidTr="00F91A6A">
        <w:trPr>
          <w:trHeight w:val="1405"/>
          <w:jc w:val="center"/>
        </w:trPr>
        <w:tc>
          <w:tcPr>
            <w:tcW w:w="1980" w:type="dxa"/>
            <w:vMerge/>
            <w:tcBorders>
              <w:left w:val="single" w:sz="4" w:space="0" w:color="000000" w:themeColor="text1"/>
              <w:right w:val="single" w:sz="4" w:space="0" w:color="000000" w:themeColor="text1"/>
            </w:tcBorders>
          </w:tcPr>
          <w:p w14:paraId="3E720648"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3767CC3A" w14:textId="77777777" w:rsidR="003C335D" w:rsidRPr="003C335D" w:rsidRDefault="003C335D" w:rsidP="003C335D">
            <w:pPr>
              <w:rPr>
                <w:bCs/>
                <w:i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24129F45"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974D781"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127C6DF9"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4A93918B"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36228" w14:textId="77777777" w:rsidR="003C335D" w:rsidRPr="003C335D" w:rsidRDefault="003C335D" w:rsidP="003C335D">
            <w:pPr>
              <w:rPr>
                <w:bCs/>
                <w:iCs/>
                <w:lang w:val="mk-MK"/>
              </w:rPr>
            </w:pPr>
            <w:r w:rsidRPr="003C335D">
              <w:rPr>
                <w:bCs/>
                <w:iCs/>
                <w:lang w:val="mk-MK"/>
              </w:rPr>
              <w:t>Број на пријавени деца жртви на насилство во здравствени установи кои ја користат програмата за бесплатни здравствени услуги, расчленети според пол, возраст, етничка припадност, регион, општина</w:t>
            </w:r>
          </w:p>
        </w:tc>
      </w:tr>
      <w:tr w:rsidR="00FC3118" w:rsidRPr="00145787" w14:paraId="0253D1F0" w14:textId="77777777" w:rsidTr="00F91A6A">
        <w:trPr>
          <w:trHeight w:val="738"/>
          <w:jc w:val="center"/>
        </w:trPr>
        <w:tc>
          <w:tcPr>
            <w:tcW w:w="1980" w:type="dxa"/>
            <w:vMerge/>
            <w:tcBorders>
              <w:left w:val="single" w:sz="4" w:space="0" w:color="000000" w:themeColor="text1"/>
              <w:right w:val="single" w:sz="4" w:space="0" w:color="000000" w:themeColor="text1"/>
            </w:tcBorders>
            <w:vAlign w:val="center"/>
            <w:hideMark/>
          </w:tcPr>
          <w:p w14:paraId="35576573"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14:paraId="74DBB6BB" w14:textId="77777777" w:rsidR="003C335D" w:rsidRPr="003C335D" w:rsidRDefault="003C335D" w:rsidP="003C335D">
            <w:pPr>
              <w:rPr>
                <w:lang w:val="mk-MK"/>
              </w:rPr>
            </w:pPr>
            <w:r w:rsidRPr="003C335D">
              <w:rPr>
                <w:bCs/>
                <w:iCs/>
                <w:lang w:val="mk-MK"/>
              </w:rPr>
              <w:t>3.5.7. Развивање програма која вклучува обука на згрижувачки семејства за грижа на деца жртви на насилство, вклучувајќи родово базирано и семејно насилство.</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14:paraId="2BFE087D" w14:textId="77777777" w:rsidR="003C335D" w:rsidRPr="003C335D" w:rsidRDefault="003C335D" w:rsidP="003C335D">
            <w:pPr>
              <w:rPr>
                <w:lang w:val="mk-MK"/>
              </w:rPr>
            </w:pPr>
            <w:r w:rsidRPr="003C335D">
              <w:rPr>
                <w:lang w:val="mk-MK"/>
              </w:rPr>
              <w:t>2025 - 2026</w:t>
            </w: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14:paraId="4B987442" w14:textId="77777777" w:rsidR="003C335D" w:rsidRPr="003C335D" w:rsidRDefault="003C335D" w:rsidP="003C335D">
            <w:pPr>
              <w:rPr>
                <w:lang w:val="mk-MK"/>
              </w:rPr>
            </w:pPr>
            <w:r w:rsidRPr="003C335D">
              <w:rPr>
                <w:b/>
                <w:bCs/>
                <w:lang w:val="mk-MK"/>
              </w:rPr>
              <w:t>МСПДМ</w:t>
            </w:r>
            <w:r w:rsidRPr="003C335D">
              <w:rPr>
                <w:lang w:val="mk-MK"/>
              </w:rPr>
              <w:t>/</w:t>
            </w:r>
          </w:p>
          <w:p w14:paraId="46C5813F" w14:textId="77777777" w:rsidR="003C335D" w:rsidRPr="003C335D" w:rsidRDefault="003C335D" w:rsidP="003C335D">
            <w:pPr>
              <w:rPr>
                <w:lang w:val="mk-MK"/>
              </w:rPr>
            </w:pPr>
            <w:r w:rsidRPr="003C335D">
              <w:rPr>
                <w:lang w:val="mk-MK"/>
              </w:rPr>
              <w:t xml:space="preserve">ЗСД, ЦСР,  Центри за поддршка на згрижувачки семејства </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21FC1585" w14:textId="77777777" w:rsidR="003C335D" w:rsidRPr="003C335D" w:rsidRDefault="003C335D" w:rsidP="003C335D">
            <w:pPr>
              <w:rPr>
                <w:bCs/>
                <w:lang w:val="mk-MK"/>
              </w:rPr>
            </w:pPr>
            <w:r w:rsidRPr="003C335D">
              <w:rPr>
                <w:bCs/>
                <w:lang w:val="mk-MK"/>
              </w:rPr>
              <w:t>Нема финансиски</w:t>
            </w:r>
          </w:p>
          <w:p w14:paraId="5ED25BAB" w14:textId="77777777" w:rsidR="003C335D" w:rsidRPr="003C335D" w:rsidRDefault="003C335D" w:rsidP="003C335D">
            <w:pPr>
              <w:rPr>
                <w:lang w:val="mk-MK"/>
              </w:rPr>
            </w:pPr>
            <w:r w:rsidRPr="003C335D">
              <w:rPr>
                <w:bCs/>
                <w:lang w:val="mk-MK"/>
              </w:rPr>
              <w:t>импликации</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hideMark/>
          </w:tcPr>
          <w:p w14:paraId="47138C7B" w14:textId="77777777" w:rsidR="003C335D" w:rsidRPr="003C335D" w:rsidRDefault="003C335D" w:rsidP="003C335D">
            <w:pPr>
              <w:rPr>
                <w:lang w:val="mk-MK"/>
              </w:rPr>
            </w:pPr>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30F6" w14:textId="77777777" w:rsidR="003C335D" w:rsidRPr="003C335D" w:rsidRDefault="003C335D" w:rsidP="003C335D">
            <w:pPr>
              <w:rPr>
                <w:bCs/>
                <w:lang w:val="mk-MK"/>
              </w:rPr>
            </w:pPr>
            <w:r w:rsidRPr="003C335D">
              <w:rPr>
                <w:bCs/>
                <w:lang w:val="mk-MK"/>
              </w:rPr>
              <w:t xml:space="preserve">Донесена програма за специјализирани згрижувачки семејства </w:t>
            </w:r>
          </w:p>
          <w:p w14:paraId="4CC024E2" w14:textId="77777777" w:rsidR="003C335D" w:rsidRPr="003C335D" w:rsidRDefault="003C335D" w:rsidP="003C335D">
            <w:pPr>
              <w:rPr>
                <w:bCs/>
                <w:lang w:val="mk-MK"/>
              </w:rPr>
            </w:pPr>
          </w:p>
        </w:tc>
      </w:tr>
      <w:tr w:rsidR="00FC3118" w:rsidRPr="00145787" w14:paraId="1E446B19" w14:textId="77777777" w:rsidTr="00F91A6A">
        <w:trPr>
          <w:trHeight w:val="737"/>
          <w:jc w:val="center"/>
        </w:trPr>
        <w:tc>
          <w:tcPr>
            <w:tcW w:w="1980" w:type="dxa"/>
            <w:vMerge/>
            <w:tcBorders>
              <w:left w:val="single" w:sz="4" w:space="0" w:color="000000" w:themeColor="text1"/>
              <w:right w:val="single" w:sz="4" w:space="0" w:color="000000" w:themeColor="text1"/>
            </w:tcBorders>
            <w:vAlign w:val="center"/>
          </w:tcPr>
          <w:p w14:paraId="64A9A3E0"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5B00B15A" w14:textId="77777777" w:rsidR="003C335D" w:rsidRPr="003C335D" w:rsidRDefault="003C335D" w:rsidP="003C335D">
            <w:pPr>
              <w:rPr>
                <w:bCs/>
                <w:iCs/>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44A0A688"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62218B44"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3BE8A411"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66EAFD62"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7974E" w14:textId="77777777" w:rsidR="003C335D" w:rsidRPr="003C335D" w:rsidRDefault="003C335D" w:rsidP="003C335D">
            <w:pPr>
              <w:rPr>
                <w:bCs/>
                <w:lang w:val="mk-MK"/>
              </w:rPr>
            </w:pPr>
            <w:r w:rsidRPr="003C335D">
              <w:rPr>
                <w:bCs/>
                <w:lang w:val="mk-MK"/>
              </w:rPr>
              <w:t>Број на обучени учесници, расчленети според регион и општина</w:t>
            </w:r>
          </w:p>
        </w:tc>
      </w:tr>
      <w:tr w:rsidR="00B36281" w:rsidRPr="00145787" w14:paraId="2A7FD01D" w14:textId="77777777" w:rsidTr="00F91A6A">
        <w:trPr>
          <w:trHeight w:val="841"/>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41CD56CE" w14:textId="77777777" w:rsidR="003C335D" w:rsidRPr="00FC3118" w:rsidRDefault="003C335D" w:rsidP="003C335D">
            <w:pPr>
              <w:rPr>
                <w:b/>
                <w:bCs/>
                <w:sz w:val="20"/>
                <w:szCs w:val="20"/>
                <w:lang w:val="mk-MK"/>
              </w:rPr>
            </w:pPr>
            <w:r w:rsidRPr="00FC3118">
              <w:rPr>
                <w:b/>
                <w:bCs/>
                <w:sz w:val="20"/>
                <w:szCs w:val="20"/>
                <w:lang w:val="mk-MK"/>
              </w:rPr>
              <w:t>Мерка 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7D87E391" w14:textId="77777777" w:rsidR="003C335D" w:rsidRPr="00FC3118" w:rsidRDefault="003C335D" w:rsidP="003C335D">
            <w:pPr>
              <w:rPr>
                <w:b/>
                <w:bCs/>
                <w:iCs/>
                <w:sz w:val="20"/>
                <w:szCs w:val="20"/>
                <w:lang w:val="mk-MK"/>
              </w:rPr>
            </w:pPr>
            <w:r w:rsidRPr="00FC3118">
              <w:rPr>
                <w:b/>
                <w:bCs/>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1321D7F" w14:textId="77777777" w:rsidR="003C335D" w:rsidRPr="00FC3118" w:rsidRDefault="003C335D" w:rsidP="003C335D">
            <w:pPr>
              <w:rPr>
                <w:b/>
                <w:bCs/>
                <w:sz w:val="20"/>
                <w:szCs w:val="20"/>
                <w:lang w:val="mk-MK"/>
              </w:rPr>
            </w:pPr>
            <w:r w:rsidRPr="00FC3118">
              <w:rPr>
                <w:b/>
                <w:bCs/>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5AA279A9" w14:textId="77777777" w:rsidR="003C335D" w:rsidRPr="00FC3118" w:rsidRDefault="003C335D" w:rsidP="003C335D">
            <w:pPr>
              <w:rPr>
                <w:b/>
                <w:sz w:val="20"/>
                <w:szCs w:val="20"/>
                <w:lang w:val="mk-MK"/>
              </w:rPr>
            </w:pPr>
            <w:r w:rsidRPr="00FC3118">
              <w:rPr>
                <w:b/>
                <w:sz w:val="20"/>
                <w:szCs w:val="20"/>
                <w:lang w:val="mk-MK"/>
              </w:rPr>
              <w:t>Водечка институција/</w:t>
            </w:r>
          </w:p>
          <w:p w14:paraId="26223125" w14:textId="77777777" w:rsidR="003C335D" w:rsidRPr="00FC3118" w:rsidRDefault="003C335D" w:rsidP="003C335D">
            <w:pPr>
              <w:rPr>
                <w:b/>
                <w:bCs/>
                <w:iCs/>
                <w:sz w:val="20"/>
                <w:szCs w:val="20"/>
                <w:lang w:val="mk-MK"/>
              </w:rPr>
            </w:pPr>
            <w:r w:rsidRPr="00FC3118">
              <w:rPr>
                <w:b/>
                <w:sz w:val="20"/>
                <w:szCs w:val="20"/>
                <w:lang w:val="mk-MK"/>
              </w:rPr>
              <w:t>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8C42FBD" w14:textId="77777777" w:rsidR="003C335D" w:rsidRPr="00FC3118" w:rsidRDefault="003C335D" w:rsidP="003C335D">
            <w:pPr>
              <w:rPr>
                <w:b/>
                <w:bCs/>
                <w:iCs/>
                <w:sz w:val="20"/>
                <w:szCs w:val="20"/>
                <w:lang w:val="mk-MK"/>
              </w:rPr>
            </w:pPr>
            <w:r w:rsidRPr="00FC3118">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69680A39" w14:textId="77777777" w:rsidR="003C335D" w:rsidRPr="00FC3118" w:rsidRDefault="003C335D" w:rsidP="003C335D">
            <w:pPr>
              <w:rPr>
                <w:b/>
                <w:bCs/>
                <w:sz w:val="20"/>
                <w:szCs w:val="20"/>
                <w:lang w:val="mk-MK"/>
              </w:rPr>
            </w:pPr>
            <w:r w:rsidRPr="00FC3118">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575D1F1F" w14:textId="77777777" w:rsidR="003C335D" w:rsidRPr="00FC3118" w:rsidRDefault="003C335D" w:rsidP="003C335D">
            <w:pPr>
              <w:rPr>
                <w:b/>
                <w:bCs/>
                <w:iCs/>
                <w:sz w:val="20"/>
                <w:szCs w:val="20"/>
                <w:lang w:val="mk-MK"/>
              </w:rPr>
            </w:pPr>
            <w:r w:rsidRPr="00FC3118">
              <w:rPr>
                <w:b/>
                <w:sz w:val="20"/>
                <w:szCs w:val="20"/>
                <w:lang w:val="mk-MK"/>
              </w:rPr>
              <w:t>Показател на резултат (поврзан со мерката/активноста)</w:t>
            </w:r>
          </w:p>
        </w:tc>
      </w:tr>
      <w:tr w:rsidR="00FC3118" w:rsidRPr="00145787" w14:paraId="5643C0BD" w14:textId="77777777" w:rsidTr="00F91A6A">
        <w:trPr>
          <w:trHeight w:val="792"/>
          <w:jc w:val="center"/>
        </w:trPr>
        <w:tc>
          <w:tcPr>
            <w:tcW w:w="1980" w:type="dxa"/>
            <w:vMerge w:val="restart"/>
            <w:tcBorders>
              <w:top w:val="single" w:sz="4" w:space="0" w:color="000000" w:themeColor="text1"/>
              <w:left w:val="single" w:sz="4" w:space="0" w:color="000000" w:themeColor="text1"/>
              <w:right w:val="single" w:sz="4" w:space="0" w:color="000000" w:themeColor="text1"/>
            </w:tcBorders>
          </w:tcPr>
          <w:p w14:paraId="045FB8F0" w14:textId="77777777" w:rsidR="003C335D" w:rsidRPr="003C335D" w:rsidRDefault="003C335D" w:rsidP="003C335D">
            <w:pPr>
              <w:rPr>
                <w:lang w:val="mk-MK"/>
              </w:rPr>
            </w:pPr>
            <w:r w:rsidRPr="003C335D">
              <w:rPr>
                <w:lang w:val="mk-MK"/>
              </w:rPr>
              <w:t xml:space="preserve">3.6. </w:t>
            </w:r>
            <w:bookmarkStart w:id="12" w:name="_Hlk156560598"/>
            <w:r w:rsidRPr="003C335D">
              <w:rPr>
                <w:lang w:val="mk-MK"/>
              </w:rPr>
              <w:t xml:space="preserve"> Искоренување на детските бракови и подигнување на свеста за негативните последици од таквите штетни практики врз децата</w:t>
            </w:r>
            <w:bookmarkEnd w:id="12"/>
          </w:p>
          <w:p w14:paraId="67467ED7" w14:textId="77777777" w:rsidR="003C335D" w:rsidRPr="003C335D" w:rsidRDefault="003C335D" w:rsidP="003C335D">
            <w:pPr>
              <w:rPr>
                <w:lang w:val="mk-MK"/>
              </w:rPr>
            </w:pPr>
          </w:p>
          <w:p w14:paraId="167CEC07" w14:textId="77777777" w:rsidR="003C335D" w:rsidRPr="003C335D" w:rsidRDefault="003C335D" w:rsidP="003C335D">
            <w:pPr>
              <w:rPr>
                <w:lang w:val="mk-MK"/>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C9E94" w14:textId="70347CFE" w:rsidR="003C335D" w:rsidRPr="003C335D" w:rsidRDefault="003C335D" w:rsidP="0087252B">
            <w:pPr>
              <w:rPr>
                <w:lang w:val="mk-MK"/>
              </w:rPr>
            </w:pPr>
            <w:r w:rsidRPr="003C335D">
              <w:rPr>
                <w:lang w:val="mk-MK"/>
              </w:rPr>
              <w:lastRenderedPageBreak/>
              <w:t>3.6.1. Измени на Закон за семејството со отстранување на сите исклучоци кои дозволуваат брак на возраст под 18 години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C79AC" w14:textId="77777777" w:rsidR="003C335D" w:rsidRPr="003C335D" w:rsidRDefault="003C335D" w:rsidP="003C335D">
            <w:pPr>
              <w:rPr>
                <w:lang w:val="mk-MK"/>
              </w:rPr>
            </w:pPr>
            <w:r w:rsidRPr="003C335D">
              <w:rPr>
                <w:lang w:val="mk-MK"/>
              </w:rPr>
              <w:t>2025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47029" w14:textId="77777777" w:rsidR="003C335D" w:rsidRPr="003C335D" w:rsidRDefault="003C335D" w:rsidP="003C335D">
            <w:pPr>
              <w:rPr>
                <w:lang w:val="mk-MK"/>
              </w:rPr>
            </w:pPr>
            <w:r w:rsidRPr="003C335D">
              <w:rPr>
                <w:b/>
                <w:bCs/>
                <w:lang w:val="mk-MK"/>
              </w:rPr>
              <w:t>МСПДМ</w:t>
            </w:r>
          </w:p>
          <w:p w14:paraId="610FA2F8" w14:textId="77777777" w:rsidR="003C335D" w:rsidRPr="003C335D" w:rsidRDefault="003C335D" w:rsidP="003C335D">
            <w:pPr>
              <w:rPr>
                <w:bCs/>
                <w:iCs/>
                <w:lang w:val="mk-MK"/>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BE846" w14:textId="77777777" w:rsidR="003C335D" w:rsidRPr="003C335D" w:rsidRDefault="003C335D" w:rsidP="003C335D">
            <w:pPr>
              <w:rPr>
                <w:bCs/>
                <w:lang w:val="mk-MK"/>
              </w:rPr>
            </w:pPr>
            <w:r w:rsidRPr="003C335D">
              <w:rPr>
                <w:bCs/>
                <w:lang w:val="mk-MK"/>
              </w:rPr>
              <w:t>Нема финансиски</w:t>
            </w:r>
          </w:p>
          <w:p w14:paraId="083A99A7" w14:textId="77777777" w:rsidR="003C335D" w:rsidRPr="003C335D" w:rsidRDefault="003C335D" w:rsidP="003C335D">
            <w:pPr>
              <w:rPr>
                <w:bCs/>
                <w:iCs/>
                <w:lang w:val="mk-MK"/>
              </w:rPr>
            </w:pPr>
            <w:r w:rsidRPr="003C335D">
              <w:rPr>
                <w:bCs/>
                <w:lang w:val="mk-MK"/>
              </w:rPr>
              <w:t>импликации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5570" w14:textId="77777777" w:rsidR="003C335D" w:rsidRPr="003C335D" w:rsidRDefault="003C335D" w:rsidP="003C335D">
            <w:pPr>
              <w:rPr>
                <w:lang w:val="mk-MK"/>
              </w:rPr>
            </w:pPr>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B853F" w14:textId="77777777" w:rsidR="003C335D" w:rsidRPr="003C335D" w:rsidRDefault="003C335D" w:rsidP="003C335D">
            <w:pPr>
              <w:rPr>
                <w:bCs/>
                <w:iCs/>
                <w:lang w:val="mk-MK"/>
              </w:rPr>
            </w:pPr>
            <w:r w:rsidRPr="003C335D">
              <w:rPr>
                <w:lang w:val="mk-MK"/>
              </w:rPr>
              <w:t>Усвоени измени и дополнувања  на Закон за семејство</w:t>
            </w:r>
          </w:p>
        </w:tc>
      </w:tr>
      <w:tr w:rsidR="00FC3118" w:rsidRPr="00145787" w14:paraId="7D0BDCB9" w14:textId="77777777" w:rsidTr="00F91A6A">
        <w:trPr>
          <w:trHeight w:val="841"/>
          <w:jc w:val="center"/>
        </w:trPr>
        <w:tc>
          <w:tcPr>
            <w:tcW w:w="1980" w:type="dxa"/>
            <w:vMerge/>
            <w:tcBorders>
              <w:left w:val="single" w:sz="4" w:space="0" w:color="000000" w:themeColor="text1"/>
              <w:right w:val="single" w:sz="4" w:space="0" w:color="000000" w:themeColor="text1"/>
            </w:tcBorders>
            <w:hideMark/>
          </w:tcPr>
          <w:p w14:paraId="0046006F" w14:textId="77777777" w:rsidR="003C335D" w:rsidRPr="003C335D" w:rsidRDefault="003C335D" w:rsidP="003C335D">
            <w:pPr>
              <w:rPr>
                <w:lang w:val="mk-MK"/>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FC44B" w14:textId="28AC1A74" w:rsidR="003C335D" w:rsidRPr="003C335D" w:rsidRDefault="003C335D" w:rsidP="0087252B">
            <w:pPr>
              <w:rPr>
                <w:bCs/>
                <w:iCs/>
                <w:lang w:val="mk-MK"/>
              </w:rPr>
            </w:pPr>
            <w:r w:rsidRPr="003C335D">
              <w:rPr>
                <w:lang w:val="mk-MK"/>
              </w:rPr>
              <w:t xml:space="preserve">3.6.2. Изработка на превентивни програми за семејствата за спречување на рани, договорени и присилни </w:t>
            </w:r>
            <w:r w:rsidRPr="003C335D">
              <w:rPr>
                <w:lang w:val="mk-MK"/>
              </w:rPr>
              <w:lastRenderedPageBreak/>
              <w:t xml:space="preserve">бракови, со посебно внимание на финансиска и социјална поддршка и стимулации за  ранливите семејства со девојчиња кои се изложени на повисок ризик/веројатност за детски бракови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A3E67" w14:textId="77777777" w:rsidR="003C335D" w:rsidRPr="003C335D" w:rsidRDefault="003C335D" w:rsidP="003C335D">
            <w:pPr>
              <w:rPr>
                <w:lang w:val="mk-MK"/>
              </w:rPr>
            </w:pPr>
            <w:r w:rsidRPr="003C335D">
              <w:rPr>
                <w:lang w:val="mk-MK"/>
              </w:rPr>
              <w:lastRenderedPageBreak/>
              <w:t>2025-2026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8DA93" w14:textId="77777777" w:rsidR="003C335D" w:rsidRPr="003C335D" w:rsidRDefault="003C335D" w:rsidP="003C335D">
            <w:pPr>
              <w:rPr>
                <w:lang w:val="mk-MK"/>
              </w:rPr>
            </w:pPr>
            <w:r w:rsidRPr="003C335D">
              <w:rPr>
                <w:b/>
                <w:bCs/>
                <w:lang w:val="mk-MK"/>
              </w:rPr>
              <w:t>МСПДМ</w:t>
            </w:r>
            <w:r w:rsidRPr="003C335D">
              <w:rPr>
                <w:lang w:val="mk-MK"/>
              </w:rPr>
              <w:t>/</w:t>
            </w:r>
          </w:p>
          <w:p w14:paraId="0A45F520" w14:textId="77777777" w:rsidR="003C335D" w:rsidRPr="003C335D" w:rsidRDefault="003C335D" w:rsidP="003C335D">
            <w:pPr>
              <w:rPr>
                <w:lang w:val="mk-MK"/>
              </w:rPr>
            </w:pPr>
          </w:p>
          <w:p w14:paraId="38D9772F" w14:textId="77777777" w:rsidR="003C335D" w:rsidRPr="003C335D" w:rsidRDefault="003C335D" w:rsidP="003C335D">
            <w:pPr>
              <w:rPr>
                <w:lang w:val="mk-MK"/>
              </w:rPr>
            </w:pPr>
            <w:r w:rsidRPr="003C335D">
              <w:rPr>
                <w:lang w:val="mk-MK"/>
              </w:rPr>
              <w:t>ЗСД, ГО</w:t>
            </w:r>
          </w:p>
          <w:p w14:paraId="09BE2683" w14:textId="77777777" w:rsidR="003C335D" w:rsidRPr="003C335D" w:rsidRDefault="003C335D" w:rsidP="003C335D">
            <w:pPr>
              <w:rPr>
                <w:lang w:val="mk-MK"/>
              </w:rPr>
            </w:pPr>
          </w:p>
          <w:p w14:paraId="5ED81A4C" w14:textId="77777777" w:rsidR="003C335D" w:rsidRPr="003C335D" w:rsidRDefault="003C335D" w:rsidP="003C335D">
            <w:pPr>
              <w:rPr>
                <w:lang w:val="mk-MK"/>
              </w:rPr>
            </w:pPr>
          </w:p>
          <w:p w14:paraId="2375C3FB" w14:textId="77777777" w:rsidR="003C335D" w:rsidRPr="003C335D" w:rsidRDefault="003C335D" w:rsidP="003C335D">
            <w:pPr>
              <w:rPr>
                <w:bCs/>
                <w:iCs/>
                <w:lang w:val="mk-MK"/>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C3D03" w14:textId="77777777" w:rsidR="003C335D" w:rsidRPr="003C335D" w:rsidRDefault="003C335D" w:rsidP="003C335D">
            <w:pPr>
              <w:rPr>
                <w:bCs/>
                <w:lang w:val="mk-MK"/>
              </w:rPr>
            </w:pPr>
            <w:r w:rsidRPr="003C335D">
              <w:rPr>
                <w:bCs/>
                <w:lang w:val="mk-MK"/>
              </w:rPr>
              <w:lastRenderedPageBreak/>
              <w:t>Нема финансиски</w:t>
            </w:r>
          </w:p>
          <w:p w14:paraId="3CED8B36" w14:textId="77777777" w:rsidR="003C335D" w:rsidRPr="003C335D" w:rsidRDefault="003C335D" w:rsidP="003C335D">
            <w:pPr>
              <w:rPr>
                <w:bCs/>
                <w:iCs/>
                <w:lang w:val="mk-MK"/>
              </w:rPr>
            </w:pPr>
            <w:r w:rsidRPr="003C335D">
              <w:rPr>
                <w:bCs/>
                <w:lang w:val="mk-MK"/>
              </w:rPr>
              <w:t>импликации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587C" w14:textId="77777777" w:rsidR="003C335D" w:rsidRPr="003C335D" w:rsidRDefault="003C335D" w:rsidP="003C335D">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9338F" w14:textId="77777777" w:rsidR="003C335D" w:rsidRPr="003C335D" w:rsidRDefault="003C335D" w:rsidP="003C335D">
            <w:pPr>
              <w:rPr>
                <w:lang w:val="mk-MK"/>
              </w:rPr>
            </w:pPr>
            <w:r w:rsidRPr="003C335D">
              <w:rPr>
                <w:lang w:val="mk-MK"/>
              </w:rPr>
              <w:t xml:space="preserve">Подготвена програма за едукација и социоекономска поддршка со цел  спречување на рани, договорени и присилни бракови.  </w:t>
            </w:r>
          </w:p>
        </w:tc>
      </w:tr>
      <w:tr w:rsidR="00FC3118" w:rsidRPr="003C335D" w14:paraId="2FD5AFAB" w14:textId="77777777" w:rsidTr="00F91A6A">
        <w:trPr>
          <w:trHeight w:val="594"/>
          <w:jc w:val="center"/>
        </w:trPr>
        <w:tc>
          <w:tcPr>
            <w:tcW w:w="1980" w:type="dxa"/>
            <w:vMerge/>
            <w:tcBorders>
              <w:left w:val="single" w:sz="4" w:space="0" w:color="000000" w:themeColor="text1"/>
              <w:right w:val="single" w:sz="4" w:space="0" w:color="000000" w:themeColor="text1"/>
            </w:tcBorders>
            <w:hideMark/>
          </w:tcPr>
          <w:p w14:paraId="4B1FA2DD"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hideMark/>
          </w:tcPr>
          <w:p w14:paraId="17B7C34B" w14:textId="77777777" w:rsidR="003C335D" w:rsidRPr="003C335D" w:rsidRDefault="003C335D" w:rsidP="003C335D">
            <w:pPr>
              <w:rPr>
                <w:bCs/>
                <w:iCs/>
                <w:lang w:val="mk-MK"/>
              </w:rPr>
            </w:pPr>
            <w:bookmarkStart w:id="13" w:name="_Hlk203206794"/>
            <w:r w:rsidRPr="003C335D">
              <w:rPr>
                <w:lang w:val="mk-MK"/>
              </w:rPr>
              <w:t>3.6.3. Спроведување на обуки на ромски здравствени медијатори, невладини организации и стручни образовни служби на локално ниво за негативните последици од детските бракови.</w:t>
            </w:r>
            <w:bookmarkEnd w:id="13"/>
            <w:r w:rsidRPr="003C335D">
              <w:rPr>
                <w:lang w:val="mk-MK"/>
              </w:rPr>
              <w:br/>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14:paraId="7FCBC0E6" w14:textId="2A9EB008" w:rsidR="003C335D" w:rsidRPr="003C335D" w:rsidRDefault="003C335D" w:rsidP="003C335D">
            <w:pPr>
              <w:rPr>
                <w:lang w:val="mk-MK"/>
              </w:rPr>
            </w:pPr>
            <w:r w:rsidRPr="003C335D">
              <w:rPr>
                <w:lang w:val="mk-MK"/>
              </w:rPr>
              <w:t>2026-</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46B441A6" w14:textId="77777777" w:rsidR="003C335D" w:rsidRPr="003C335D" w:rsidRDefault="003C335D" w:rsidP="003C335D">
            <w:pPr>
              <w:rPr>
                <w:lang w:val="mk-MK"/>
              </w:rPr>
            </w:pPr>
            <w:r w:rsidRPr="003C335D">
              <w:rPr>
                <w:b/>
                <w:bCs/>
                <w:lang w:val="mk-MK"/>
              </w:rPr>
              <w:t>МСПДМ</w:t>
            </w:r>
            <w:r w:rsidRPr="003C335D">
              <w:rPr>
                <w:lang w:val="mk-MK"/>
              </w:rPr>
              <w:t>/</w:t>
            </w:r>
          </w:p>
          <w:p w14:paraId="0C474E28" w14:textId="77777777" w:rsidR="003C335D" w:rsidRPr="003C335D" w:rsidRDefault="003C335D" w:rsidP="003C335D">
            <w:pPr>
              <w:rPr>
                <w:lang w:val="mk-MK"/>
              </w:rPr>
            </w:pPr>
          </w:p>
          <w:p w14:paraId="268E07A2" w14:textId="77777777" w:rsidR="003C335D" w:rsidRPr="003C335D" w:rsidRDefault="003C335D" w:rsidP="003C335D">
            <w:pPr>
              <w:rPr>
                <w:lang w:val="mk-MK"/>
              </w:rPr>
            </w:pPr>
            <w:r w:rsidRPr="003C335D">
              <w:rPr>
                <w:lang w:val="mk-MK"/>
              </w:rPr>
              <w:t>ЗСД,</w:t>
            </w:r>
          </w:p>
          <w:p w14:paraId="31C7A70C" w14:textId="77777777" w:rsidR="003C335D" w:rsidRPr="003C335D" w:rsidRDefault="003C335D" w:rsidP="003C335D">
            <w:pPr>
              <w:rPr>
                <w:bCs/>
                <w:iCs/>
                <w:lang w:val="mk-MK"/>
              </w:rPr>
            </w:pPr>
            <w:r w:rsidRPr="003C335D">
              <w:rPr>
                <w:bCs/>
                <w:iCs/>
                <w:lang w:val="mk-MK"/>
              </w:rPr>
              <w:t>МЗ, ЕЛС, ГО</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53603EFD" w14:textId="432FD464" w:rsidR="003C335D" w:rsidRPr="003C335D" w:rsidRDefault="00311293" w:rsidP="003C335D">
            <w:pPr>
              <w:rPr>
                <w:lang w:val="mk-MK"/>
              </w:rPr>
            </w:pPr>
            <w:r>
              <w:rPr>
                <w:lang w:val="mk-MK"/>
              </w:rPr>
              <w:t>3</w:t>
            </w:r>
            <w:r w:rsidRPr="003C335D">
              <w:rPr>
                <w:lang w:val="mk-MK"/>
              </w:rPr>
              <w:t>00</w:t>
            </w:r>
            <w:r w:rsidR="003C335D" w:rsidRPr="003C335D">
              <w:rPr>
                <w:lang w:val="mk-MK"/>
              </w:rPr>
              <w:t>.000</w:t>
            </w:r>
            <w:r w:rsidR="00B37B3F">
              <w:rPr>
                <w:lang w:val="mk-MK"/>
              </w:rPr>
              <w:t>,00</w:t>
            </w:r>
            <w:r w:rsidR="003C335D" w:rsidRPr="003C335D">
              <w:rPr>
                <w:lang w:val="mk-MK"/>
              </w:rPr>
              <w:t xml:space="preserve"> ден.</w:t>
            </w:r>
          </w:p>
          <w:p w14:paraId="2E5D62A0" w14:textId="77777777" w:rsidR="003C335D" w:rsidRPr="003C335D" w:rsidRDefault="003C335D" w:rsidP="003C335D">
            <w:pPr>
              <w:rPr>
                <w:bCs/>
                <w:iCs/>
                <w:lang w:val="mk-MK"/>
              </w:rPr>
            </w:pP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3EB341A2" w14:textId="77777777" w:rsidR="003C335D" w:rsidRDefault="003C335D" w:rsidP="003C335D">
            <w:pPr>
              <w:rPr>
                <w:lang w:val="mk-MK"/>
              </w:rPr>
            </w:pPr>
            <w:r w:rsidRPr="003C335D">
              <w:rPr>
                <w:lang w:val="mk-MK"/>
              </w:rPr>
              <w:t>Буџет на РСМ</w:t>
            </w:r>
          </w:p>
          <w:p w14:paraId="4F9D717C" w14:textId="5197756B" w:rsidR="00311293" w:rsidRPr="003C335D" w:rsidRDefault="00311293" w:rsidP="003C335D">
            <w:pPr>
              <w:rPr>
                <w:lang w:val="mk-MK"/>
              </w:rPr>
            </w:pPr>
            <w:r w:rsidRPr="003C335D">
              <w:rPr>
                <w:lang w:val="mk-MK"/>
              </w:rPr>
              <w:t>донации</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78852" w14:textId="77777777" w:rsidR="003C335D" w:rsidRPr="003C335D" w:rsidRDefault="003C335D" w:rsidP="003C335D">
            <w:pPr>
              <w:rPr>
                <w:lang w:val="mk-MK"/>
              </w:rPr>
            </w:pPr>
            <w:r w:rsidRPr="003C335D">
              <w:rPr>
                <w:lang w:val="mk-MK"/>
              </w:rPr>
              <w:t xml:space="preserve">Број на спроведени обуки </w:t>
            </w:r>
          </w:p>
        </w:tc>
      </w:tr>
      <w:tr w:rsidR="00FC3118" w:rsidRPr="00145787" w14:paraId="45F42AD5" w14:textId="77777777" w:rsidTr="00F91A6A">
        <w:trPr>
          <w:trHeight w:val="593"/>
          <w:jc w:val="center"/>
        </w:trPr>
        <w:tc>
          <w:tcPr>
            <w:tcW w:w="1980" w:type="dxa"/>
            <w:vMerge/>
            <w:tcBorders>
              <w:left w:val="single" w:sz="4" w:space="0" w:color="000000" w:themeColor="text1"/>
              <w:right w:val="single" w:sz="4" w:space="0" w:color="000000" w:themeColor="text1"/>
            </w:tcBorders>
          </w:tcPr>
          <w:p w14:paraId="33C112F5"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110100B2" w14:textId="77777777" w:rsidR="003C335D" w:rsidRPr="003C335D" w:rsidRDefault="003C335D" w:rsidP="003C335D">
            <w:pPr>
              <w:rPr>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6E846F46"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69ADBCA0" w14:textId="77777777" w:rsidR="003C335D" w:rsidRPr="003C335D" w:rsidRDefault="003C335D" w:rsidP="003C335D">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492A2B0E" w14:textId="77777777" w:rsidR="003C335D" w:rsidRPr="003C335D" w:rsidRDefault="003C335D" w:rsidP="003C335D">
            <w:pPr>
              <w:rPr>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71C28542"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F38A0" w14:textId="77777777" w:rsidR="003C335D" w:rsidRPr="003C335D" w:rsidRDefault="003C335D" w:rsidP="003C335D">
            <w:pPr>
              <w:rPr>
                <w:lang w:val="mk-MK"/>
              </w:rPr>
            </w:pPr>
            <w:r w:rsidRPr="003C335D">
              <w:rPr>
                <w:lang w:val="mk-MK"/>
              </w:rPr>
              <w:t>Број на учесници, расчленети според пол, возраст, таргетирани професионалци (медијатори, ГО итн.), регион, општина</w:t>
            </w:r>
          </w:p>
          <w:p w14:paraId="01AC3183" w14:textId="77777777" w:rsidR="003C335D" w:rsidRPr="003C335D" w:rsidRDefault="003C335D" w:rsidP="003C335D">
            <w:pPr>
              <w:rPr>
                <w:lang w:val="mk-MK"/>
              </w:rPr>
            </w:pPr>
          </w:p>
        </w:tc>
      </w:tr>
      <w:tr w:rsidR="00FC3118" w:rsidRPr="00145787" w14:paraId="19DF3FB5" w14:textId="77777777" w:rsidTr="00F91A6A">
        <w:trPr>
          <w:trHeight w:val="841"/>
          <w:jc w:val="center"/>
        </w:trPr>
        <w:tc>
          <w:tcPr>
            <w:tcW w:w="1980" w:type="dxa"/>
            <w:vMerge/>
            <w:tcBorders>
              <w:left w:val="single" w:sz="4" w:space="0" w:color="000000" w:themeColor="text1"/>
              <w:right w:val="single" w:sz="4" w:space="0" w:color="000000" w:themeColor="text1"/>
            </w:tcBorders>
            <w:hideMark/>
          </w:tcPr>
          <w:p w14:paraId="431C08B8"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2587556F" w14:textId="77777777" w:rsidR="003C335D" w:rsidRPr="003C335D" w:rsidRDefault="003C335D" w:rsidP="003C335D">
            <w:pPr>
              <w:rPr>
                <w:bCs/>
                <w:iCs/>
                <w:lang w:val="mk-MK"/>
              </w:rPr>
            </w:pPr>
            <w:bookmarkStart w:id="14" w:name="_Hlk203206832"/>
            <w:r w:rsidRPr="003C335D">
              <w:rPr>
                <w:lang w:val="mk-MK"/>
              </w:rPr>
              <w:t>3.6.4. Кампања за подигање на јавната свест за штетните последици од детските бракови</w:t>
            </w:r>
            <w:bookmarkEnd w:id="14"/>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3E54DF4" w14:textId="77777777" w:rsidR="003C335D" w:rsidRPr="003C335D" w:rsidRDefault="003C335D" w:rsidP="003C335D">
            <w:pPr>
              <w:rPr>
                <w:lang w:val="mk-MK"/>
              </w:rPr>
            </w:pPr>
            <w:r w:rsidRPr="003C335D">
              <w:rPr>
                <w:lang w:val="mk-MK"/>
              </w:rPr>
              <w:t>2026-2027</w:t>
            </w:r>
          </w:p>
          <w:p w14:paraId="1EEC602F" w14:textId="77777777" w:rsidR="003C335D" w:rsidRPr="003C335D" w:rsidRDefault="003C335D" w:rsidP="003C335D">
            <w:pPr>
              <w:rPr>
                <w:lang w:val="mk-MK"/>
              </w:rPr>
            </w:pPr>
          </w:p>
          <w:p w14:paraId="6D32BD0B" w14:textId="77777777" w:rsidR="003C335D" w:rsidRPr="003C335D" w:rsidRDefault="003C335D" w:rsidP="003C335D">
            <w:pPr>
              <w:rPr>
                <w:lang w:val="mk-MK"/>
              </w:rPr>
            </w:pPr>
            <w:r w:rsidRPr="003C335D">
              <w:rPr>
                <w:lang w:val="mk-MK"/>
              </w:rPr>
              <w:t xml:space="preserve"> </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4E8B4442" w14:textId="77777777" w:rsidR="003C335D" w:rsidRPr="003C335D" w:rsidRDefault="003C335D" w:rsidP="003C335D">
            <w:pPr>
              <w:rPr>
                <w:lang w:val="mk-MK"/>
              </w:rPr>
            </w:pPr>
            <w:r w:rsidRPr="003C335D">
              <w:rPr>
                <w:b/>
                <w:bCs/>
                <w:lang w:val="mk-MK"/>
              </w:rPr>
              <w:t>МСПДМ</w:t>
            </w:r>
            <w:r w:rsidRPr="003C335D">
              <w:rPr>
                <w:lang w:val="mk-MK"/>
              </w:rPr>
              <w:t>/</w:t>
            </w:r>
          </w:p>
          <w:p w14:paraId="4FC67C28" w14:textId="77777777" w:rsidR="003C335D" w:rsidRPr="003C335D" w:rsidRDefault="003C335D" w:rsidP="003C335D">
            <w:pPr>
              <w:rPr>
                <w:lang w:val="mk-MK"/>
              </w:rPr>
            </w:pPr>
          </w:p>
          <w:p w14:paraId="0C95DEC1" w14:textId="77777777" w:rsidR="003C335D" w:rsidRPr="003C335D" w:rsidRDefault="003C335D" w:rsidP="003C335D">
            <w:pPr>
              <w:rPr>
                <w:lang w:val="mk-MK"/>
              </w:rPr>
            </w:pPr>
            <w:r w:rsidRPr="003C335D">
              <w:rPr>
                <w:lang w:val="mk-MK"/>
              </w:rPr>
              <w:t>ЦСР, ГО, УНИЦЕФ</w:t>
            </w:r>
          </w:p>
          <w:p w14:paraId="6C8F4BE1" w14:textId="77777777" w:rsidR="003C335D" w:rsidRPr="003C335D" w:rsidRDefault="003C335D" w:rsidP="003C335D">
            <w:pPr>
              <w:rPr>
                <w:bCs/>
                <w:iCs/>
                <w:lang w:val="mk-MK"/>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505EF8AA" w14:textId="1CF3D8BF" w:rsidR="003C335D" w:rsidRPr="003C335D" w:rsidRDefault="00311293" w:rsidP="003C335D">
            <w:pPr>
              <w:rPr>
                <w:lang w:val="mk-MK"/>
              </w:rPr>
            </w:pPr>
            <w:r>
              <w:rPr>
                <w:lang w:val="mk-MK"/>
              </w:rPr>
              <w:t>6</w:t>
            </w:r>
            <w:r w:rsidRPr="003C335D">
              <w:rPr>
                <w:lang w:val="mk-MK"/>
              </w:rPr>
              <w:t>00</w:t>
            </w:r>
            <w:r w:rsidR="003C335D" w:rsidRPr="003C335D">
              <w:rPr>
                <w:lang w:val="mk-MK"/>
              </w:rPr>
              <w:t>.000</w:t>
            </w:r>
            <w:r w:rsidR="00B37B3F">
              <w:rPr>
                <w:lang w:val="mk-MK"/>
              </w:rPr>
              <w:t>,00</w:t>
            </w:r>
            <w:r w:rsidR="003C335D" w:rsidRPr="003C335D">
              <w:rPr>
                <w:lang w:val="mk-MK"/>
              </w:rPr>
              <w:t xml:space="preserve"> ден.</w:t>
            </w:r>
          </w:p>
          <w:p w14:paraId="66766A65" w14:textId="77777777" w:rsidR="003C335D" w:rsidRPr="003C335D" w:rsidRDefault="003C335D" w:rsidP="003C335D">
            <w:pPr>
              <w:rPr>
                <w:bCs/>
                <w:iCs/>
                <w:lang w:val="mk-MK"/>
              </w:rPr>
            </w:pP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67DCA052" w14:textId="77777777" w:rsidR="003C335D" w:rsidRPr="003C335D" w:rsidRDefault="003C335D" w:rsidP="003C335D">
            <w:pPr>
              <w:rPr>
                <w:lang w:val="mk-MK"/>
              </w:rPr>
            </w:pPr>
            <w:r w:rsidRPr="003C335D">
              <w:rPr>
                <w:lang w:val="mk-MK"/>
              </w:rPr>
              <w:t>Буџет на РСМ,  донации</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2DA59" w14:textId="6D7FA97B" w:rsidR="003C335D" w:rsidRPr="003C335D" w:rsidRDefault="003C335D" w:rsidP="0087252B">
            <w:pPr>
              <w:rPr>
                <w:lang w:val="mk-MK"/>
              </w:rPr>
            </w:pPr>
            <w:r w:rsidRPr="003C335D">
              <w:rPr>
                <w:lang w:val="mk-MK"/>
              </w:rPr>
              <w:t>Број на учесници во активности за подигање на свеста, расчленети според пол, возраст, етничка припадност, регион и општина</w:t>
            </w:r>
          </w:p>
        </w:tc>
      </w:tr>
      <w:tr w:rsidR="00FC3118" w:rsidRPr="00145787" w14:paraId="6E9F671B" w14:textId="77777777" w:rsidTr="00F91A6A">
        <w:trPr>
          <w:trHeight w:val="841"/>
          <w:jc w:val="center"/>
        </w:trPr>
        <w:tc>
          <w:tcPr>
            <w:tcW w:w="1980" w:type="dxa"/>
            <w:vMerge/>
            <w:tcBorders>
              <w:left w:val="single" w:sz="4" w:space="0" w:color="000000" w:themeColor="text1"/>
              <w:right w:val="single" w:sz="4" w:space="0" w:color="000000" w:themeColor="text1"/>
            </w:tcBorders>
          </w:tcPr>
          <w:p w14:paraId="249BBF26" w14:textId="77777777" w:rsidR="00FC3118" w:rsidRPr="003C335D" w:rsidRDefault="00FC3118" w:rsidP="00FC3118">
            <w:pPr>
              <w:rPr>
                <w:lang w:val="mk-MK"/>
              </w:rPr>
            </w:pPr>
          </w:p>
        </w:tc>
        <w:tc>
          <w:tcPr>
            <w:tcW w:w="2693" w:type="dxa"/>
            <w:vMerge/>
            <w:tcBorders>
              <w:top w:val="single" w:sz="4" w:space="0" w:color="000000" w:themeColor="text1"/>
              <w:left w:val="single" w:sz="4" w:space="0" w:color="000000" w:themeColor="text1"/>
              <w:right w:val="single" w:sz="4" w:space="0" w:color="000000" w:themeColor="text1"/>
            </w:tcBorders>
          </w:tcPr>
          <w:p w14:paraId="0600E339" w14:textId="77777777" w:rsidR="00FC3118" w:rsidRPr="003C335D" w:rsidRDefault="00FC3118" w:rsidP="00FC3118">
            <w:pPr>
              <w:rPr>
                <w:lang w:val="mk-MK"/>
              </w:rPr>
            </w:pPr>
          </w:p>
        </w:tc>
        <w:tc>
          <w:tcPr>
            <w:tcW w:w="1276" w:type="dxa"/>
            <w:vMerge/>
            <w:tcBorders>
              <w:top w:val="single" w:sz="4" w:space="0" w:color="000000" w:themeColor="text1"/>
              <w:left w:val="single" w:sz="4" w:space="0" w:color="000000" w:themeColor="text1"/>
              <w:right w:val="single" w:sz="4" w:space="0" w:color="000000" w:themeColor="text1"/>
            </w:tcBorders>
          </w:tcPr>
          <w:p w14:paraId="6B19A555" w14:textId="77777777" w:rsidR="00FC3118" w:rsidRPr="003C335D" w:rsidRDefault="00FC3118" w:rsidP="00FC3118">
            <w:pPr>
              <w:rPr>
                <w:lang w:val="mk-MK"/>
              </w:rPr>
            </w:pPr>
          </w:p>
        </w:tc>
        <w:tc>
          <w:tcPr>
            <w:tcW w:w="1417" w:type="dxa"/>
            <w:vMerge/>
            <w:tcBorders>
              <w:top w:val="single" w:sz="4" w:space="0" w:color="000000" w:themeColor="text1"/>
              <w:left w:val="single" w:sz="4" w:space="0" w:color="000000" w:themeColor="text1"/>
              <w:right w:val="single" w:sz="4" w:space="0" w:color="000000" w:themeColor="text1"/>
            </w:tcBorders>
          </w:tcPr>
          <w:p w14:paraId="51E8A919" w14:textId="77777777" w:rsidR="00FC3118" w:rsidRPr="003C335D" w:rsidRDefault="00FC3118" w:rsidP="00FC3118">
            <w:pPr>
              <w:rPr>
                <w:b/>
                <w:bCs/>
                <w:lang w:val="mk-MK"/>
              </w:rPr>
            </w:pPr>
          </w:p>
        </w:tc>
        <w:tc>
          <w:tcPr>
            <w:tcW w:w="1418" w:type="dxa"/>
            <w:vMerge/>
            <w:tcBorders>
              <w:top w:val="single" w:sz="4" w:space="0" w:color="000000" w:themeColor="text1"/>
              <w:left w:val="single" w:sz="4" w:space="0" w:color="000000" w:themeColor="text1"/>
              <w:right w:val="single" w:sz="4" w:space="0" w:color="000000" w:themeColor="text1"/>
            </w:tcBorders>
          </w:tcPr>
          <w:p w14:paraId="65AC0603" w14:textId="77777777" w:rsidR="00FC3118" w:rsidRPr="003C335D" w:rsidRDefault="00FC3118" w:rsidP="00FC3118">
            <w:pPr>
              <w:rPr>
                <w:lang w:val="mk-MK"/>
              </w:rPr>
            </w:pPr>
          </w:p>
        </w:tc>
        <w:tc>
          <w:tcPr>
            <w:tcW w:w="1701" w:type="dxa"/>
            <w:gridSpan w:val="2"/>
            <w:vMerge/>
            <w:tcBorders>
              <w:top w:val="single" w:sz="4" w:space="0" w:color="000000" w:themeColor="text1"/>
              <w:left w:val="single" w:sz="4" w:space="0" w:color="000000" w:themeColor="text1"/>
              <w:right w:val="single" w:sz="4" w:space="0" w:color="000000" w:themeColor="text1"/>
            </w:tcBorders>
          </w:tcPr>
          <w:p w14:paraId="136F8A71" w14:textId="77777777" w:rsidR="00FC3118" w:rsidRPr="003C335D" w:rsidRDefault="00FC3118" w:rsidP="00FC3118">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ED35D" w14:textId="762CCB1A" w:rsidR="00FC3118" w:rsidRPr="003C335D" w:rsidRDefault="00FC3118" w:rsidP="00FC3118">
            <w:pPr>
              <w:rPr>
                <w:lang w:val="mk-MK"/>
              </w:rPr>
            </w:pPr>
            <w:r w:rsidRPr="00FC3118">
              <w:rPr>
                <w:bCs/>
                <w:lang w:val="mk-MK"/>
              </w:rPr>
              <w:t>Покриеност во медиумите – број на телевизиски и радио прилози, број на објави во печатени медиуми, број на објави на онлајн медиумски портали</w:t>
            </w:r>
          </w:p>
        </w:tc>
      </w:tr>
      <w:tr w:rsidR="00FC3118" w:rsidRPr="00145787" w14:paraId="3C5C9BCA" w14:textId="77777777" w:rsidTr="00F91A6A">
        <w:trPr>
          <w:trHeight w:val="841"/>
          <w:jc w:val="center"/>
        </w:trPr>
        <w:tc>
          <w:tcPr>
            <w:tcW w:w="1980" w:type="dxa"/>
            <w:vMerge/>
            <w:tcBorders>
              <w:left w:val="single" w:sz="4" w:space="0" w:color="000000" w:themeColor="text1"/>
              <w:right w:val="single" w:sz="4" w:space="0" w:color="000000" w:themeColor="text1"/>
            </w:tcBorders>
          </w:tcPr>
          <w:p w14:paraId="74436C38" w14:textId="77777777" w:rsidR="00FC3118" w:rsidRPr="003C335D" w:rsidRDefault="00FC3118" w:rsidP="00FC3118">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599B9275" w14:textId="77777777" w:rsidR="00FC3118" w:rsidRPr="003C335D" w:rsidRDefault="00FC3118" w:rsidP="00FC3118">
            <w:pPr>
              <w:rPr>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404E84EB" w14:textId="77777777" w:rsidR="00FC3118" w:rsidRPr="003C335D" w:rsidRDefault="00FC3118" w:rsidP="00FC3118">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1F4E1339" w14:textId="77777777" w:rsidR="00FC3118" w:rsidRPr="003C335D" w:rsidRDefault="00FC3118" w:rsidP="00FC3118">
            <w:pPr>
              <w:rPr>
                <w:b/>
                <w:b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1144421C" w14:textId="77777777" w:rsidR="00FC3118" w:rsidRPr="003C335D" w:rsidRDefault="00FC3118" w:rsidP="00FC3118">
            <w:pPr>
              <w:rPr>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02A8DBD5" w14:textId="77777777" w:rsidR="00FC3118" w:rsidRPr="003C335D" w:rsidRDefault="00FC3118" w:rsidP="00FC3118">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61B93" w14:textId="40153FB6" w:rsidR="00FC3118" w:rsidRPr="003C335D" w:rsidRDefault="00FC3118" w:rsidP="00FC3118">
            <w:pPr>
              <w:rPr>
                <w:lang w:val="mk-MK"/>
              </w:rPr>
            </w:pPr>
            <w:r w:rsidRPr="00FC3118">
              <w:rPr>
                <w:bCs/>
                <w:lang w:val="mk-MK"/>
              </w:rPr>
              <w:t xml:space="preserve">Досег преку социјалните мрежи – број на луѓе што ги виделе објавите на социјалните мрежи, број на споделени објави од </w:t>
            </w:r>
            <w:r w:rsidRPr="00FC3118">
              <w:rPr>
                <w:bCs/>
                <w:lang w:val="mk-MK"/>
              </w:rPr>
              <w:lastRenderedPageBreak/>
              <w:t>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tr w:rsidR="00B36281" w:rsidRPr="00145787" w14:paraId="3931B919" w14:textId="77777777" w:rsidTr="00F91A6A">
        <w:trPr>
          <w:trHeight w:val="841"/>
          <w:jc w:val="center"/>
        </w:trPr>
        <w:tc>
          <w:tcPr>
            <w:tcW w:w="1980" w:type="dxa"/>
            <w:tcBorders>
              <w:left w:val="single" w:sz="4" w:space="0" w:color="000000" w:themeColor="text1"/>
              <w:right w:val="single" w:sz="4" w:space="0" w:color="000000" w:themeColor="text1"/>
            </w:tcBorders>
            <w:shd w:val="clear" w:color="auto" w:fill="00B0F0"/>
          </w:tcPr>
          <w:p w14:paraId="47D16681" w14:textId="77777777" w:rsidR="003C335D" w:rsidRPr="00FC3118" w:rsidRDefault="003C335D" w:rsidP="003C335D">
            <w:pPr>
              <w:rPr>
                <w:sz w:val="20"/>
                <w:szCs w:val="20"/>
                <w:lang w:val="mk-MK"/>
              </w:rPr>
            </w:pPr>
            <w:r w:rsidRPr="00FC3118">
              <w:rPr>
                <w:b/>
                <w:bCs/>
                <w:sz w:val="20"/>
                <w:szCs w:val="20"/>
                <w:lang w:val="mk-MK"/>
              </w:rPr>
              <w:lastRenderedPageBreak/>
              <w:t>Мерка 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47563FB3" w14:textId="77777777" w:rsidR="003C335D" w:rsidRPr="00FC3118" w:rsidRDefault="003C335D" w:rsidP="003C335D">
            <w:pPr>
              <w:rPr>
                <w:sz w:val="20"/>
                <w:szCs w:val="20"/>
                <w:lang w:val="mk-MK"/>
              </w:rPr>
            </w:pPr>
            <w:r w:rsidRPr="00FC3118">
              <w:rPr>
                <w:b/>
                <w:bCs/>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52D691E3" w14:textId="77777777" w:rsidR="003C335D" w:rsidRPr="00FC3118" w:rsidRDefault="003C335D" w:rsidP="003C335D">
            <w:pPr>
              <w:rPr>
                <w:sz w:val="20"/>
                <w:szCs w:val="20"/>
                <w:lang w:val="mk-MK"/>
              </w:rPr>
            </w:pPr>
            <w:r w:rsidRPr="00FC3118">
              <w:rPr>
                <w:b/>
                <w:bCs/>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0CA7A5D5" w14:textId="77777777" w:rsidR="003C335D" w:rsidRPr="00FC3118" w:rsidRDefault="003C335D" w:rsidP="003C335D">
            <w:pPr>
              <w:rPr>
                <w:b/>
                <w:sz w:val="20"/>
                <w:szCs w:val="20"/>
                <w:lang w:val="mk-MK"/>
              </w:rPr>
            </w:pPr>
            <w:r w:rsidRPr="00FC3118">
              <w:rPr>
                <w:b/>
                <w:sz w:val="20"/>
                <w:szCs w:val="20"/>
                <w:lang w:val="mk-MK"/>
              </w:rPr>
              <w:t>Водечка институција/</w:t>
            </w:r>
          </w:p>
          <w:p w14:paraId="1691933B" w14:textId="77777777" w:rsidR="003C335D" w:rsidRPr="00FC3118" w:rsidRDefault="003C335D" w:rsidP="003C335D">
            <w:pPr>
              <w:rPr>
                <w:sz w:val="20"/>
                <w:szCs w:val="20"/>
                <w:lang w:val="mk-MK"/>
              </w:rPr>
            </w:pPr>
            <w:r w:rsidRPr="00FC3118">
              <w:rPr>
                <w:b/>
                <w:sz w:val="20"/>
                <w:szCs w:val="20"/>
                <w:lang w:val="mk-MK"/>
              </w:rPr>
              <w:t>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69C9F069" w14:textId="77777777" w:rsidR="003C335D" w:rsidRPr="00FC3118" w:rsidRDefault="003C335D" w:rsidP="003C335D">
            <w:pPr>
              <w:rPr>
                <w:sz w:val="20"/>
                <w:szCs w:val="20"/>
                <w:lang w:val="mk-MK"/>
              </w:rPr>
            </w:pPr>
            <w:r w:rsidRPr="00FC3118">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0318CBE8" w14:textId="77777777" w:rsidR="003C335D" w:rsidRPr="00FC3118" w:rsidRDefault="003C335D" w:rsidP="003C335D">
            <w:pPr>
              <w:rPr>
                <w:sz w:val="20"/>
                <w:szCs w:val="20"/>
                <w:lang w:val="mk-MK"/>
              </w:rPr>
            </w:pPr>
            <w:r w:rsidRPr="00FC3118">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69533C00" w14:textId="77777777" w:rsidR="003C335D" w:rsidRPr="00FC3118" w:rsidRDefault="003C335D" w:rsidP="003C335D">
            <w:pPr>
              <w:rPr>
                <w:sz w:val="20"/>
                <w:szCs w:val="20"/>
                <w:lang w:val="mk-MK"/>
              </w:rPr>
            </w:pPr>
            <w:r w:rsidRPr="00FC3118">
              <w:rPr>
                <w:b/>
                <w:sz w:val="20"/>
                <w:szCs w:val="20"/>
                <w:lang w:val="mk-MK"/>
              </w:rPr>
              <w:t>Показател на резултат (поврзан со мерката/активноста)</w:t>
            </w:r>
          </w:p>
        </w:tc>
      </w:tr>
      <w:tr w:rsidR="00FC3118" w:rsidRPr="00145787" w14:paraId="7635F5B2" w14:textId="77777777" w:rsidTr="00F91A6A">
        <w:trPr>
          <w:trHeight w:val="841"/>
          <w:jc w:val="center"/>
        </w:trPr>
        <w:tc>
          <w:tcPr>
            <w:tcW w:w="1980" w:type="dxa"/>
            <w:vMerge w:val="restart"/>
            <w:tcBorders>
              <w:top w:val="single" w:sz="4" w:space="0" w:color="000000" w:themeColor="text1"/>
              <w:left w:val="single" w:sz="4" w:space="0" w:color="000000" w:themeColor="text1"/>
              <w:right w:val="single" w:sz="4" w:space="0" w:color="000000" w:themeColor="text1"/>
            </w:tcBorders>
          </w:tcPr>
          <w:p w14:paraId="4396D08B" w14:textId="77777777" w:rsidR="003C335D" w:rsidRPr="003C335D" w:rsidRDefault="003C335D" w:rsidP="003C335D">
            <w:pPr>
              <w:rPr>
                <w:lang w:val="mk-MK"/>
              </w:rPr>
            </w:pPr>
            <w:r w:rsidRPr="003C335D">
              <w:rPr>
                <w:lang w:val="mk-MK"/>
              </w:rPr>
              <w:t xml:space="preserve">3.7.  Зајакнување на капацитетите на професионалците кои работат на спречување на насилството врз и меѓу децата, вклучувајќи и родово базирано и семејно насилство и неговата дигитална димензија </w:t>
            </w: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0BCB43E2" w14:textId="4FF42C6B" w:rsidR="003C335D" w:rsidRPr="003C335D" w:rsidRDefault="003C335D" w:rsidP="003C335D">
            <w:pPr>
              <w:rPr>
                <w:lang w:val="mk-MK"/>
              </w:rPr>
            </w:pPr>
            <w:r w:rsidRPr="003C335D">
              <w:rPr>
                <w:lang w:val="mk-MK"/>
              </w:rPr>
              <w:t>3.7.1. Обука на полициските службеници од сите осум сектори за внатрешни работи и мултисекторските тимови на локално ниво за програмата „Безбедност во училиштата“, вклучувајќи врсничко насилство, онлајн малтретирање (сајбербулинг), родово базирано и семејно насилство и неговата дигитална димензија</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FF7F159" w14:textId="77777777" w:rsidR="003C335D" w:rsidRPr="003C335D" w:rsidRDefault="003C335D" w:rsidP="003C335D">
            <w:pPr>
              <w:rPr>
                <w:lang w:val="mk-MK"/>
              </w:rPr>
            </w:pPr>
            <w:r w:rsidRPr="003C335D">
              <w:rPr>
                <w:lang w:val="mk-MK"/>
              </w:rPr>
              <w:t>2025</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35F2984F" w14:textId="77777777" w:rsidR="003C335D" w:rsidRPr="003C335D" w:rsidRDefault="003C335D" w:rsidP="003C335D">
            <w:pPr>
              <w:rPr>
                <w:b/>
                <w:iCs/>
                <w:lang w:val="mk-MK"/>
              </w:rPr>
            </w:pPr>
            <w:r w:rsidRPr="003C335D">
              <w:rPr>
                <w:b/>
                <w:iCs/>
                <w:lang w:val="mk-MK"/>
              </w:rPr>
              <w:t>МВР/</w:t>
            </w:r>
          </w:p>
          <w:p w14:paraId="36C9D249" w14:textId="77777777" w:rsidR="003C335D" w:rsidRPr="003C335D" w:rsidRDefault="003C335D" w:rsidP="003C335D">
            <w:pPr>
              <w:rPr>
                <w:b/>
                <w:iCs/>
                <w:lang w:val="mk-MK"/>
              </w:rPr>
            </w:pPr>
          </w:p>
          <w:p w14:paraId="77950E36" w14:textId="77777777" w:rsidR="003C335D" w:rsidRPr="003C335D" w:rsidRDefault="003C335D" w:rsidP="003C335D">
            <w:pPr>
              <w:rPr>
                <w:lang w:val="mk-MK"/>
              </w:rPr>
            </w:pPr>
            <w:r w:rsidRPr="003C335D">
              <w:rPr>
                <w:bCs/>
                <w:iCs/>
                <w:lang w:val="mk-MK"/>
              </w:rPr>
              <w:t>ЕЛС</w:t>
            </w:r>
            <w:r w:rsidRPr="003C335D">
              <w:rPr>
                <w:bCs/>
                <w:iCs/>
                <w:lang w:val="ru-RU"/>
              </w:rPr>
              <w:t xml:space="preserve">, </w:t>
            </w:r>
            <w:r w:rsidRPr="003C335D">
              <w:rPr>
                <w:bCs/>
                <w:iCs/>
                <w:lang w:val="mk-MK"/>
              </w:rPr>
              <w:t>ЦСР, ЗСД, МОН</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2C4F29B3" w14:textId="134BCBB8" w:rsidR="003C335D" w:rsidRPr="003C335D" w:rsidRDefault="003C335D" w:rsidP="003C335D">
            <w:pPr>
              <w:rPr>
                <w:lang w:val="mk-MK"/>
              </w:rPr>
            </w:pPr>
            <w:r w:rsidRPr="003C335D">
              <w:rPr>
                <w:bCs/>
                <w:lang w:val="mk-MK"/>
              </w:rPr>
              <w:t>200.000</w:t>
            </w:r>
            <w:r w:rsidR="00B37B3F">
              <w:rPr>
                <w:bCs/>
                <w:lang w:val="mk-MK"/>
              </w:rPr>
              <w:t>,00</w:t>
            </w:r>
            <w:r w:rsidRPr="003C335D">
              <w:rPr>
                <w:bCs/>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73FF8A12" w14:textId="77777777" w:rsidR="003C335D" w:rsidRPr="003C335D" w:rsidRDefault="003C335D" w:rsidP="003C335D">
            <w:pPr>
              <w:rPr>
                <w:lang w:val="mk-MK"/>
              </w:rPr>
            </w:pPr>
            <w:r w:rsidRPr="003C335D">
              <w:rPr>
                <w:lang w:val="mk-MK"/>
              </w:rPr>
              <w:t xml:space="preserve">Буџет на РСМ, донации </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0D0C6" w14:textId="77777777" w:rsidR="003C335D" w:rsidRPr="003C335D" w:rsidRDefault="003C335D" w:rsidP="003C335D">
            <w:pPr>
              <w:rPr>
                <w:lang w:val="mk-MK"/>
              </w:rPr>
            </w:pPr>
            <w:r w:rsidRPr="003C335D">
              <w:rPr>
                <w:lang w:val="mk-MK"/>
              </w:rPr>
              <w:t xml:space="preserve">Број на полициски службеници  и членови на мултисекторските тимови на локално ниво, според пол, возраст, етничка припадност, општина и регион </w:t>
            </w:r>
          </w:p>
        </w:tc>
      </w:tr>
      <w:tr w:rsidR="00FC3118" w:rsidRPr="00145787" w14:paraId="0FC2FC29" w14:textId="77777777" w:rsidTr="00F91A6A">
        <w:trPr>
          <w:trHeight w:val="1221"/>
          <w:jc w:val="center"/>
        </w:trPr>
        <w:tc>
          <w:tcPr>
            <w:tcW w:w="1980" w:type="dxa"/>
            <w:vMerge/>
            <w:tcBorders>
              <w:left w:val="single" w:sz="4" w:space="0" w:color="000000" w:themeColor="text1"/>
              <w:right w:val="single" w:sz="4" w:space="0" w:color="000000" w:themeColor="text1"/>
            </w:tcBorders>
          </w:tcPr>
          <w:p w14:paraId="0F1FAF98"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4DA00C7F" w14:textId="77777777" w:rsidR="003C335D" w:rsidRPr="003C335D" w:rsidRDefault="003C335D" w:rsidP="003C335D">
            <w:pPr>
              <w:rPr>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100C3969"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40031962" w14:textId="77777777" w:rsidR="003C335D" w:rsidRPr="003C335D" w:rsidRDefault="003C335D" w:rsidP="003C335D">
            <w:pPr>
              <w:rPr>
                <w:b/>
                <w:i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51F18CD5"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3AB4A51D"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2C4B" w14:textId="77777777" w:rsidR="003C335D" w:rsidRPr="003C335D" w:rsidRDefault="003C335D" w:rsidP="003C335D">
            <w:pPr>
              <w:rPr>
                <w:lang w:val="mk-MK"/>
              </w:rPr>
            </w:pPr>
            <w:r w:rsidRPr="003C335D">
              <w:rPr>
                <w:lang w:val="mk-MK"/>
              </w:rPr>
              <w:t>Број на активности за деца спроведени врз основа на  програмата „Безбедност во училиштата“ и програмата „Безбеден град“, според општина и регион</w:t>
            </w:r>
          </w:p>
        </w:tc>
      </w:tr>
      <w:tr w:rsidR="00FC3118" w:rsidRPr="00145787" w14:paraId="185A2473" w14:textId="77777777" w:rsidTr="00F91A6A">
        <w:trPr>
          <w:trHeight w:val="676"/>
          <w:jc w:val="center"/>
        </w:trPr>
        <w:tc>
          <w:tcPr>
            <w:tcW w:w="1980" w:type="dxa"/>
            <w:vMerge/>
            <w:tcBorders>
              <w:left w:val="single" w:sz="4" w:space="0" w:color="000000" w:themeColor="text1"/>
              <w:right w:val="single" w:sz="4" w:space="0" w:color="000000" w:themeColor="text1"/>
            </w:tcBorders>
          </w:tcPr>
          <w:p w14:paraId="46506C3D"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1655349B" w14:textId="77777777" w:rsidR="003C335D" w:rsidRPr="003C335D" w:rsidRDefault="003C335D" w:rsidP="003C335D">
            <w:pPr>
              <w:rPr>
                <w:lang w:val="mk-MK"/>
              </w:rPr>
            </w:pPr>
            <w:r w:rsidRPr="003C335D">
              <w:rPr>
                <w:lang w:val="mk-MK"/>
              </w:rPr>
              <w:t xml:space="preserve">3.7.2. Едукативни активности за момчиња и девојчиња во основните училишта во рамки на  програмата „Безбедност </w:t>
            </w:r>
            <w:r w:rsidRPr="003C335D">
              <w:rPr>
                <w:lang w:val="mk-MK"/>
              </w:rPr>
              <w:lastRenderedPageBreak/>
              <w:t xml:space="preserve">во училиштата“, вклучувајќи превенција од врсничко насилство, онлајн малтретирање (сајбербулинг), родово базирано насилство и неговата дигитална димензија и семејно насилство </w:t>
            </w:r>
            <w:r w:rsidRPr="003C335D">
              <w:rPr>
                <w:bCs/>
                <w:iCs/>
                <w:lang w:val="mk-MK"/>
              </w:rPr>
              <w:t xml:space="preserve"> </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DCFECFB" w14:textId="72188E20" w:rsidR="003C335D" w:rsidRPr="003C335D" w:rsidRDefault="003C335D" w:rsidP="003C335D">
            <w:pPr>
              <w:rPr>
                <w:lang w:val="en-GB"/>
              </w:rPr>
            </w:pPr>
            <w:r w:rsidRPr="003C335D">
              <w:rPr>
                <w:lang w:val="mk-MK"/>
              </w:rPr>
              <w:lastRenderedPageBreak/>
              <w:t>2025-</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0CC34EC0" w14:textId="77777777" w:rsidR="003C335D" w:rsidRPr="003C335D" w:rsidRDefault="003C335D" w:rsidP="003C335D">
            <w:pPr>
              <w:rPr>
                <w:bCs/>
                <w:iCs/>
                <w:lang w:val="mk-MK"/>
              </w:rPr>
            </w:pPr>
            <w:r w:rsidRPr="003C335D">
              <w:rPr>
                <w:b/>
                <w:iCs/>
                <w:lang w:val="mk-MK"/>
              </w:rPr>
              <w:t>МВР</w:t>
            </w:r>
            <w:r w:rsidRPr="003C335D">
              <w:rPr>
                <w:bCs/>
                <w:iCs/>
                <w:lang w:val="mk-MK"/>
              </w:rPr>
              <w:t>/</w:t>
            </w:r>
          </w:p>
          <w:p w14:paraId="3BB0CF00" w14:textId="77777777" w:rsidR="003C335D" w:rsidRPr="003C335D" w:rsidRDefault="003C335D" w:rsidP="003C335D">
            <w:pPr>
              <w:rPr>
                <w:bCs/>
                <w:iCs/>
                <w:lang w:val="mk-MK"/>
              </w:rPr>
            </w:pPr>
          </w:p>
          <w:p w14:paraId="09021622" w14:textId="77777777" w:rsidR="003C335D" w:rsidRPr="003C335D" w:rsidRDefault="003C335D" w:rsidP="003C335D">
            <w:pPr>
              <w:rPr>
                <w:bCs/>
                <w:iCs/>
                <w:lang w:val="mk-MK"/>
              </w:rPr>
            </w:pPr>
            <w:r w:rsidRPr="003C335D">
              <w:rPr>
                <w:bCs/>
                <w:iCs/>
                <w:lang w:val="mk-MK"/>
              </w:rPr>
              <w:lastRenderedPageBreak/>
              <w:t>ЕЛС</w:t>
            </w:r>
            <w:r w:rsidRPr="003C335D">
              <w:rPr>
                <w:bCs/>
                <w:iCs/>
                <w:lang w:val="ru-RU"/>
              </w:rPr>
              <w:t xml:space="preserve">, </w:t>
            </w:r>
            <w:r w:rsidRPr="003C335D">
              <w:rPr>
                <w:bCs/>
                <w:iCs/>
                <w:lang w:val="mk-MK"/>
              </w:rPr>
              <w:t>ЦСР, ЗСД, МОН</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3017D5BE" w14:textId="77777777" w:rsidR="003C335D" w:rsidRPr="003C335D" w:rsidRDefault="003C335D" w:rsidP="003C335D">
            <w:pPr>
              <w:rPr>
                <w:bCs/>
                <w:lang w:val="mk-MK"/>
              </w:rPr>
            </w:pPr>
            <w:r w:rsidRPr="003C335D">
              <w:rPr>
                <w:bCs/>
                <w:lang w:val="mk-MK"/>
              </w:rPr>
              <w:lastRenderedPageBreak/>
              <w:t>Нема финансиски</w:t>
            </w:r>
          </w:p>
          <w:p w14:paraId="1D6FA721" w14:textId="77777777" w:rsidR="003C335D" w:rsidRPr="003C335D" w:rsidRDefault="003C335D" w:rsidP="003C335D">
            <w:pPr>
              <w:rPr>
                <w:bCs/>
                <w:lang w:val="en-GB"/>
              </w:rPr>
            </w:pPr>
            <w:r w:rsidRPr="003C335D">
              <w:rPr>
                <w:bCs/>
                <w:lang w:val="mk-MK"/>
              </w:rPr>
              <w:t>импликации</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5F6B4CF1" w14:textId="77777777" w:rsidR="003C335D" w:rsidRPr="003C335D" w:rsidRDefault="003C335D" w:rsidP="003C335D">
            <w:pPr>
              <w:rPr>
                <w:lang w:val="en-GB"/>
              </w:rPr>
            </w:pPr>
            <w:r w:rsidRPr="003C335D">
              <w:rPr>
                <w:lang w:val="mk-MK"/>
              </w:rPr>
              <w:t>/</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9CFB" w14:textId="77777777" w:rsidR="003C335D" w:rsidRPr="003C335D" w:rsidRDefault="003C335D" w:rsidP="003C335D">
            <w:pPr>
              <w:rPr>
                <w:bCs/>
                <w:iCs/>
                <w:lang w:val="mk-MK"/>
              </w:rPr>
            </w:pPr>
            <w:r w:rsidRPr="003C335D">
              <w:rPr>
                <w:bCs/>
                <w:iCs/>
                <w:lang w:val="mk-MK"/>
              </w:rPr>
              <w:t xml:space="preserve">Број на основни училишта во кои се одржани предавања </w:t>
            </w:r>
          </w:p>
        </w:tc>
      </w:tr>
      <w:tr w:rsidR="00FC3118" w:rsidRPr="00145787" w14:paraId="24656E8C" w14:textId="77777777" w:rsidTr="00F91A6A">
        <w:trPr>
          <w:trHeight w:val="676"/>
          <w:jc w:val="center"/>
        </w:trPr>
        <w:tc>
          <w:tcPr>
            <w:tcW w:w="1980" w:type="dxa"/>
            <w:vMerge/>
            <w:tcBorders>
              <w:left w:val="single" w:sz="4" w:space="0" w:color="000000" w:themeColor="text1"/>
              <w:right w:val="single" w:sz="4" w:space="0" w:color="000000" w:themeColor="text1"/>
            </w:tcBorders>
          </w:tcPr>
          <w:p w14:paraId="55350C65" w14:textId="77777777" w:rsidR="003C335D" w:rsidRPr="003C335D" w:rsidRDefault="003C335D" w:rsidP="003C335D">
            <w:pPr>
              <w:rPr>
                <w:lang w:val="mk-MK"/>
              </w:rPr>
            </w:pPr>
          </w:p>
        </w:tc>
        <w:tc>
          <w:tcPr>
            <w:tcW w:w="2693" w:type="dxa"/>
            <w:vMerge/>
            <w:tcBorders>
              <w:left w:val="single" w:sz="4" w:space="0" w:color="000000" w:themeColor="text1"/>
              <w:right w:val="single" w:sz="4" w:space="0" w:color="000000" w:themeColor="text1"/>
            </w:tcBorders>
          </w:tcPr>
          <w:p w14:paraId="6F295681" w14:textId="77777777" w:rsidR="003C335D" w:rsidRPr="003C335D" w:rsidRDefault="003C335D" w:rsidP="003C335D">
            <w:pPr>
              <w:rPr>
                <w:lang w:val="mk-MK"/>
              </w:rPr>
            </w:pPr>
          </w:p>
        </w:tc>
        <w:tc>
          <w:tcPr>
            <w:tcW w:w="1276" w:type="dxa"/>
            <w:vMerge/>
            <w:tcBorders>
              <w:left w:val="single" w:sz="4" w:space="0" w:color="000000" w:themeColor="text1"/>
              <w:right w:val="single" w:sz="4" w:space="0" w:color="000000" w:themeColor="text1"/>
            </w:tcBorders>
          </w:tcPr>
          <w:p w14:paraId="1FE88E92" w14:textId="77777777" w:rsidR="003C335D" w:rsidRPr="003C335D" w:rsidRDefault="003C335D" w:rsidP="003C335D">
            <w:pPr>
              <w:rPr>
                <w:lang w:val="mk-MK"/>
              </w:rPr>
            </w:pPr>
          </w:p>
        </w:tc>
        <w:tc>
          <w:tcPr>
            <w:tcW w:w="1417" w:type="dxa"/>
            <w:vMerge/>
            <w:tcBorders>
              <w:left w:val="single" w:sz="4" w:space="0" w:color="000000" w:themeColor="text1"/>
              <w:right w:val="single" w:sz="4" w:space="0" w:color="000000" w:themeColor="text1"/>
            </w:tcBorders>
          </w:tcPr>
          <w:p w14:paraId="37B24CAF" w14:textId="77777777" w:rsidR="003C335D" w:rsidRPr="003C335D" w:rsidRDefault="003C335D" w:rsidP="003C335D">
            <w:pPr>
              <w:rPr>
                <w:b/>
                <w:iCs/>
                <w:lang w:val="mk-MK"/>
              </w:rPr>
            </w:pPr>
          </w:p>
        </w:tc>
        <w:tc>
          <w:tcPr>
            <w:tcW w:w="1418" w:type="dxa"/>
            <w:vMerge/>
            <w:tcBorders>
              <w:left w:val="single" w:sz="4" w:space="0" w:color="000000" w:themeColor="text1"/>
              <w:right w:val="single" w:sz="4" w:space="0" w:color="000000" w:themeColor="text1"/>
            </w:tcBorders>
          </w:tcPr>
          <w:p w14:paraId="4E34A0A7" w14:textId="77777777" w:rsidR="003C335D" w:rsidRPr="003C335D" w:rsidRDefault="003C335D" w:rsidP="003C335D">
            <w:pPr>
              <w:rPr>
                <w:bCs/>
                <w:lang w:val="mk-MK"/>
              </w:rPr>
            </w:pPr>
          </w:p>
        </w:tc>
        <w:tc>
          <w:tcPr>
            <w:tcW w:w="1701" w:type="dxa"/>
            <w:gridSpan w:val="2"/>
            <w:vMerge/>
            <w:tcBorders>
              <w:left w:val="single" w:sz="4" w:space="0" w:color="000000" w:themeColor="text1"/>
              <w:right w:val="single" w:sz="4" w:space="0" w:color="000000" w:themeColor="text1"/>
            </w:tcBorders>
          </w:tcPr>
          <w:p w14:paraId="540400A8"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A0CA4" w14:textId="77777777" w:rsidR="003C335D" w:rsidRPr="003C335D" w:rsidRDefault="003C335D" w:rsidP="003C335D">
            <w:pPr>
              <w:rPr>
                <w:bCs/>
                <w:iCs/>
                <w:lang w:val="mk-MK"/>
              </w:rPr>
            </w:pPr>
            <w:r w:rsidRPr="003C335D">
              <w:rPr>
                <w:bCs/>
                <w:iCs/>
                <w:lang w:val="mk-MK"/>
              </w:rPr>
              <w:t xml:space="preserve">Број на општини  во кои се одржани предавања </w:t>
            </w:r>
          </w:p>
          <w:p w14:paraId="08E3C0BB" w14:textId="77777777" w:rsidR="003C335D" w:rsidRPr="003C335D" w:rsidRDefault="003C335D" w:rsidP="003C335D">
            <w:pPr>
              <w:rPr>
                <w:bCs/>
                <w:iCs/>
                <w:lang w:val="mk-MK"/>
              </w:rPr>
            </w:pPr>
          </w:p>
        </w:tc>
      </w:tr>
      <w:tr w:rsidR="00FC3118" w:rsidRPr="00145787" w14:paraId="0C17CE01" w14:textId="77777777" w:rsidTr="00F91A6A">
        <w:trPr>
          <w:trHeight w:val="676"/>
          <w:jc w:val="center"/>
        </w:trPr>
        <w:tc>
          <w:tcPr>
            <w:tcW w:w="1980" w:type="dxa"/>
            <w:vMerge/>
            <w:tcBorders>
              <w:left w:val="single" w:sz="4" w:space="0" w:color="000000" w:themeColor="text1"/>
              <w:right w:val="single" w:sz="4" w:space="0" w:color="000000" w:themeColor="text1"/>
            </w:tcBorders>
          </w:tcPr>
          <w:p w14:paraId="624EB591"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00986B2C" w14:textId="77777777" w:rsidR="003C335D" w:rsidRPr="003C335D" w:rsidRDefault="003C335D" w:rsidP="003C335D">
            <w:pPr>
              <w:rPr>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7254353F" w14:textId="77777777" w:rsidR="003C335D" w:rsidRPr="003C335D" w:rsidRDefault="003C335D" w:rsidP="003C335D">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238BAFEB" w14:textId="77777777" w:rsidR="003C335D" w:rsidRPr="003C335D" w:rsidRDefault="003C335D" w:rsidP="003C335D">
            <w:pPr>
              <w:rPr>
                <w:b/>
                <w:i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40E89D51"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36E80930"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4B54" w14:textId="77777777" w:rsidR="003C335D" w:rsidRPr="003C335D" w:rsidRDefault="003C335D" w:rsidP="003C335D">
            <w:pPr>
              <w:rPr>
                <w:bCs/>
                <w:iCs/>
                <w:lang w:val="mk-MK"/>
              </w:rPr>
            </w:pPr>
            <w:r w:rsidRPr="003C335D">
              <w:rPr>
                <w:bCs/>
                <w:iCs/>
                <w:lang w:val="mk-MK"/>
              </w:rPr>
              <w:t>Број на деца присутни на предавањата, расчленети според пол, возраст, етничка припадност, попреченост, регион, општина</w:t>
            </w:r>
          </w:p>
        </w:tc>
      </w:tr>
      <w:tr w:rsidR="00FC3118" w:rsidRPr="00145787" w14:paraId="133B4724" w14:textId="77777777" w:rsidTr="00F91A6A">
        <w:trPr>
          <w:trHeight w:val="652"/>
          <w:jc w:val="center"/>
        </w:trPr>
        <w:tc>
          <w:tcPr>
            <w:tcW w:w="1980" w:type="dxa"/>
            <w:vMerge/>
            <w:tcBorders>
              <w:left w:val="single" w:sz="4" w:space="0" w:color="000000" w:themeColor="text1"/>
              <w:right w:val="single" w:sz="4" w:space="0" w:color="000000" w:themeColor="text1"/>
            </w:tcBorders>
          </w:tcPr>
          <w:p w14:paraId="0846B2D7"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1B47979B" w14:textId="26775FC5" w:rsidR="003C335D" w:rsidRPr="003C335D" w:rsidRDefault="003C335D" w:rsidP="003C335D">
            <w:pPr>
              <w:rPr>
                <w:bCs/>
                <w:iCs/>
                <w:lang w:val="mk-MK"/>
              </w:rPr>
            </w:pPr>
            <w:r w:rsidRPr="003C335D">
              <w:rPr>
                <w:lang w:val="mk-MK"/>
              </w:rPr>
              <w:t>3.7.3.  Едукативни активности за момчиња и девојчиња во средните училишта во рамки на  програмата „</w:t>
            </w:r>
            <w:r w:rsidR="00900FFA" w:rsidRPr="003C335D">
              <w:rPr>
                <w:lang w:val="mk-MK"/>
              </w:rPr>
              <w:t>Безбедност во училиштата</w:t>
            </w:r>
            <w:r w:rsidRPr="003C335D">
              <w:rPr>
                <w:lang w:val="mk-MK"/>
              </w:rPr>
              <w:t xml:space="preserve">“,  вклучувајќи превенција од врсничко насилство, онлајн малтретирање (сајбербулинг), родово базирано насилство и неговата дигитална димензија и семејно насилство </w:t>
            </w:r>
            <w:r w:rsidRPr="003C335D">
              <w:rPr>
                <w:bCs/>
                <w:iCs/>
                <w:lang w:val="mk-MK"/>
              </w:rPr>
              <w:t xml:space="preserve"> </w:t>
            </w:r>
            <w:r w:rsidRPr="003C335D">
              <w:rPr>
                <w:lang w:val="mk-MK"/>
              </w:rPr>
              <w:t xml:space="preserve"> </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48FE350" w14:textId="3DDA08A4" w:rsidR="003C335D" w:rsidRPr="003C335D" w:rsidRDefault="003C335D" w:rsidP="003C335D">
            <w:pPr>
              <w:rPr>
                <w:lang w:val="fr-FR"/>
              </w:rPr>
            </w:pPr>
            <w:r w:rsidRPr="003C335D">
              <w:rPr>
                <w:lang w:val="fr-FR"/>
              </w:rPr>
              <w:t>2025-</w:t>
            </w:r>
            <w:r w:rsidR="00E70367">
              <w:rPr>
                <w:lang w:val="fr-FR"/>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3F102AE9" w14:textId="77777777" w:rsidR="003C335D" w:rsidRPr="003C335D" w:rsidRDefault="003C335D" w:rsidP="003C335D">
            <w:pPr>
              <w:rPr>
                <w:bCs/>
                <w:iCs/>
                <w:lang w:val="mk-MK"/>
              </w:rPr>
            </w:pPr>
            <w:r w:rsidRPr="003C335D">
              <w:rPr>
                <w:b/>
                <w:iCs/>
                <w:lang w:val="mk-MK"/>
              </w:rPr>
              <w:t>МВР</w:t>
            </w:r>
            <w:r w:rsidRPr="003C335D">
              <w:rPr>
                <w:bCs/>
                <w:iCs/>
                <w:lang w:val="mk-MK"/>
              </w:rPr>
              <w:t>/</w:t>
            </w:r>
          </w:p>
          <w:p w14:paraId="6A4B04FC" w14:textId="77777777" w:rsidR="003C335D" w:rsidRPr="003C335D" w:rsidRDefault="003C335D" w:rsidP="003C335D">
            <w:pPr>
              <w:rPr>
                <w:bCs/>
                <w:iCs/>
                <w:lang w:val="mk-MK"/>
              </w:rPr>
            </w:pPr>
          </w:p>
          <w:p w14:paraId="5B0B174E" w14:textId="77777777" w:rsidR="003C335D" w:rsidRPr="003C335D" w:rsidRDefault="003C335D" w:rsidP="003C335D">
            <w:pPr>
              <w:rPr>
                <w:bCs/>
                <w:iCs/>
                <w:lang w:val="ru-RU"/>
              </w:rPr>
            </w:pPr>
            <w:r w:rsidRPr="003C335D">
              <w:rPr>
                <w:bCs/>
                <w:iCs/>
                <w:lang w:val="mk-MK"/>
              </w:rPr>
              <w:t>ЕЛС</w:t>
            </w:r>
            <w:r w:rsidRPr="003C335D">
              <w:rPr>
                <w:bCs/>
                <w:iCs/>
                <w:lang w:val="ru-RU"/>
              </w:rPr>
              <w:t xml:space="preserve">, </w:t>
            </w:r>
            <w:r w:rsidRPr="003C335D">
              <w:rPr>
                <w:bCs/>
                <w:iCs/>
                <w:lang w:val="mk-MK"/>
              </w:rPr>
              <w:t>ЦСР, ЗСД, МОН</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5389EA6B" w14:textId="77777777" w:rsidR="003C335D" w:rsidRPr="003C335D" w:rsidRDefault="003C335D" w:rsidP="003C335D">
            <w:pPr>
              <w:rPr>
                <w:bCs/>
                <w:lang w:val="mk-MK"/>
              </w:rPr>
            </w:pPr>
            <w:r w:rsidRPr="003C335D">
              <w:rPr>
                <w:bCs/>
                <w:lang w:val="mk-MK"/>
              </w:rPr>
              <w:t>Нема финансиски</w:t>
            </w:r>
          </w:p>
          <w:p w14:paraId="6CF2F7F7" w14:textId="77777777" w:rsidR="003C335D" w:rsidRPr="003C335D" w:rsidRDefault="003C335D" w:rsidP="003C335D">
            <w:pPr>
              <w:rPr>
                <w:bCs/>
                <w:lang w:val="en-GB"/>
              </w:rPr>
            </w:pPr>
            <w:r w:rsidRPr="003C335D">
              <w:rPr>
                <w:bCs/>
                <w:lang w:val="mk-MK"/>
              </w:rPr>
              <w:t>импликации</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401FAA8D" w14:textId="77777777" w:rsidR="003C335D" w:rsidRPr="003C335D" w:rsidRDefault="003C335D" w:rsidP="003C335D">
            <w:pPr>
              <w:rPr>
                <w:lang w:val="en-GB"/>
              </w:rPr>
            </w:pPr>
            <w:r w:rsidRPr="003C335D">
              <w:rPr>
                <w:lang w:val="mk-MK"/>
              </w:rPr>
              <w:t>/</w:t>
            </w:r>
          </w:p>
        </w:tc>
        <w:tc>
          <w:tcPr>
            <w:tcW w:w="3559" w:type="dxa"/>
            <w:gridSpan w:val="2"/>
            <w:tcBorders>
              <w:top w:val="single" w:sz="4" w:space="0" w:color="000000" w:themeColor="text1"/>
              <w:left w:val="single" w:sz="4" w:space="0" w:color="000000" w:themeColor="text1"/>
              <w:right w:val="single" w:sz="4" w:space="0" w:color="000000" w:themeColor="text1"/>
            </w:tcBorders>
          </w:tcPr>
          <w:p w14:paraId="19DECBC0" w14:textId="77777777" w:rsidR="003C335D" w:rsidRPr="003C335D" w:rsidRDefault="003C335D" w:rsidP="003C335D">
            <w:pPr>
              <w:rPr>
                <w:bCs/>
                <w:iCs/>
                <w:lang w:val="mk-MK"/>
              </w:rPr>
            </w:pPr>
            <w:r w:rsidRPr="003C335D">
              <w:rPr>
                <w:bCs/>
                <w:iCs/>
                <w:lang w:val="mk-MK"/>
              </w:rPr>
              <w:t>Број на средни училишта во кои се одржани предавања</w:t>
            </w:r>
          </w:p>
        </w:tc>
      </w:tr>
      <w:tr w:rsidR="00FC3118" w:rsidRPr="00145787" w14:paraId="06BB8A0B" w14:textId="77777777" w:rsidTr="00F91A6A">
        <w:trPr>
          <w:trHeight w:val="626"/>
          <w:jc w:val="center"/>
        </w:trPr>
        <w:tc>
          <w:tcPr>
            <w:tcW w:w="1980" w:type="dxa"/>
            <w:vMerge/>
            <w:tcBorders>
              <w:left w:val="single" w:sz="4" w:space="0" w:color="000000" w:themeColor="text1"/>
              <w:right w:val="single" w:sz="4" w:space="0" w:color="000000" w:themeColor="text1"/>
            </w:tcBorders>
          </w:tcPr>
          <w:p w14:paraId="6424E101" w14:textId="77777777" w:rsidR="003C335D" w:rsidRPr="003C335D" w:rsidRDefault="003C335D" w:rsidP="003C335D">
            <w:pPr>
              <w:rPr>
                <w:lang w:val="mk-MK"/>
              </w:rPr>
            </w:pPr>
          </w:p>
        </w:tc>
        <w:tc>
          <w:tcPr>
            <w:tcW w:w="2693" w:type="dxa"/>
            <w:vMerge/>
            <w:tcBorders>
              <w:left w:val="single" w:sz="4" w:space="0" w:color="000000" w:themeColor="text1"/>
              <w:right w:val="single" w:sz="4" w:space="0" w:color="000000" w:themeColor="text1"/>
            </w:tcBorders>
          </w:tcPr>
          <w:p w14:paraId="75D8D4A7" w14:textId="77777777" w:rsidR="003C335D" w:rsidRPr="003C335D" w:rsidRDefault="003C335D" w:rsidP="003C335D">
            <w:pPr>
              <w:rPr>
                <w:lang w:val="mk-MK"/>
              </w:rPr>
            </w:pPr>
          </w:p>
        </w:tc>
        <w:tc>
          <w:tcPr>
            <w:tcW w:w="1276" w:type="dxa"/>
            <w:vMerge/>
            <w:tcBorders>
              <w:left w:val="single" w:sz="4" w:space="0" w:color="000000" w:themeColor="text1"/>
              <w:right w:val="single" w:sz="4" w:space="0" w:color="000000" w:themeColor="text1"/>
            </w:tcBorders>
          </w:tcPr>
          <w:p w14:paraId="1A62FD16" w14:textId="77777777" w:rsidR="003C335D" w:rsidRPr="003C335D" w:rsidRDefault="003C335D" w:rsidP="003C335D">
            <w:pPr>
              <w:rPr>
                <w:lang w:val="ru-RU"/>
              </w:rPr>
            </w:pPr>
          </w:p>
        </w:tc>
        <w:tc>
          <w:tcPr>
            <w:tcW w:w="1417" w:type="dxa"/>
            <w:vMerge/>
            <w:tcBorders>
              <w:left w:val="single" w:sz="4" w:space="0" w:color="000000" w:themeColor="text1"/>
              <w:right w:val="single" w:sz="4" w:space="0" w:color="000000" w:themeColor="text1"/>
            </w:tcBorders>
          </w:tcPr>
          <w:p w14:paraId="6293F68D" w14:textId="77777777" w:rsidR="003C335D" w:rsidRPr="003C335D" w:rsidRDefault="003C335D" w:rsidP="003C335D">
            <w:pPr>
              <w:rPr>
                <w:b/>
                <w:iCs/>
                <w:lang w:val="mk-MK"/>
              </w:rPr>
            </w:pPr>
          </w:p>
        </w:tc>
        <w:tc>
          <w:tcPr>
            <w:tcW w:w="1418" w:type="dxa"/>
            <w:vMerge/>
            <w:tcBorders>
              <w:left w:val="single" w:sz="4" w:space="0" w:color="000000" w:themeColor="text1"/>
              <w:right w:val="single" w:sz="4" w:space="0" w:color="000000" w:themeColor="text1"/>
            </w:tcBorders>
          </w:tcPr>
          <w:p w14:paraId="61667CF3" w14:textId="77777777" w:rsidR="003C335D" w:rsidRPr="003C335D" w:rsidRDefault="003C335D" w:rsidP="003C335D">
            <w:pPr>
              <w:rPr>
                <w:bCs/>
                <w:lang w:val="mk-MK"/>
              </w:rPr>
            </w:pPr>
          </w:p>
        </w:tc>
        <w:tc>
          <w:tcPr>
            <w:tcW w:w="1701" w:type="dxa"/>
            <w:gridSpan w:val="2"/>
            <w:vMerge/>
            <w:tcBorders>
              <w:left w:val="single" w:sz="4" w:space="0" w:color="000000" w:themeColor="text1"/>
              <w:right w:val="single" w:sz="4" w:space="0" w:color="000000" w:themeColor="text1"/>
            </w:tcBorders>
          </w:tcPr>
          <w:p w14:paraId="33D46E8A"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16C10" w14:textId="77777777" w:rsidR="003C335D" w:rsidRPr="003C335D" w:rsidRDefault="003C335D" w:rsidP="003C335D">
            <w:pPr>
              <w:rPr>
                <w:bCs/>
                <w:iCs/>
                <w:lang w:val="mk-MK"/>
              </w:rPr>
            </w:pPr>
            <w:r w:rsidRPr="003C335D">
              <w:rPr>
                <w:bCs/>
                <w:iCs/>
                <w:lang w:val="mk-MK"/>
              </w:rPr>
              <w:t xml:space="preserve">Број на општини  во кои се одржани предавања </w:t>
            </w:r>
          </w:p>
        </w:tc>
      </w:tr>
      <w:tr w:rsidR="00FC3118" w:rsidRPr="00145787" w14:paraId="0F59E074" w14:textId="77777777" w:rsidTr="00F91A6A">
        <w:trPr>
          <w:trHeight w:val="626"/>
          <w:jc w:val="center"/>
        </w:trPr>
        <w:tc>
          <w:tcPr>
            <w:tcW w:w="1980" w:type="dxa"/>
            <w:vMerge/>
            <w:tcBorders>
              <w:left w:val="single" w:sz="4" w:space="0" w:color="000000" w:themeColor="text1"/>
              <w:right w:val="single" w:sz="4" w:space="0" w:color="000000" w:themeColor="text1"/>
            </w:tcBorders>
          </w:tcPr>
          <w:p w14:paraId="63AB6E95" w14:textId="77777777" w:rsidR="003C335D" w:rsidRPr="003C335D" w:rsidRDefault="003C335D" w:rsidP="003C335D">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tcPr>
          <w:p w14:paraId="42BE38E0" w14:textId="77777777" w:rsidR="003C335D" w:rsidRPr="003C335D" w:rsidRDefault="003C335D" w:rsidP="003C335D">
            <w:pPr>
              <w:rPr>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1698AEB0" w14:textId="77777777" w:rsidR="003C335D" w:rsidRPr="003C335D" w:rsidRDefault="003C335D" w:rsidP="003C335D">
            <w:pPr>
              <w:rPr>
                <w:lang w:val="ru-RU"/>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A724A16" w14:textId="77777777" w:rsidR="003C335D" w:rsidRPr="003C335D" w:rsidRDefault="003C335D" w:rsidP="003C335D">
            <w:pPr>
              <w:rPr>
                <w:b/>
                <w:i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0D911805" w14:textId="77777777" w:rsidR="003C335D" w:rsidRPr="003C335D" w:rsidRDefault="003C335D" w:rsidP="003C335D">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12532C32"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32C5E" w14:textId="77777777" w:rsidR="003C335D" w:rsidRPr="003C335D" w:rsidRDefault="003C335D" w:rsidP="003C335D">
            <w:pPr>
              <w:rPr>
                <w:bCs/>
                <w:iCs/>
                <w:lang w:val="mk-MK"/>
              </w:rPr>
            </w:pPr>
            <w:r w:rsidRPr="003C335D">
              <w:rPr>
                <w:bCs/>
                <w:iCs/>
                <w:lang w:val="mk-MK"/>
              </w:rPr>
              <w:t>Број на деца присутни на предавањата, расчленети според пол, возраст, етничка припадност, попреченост, регион, општина</w:t>
            </w:r>
          </w:p>
        </w:tc>
      </w:tr>
      <w:tr w:rsidR="00FC3118" w:rsidRPr="00145787" w14:paraId="06574BD1" w14:textId="77777777" w:rsidTr="00F91A6A">
        <w:trPr>
          <w:trHeight w:val="688"/>
          <w:jc w:val="center"/>
        </w:trPr>
        <w:tc>
          <w:tcPr>
            <w:tcW w:w="1980" w:type="dxa"/>
            <w:vMerge/>
            <w:tcBorders>
              <w:left w:val="single" w:sz="4" w:space="0" w:color="000000" w:themeColor="text1"/>
              <w:right w:val="single" w:sz="4" w:space="0" w:color="000000" w:themeColor="text1"/>
            </w:tcBorders>
            <w:vAlign w:val="center"/>
          </w:tcPr>
          <w:p w14:paraId="06046E81" w14:textId="77777777" w:rsidR="003C335D" w:rsidRPr="003C335D" w:rsidRDefault="003C335D" w:rsidP="003C335D">
            <w:pPr>
              <w:rPr>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vAlign w:val="center"/>
          </w:tcPr>
          <w:p w14:paraId="730FEC5A" w14:textId="77777777" w:rsidR="003C335D" w:rsidRPr="003C335D" w:rsidRDefault="003C335D" w:rsidP="003C335D">
            <w:pPr>
              <w:rPr>
                <w:lang w:val="mk-MK"/>
              </w:rPr>
            </w:pPr>
            <w:bookmarkStart w:id="15" w:name="_Hlk203206875"/>
            <w:r w:rsidRPr="003C335D">
              <w:rPr>
                <w:lang w:val="mk-MK"/>
              </w:rPr>
              <w:t xml:space="preserve">3.7.4. Спроведување кампања со едукативни програми во училиштата за да се промовира превенцијата и заштитата од насилство врз децата, врсничко насилство, </w:t>
            </w:r>
            <w:r w:rsidRPr="003C335D">
              <w:rPr>
                <w:lang w:val="mk-MK"/>
              </w:rPr>
              <w:lastRenderedPageBreak/>
              <w:t xml:space="preserve">онлајн малтретирање (сајбербулинг), вклучувајќи  родово базирано, кое го вклучува и врсничкото РБН и семејно насилство и неговата дигитална димензија </w:t>
            </w:r>
            <w:bookmarkEnd w:id="15"/>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4EB4051" w14:textId="05972013" w:rsidR="003C335D" w:rsidRPr="003C335D" w:rsidRDefault="003C335D" w:rsidP="003C335D">
            <w:pPr>
              <w:rPr>
                <w:lang w:val="en-GB"/>
              </w:rPr>
            </w:pPr>
            <w:r w:rsidRPr="003C335D">
              <w:rPr>
                <w:lang w:val="mk-MK"/>
              </w:rPr>
              <w:lastRenderedPageBreak/>
              <w:t>2025-</w:t>
            </w:r>
            <w:r w:rsidR="00E70367">
              <w:rPr>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3D36785E" w14:textId="49816811" w:rsidR="00FE39B7" w:rsidRPr="007E792E" w:rsidRDefault="003C335D" w:rsidP="003C335D">
            <w:pPr>
              <w:rPr>
                <w:b/>
                <w:iCs/>
                <w:lang w:val="mk-MK"/>
              </w:rPr>
            </w:pPr>
            <w:r w:rsidRPr="00FE39B7">
              <w:rPr>
                <w:b/>
                <w:iCs/>
                <w:lang w:val="mk-MK"/>
              </w:rPr>
              <w:t>ЕЛС</w:t>
            </w:r>
            <w:r w:rsidR="00FE39B7" w:rsidRPr="007E792E">
              <w:rPr>
                <w:b/>
                <w:iCs/>
                <w:lang w:val="mk-MK"/>
              </w:rPr>
              <w:t>/</w:t>
            </w:r>
          </w:p>
          <w:p w14:paraId="100F3494" w14:textId="04188F1A" w:rsidR="003C335D" w:rsidRPr="003C335D" w:rsidRDefault="003C335D" w:rsidP="003C335D">
            <w:pPr>
              <w:rPr>
                <w:bCs/>
                <w:iCs/>
                <w:lang w:val="ru-RU"/>
              </w:rPr>
            </w:pPr>
            <w:r w:rsidRPr="003C335D">
              <w:rPr>
                <w:bCs/>
                <w:iCs/>
                <w:lang w:val="mk-MK"/>
              </w:rPr>
              <w:t xml:space="preserve">МОН, </w:t>
            </w:r>
            <w:r w:rsidR="00FE39B7" w:rsidRPr="00FE39B7">
              <w:rPr>
                <w:bCs/>
                <w:iCs/>
                <w:lang w:val="mk-MK"/>
              </w:rPr>
              <w:t>МВР</w:t>
            </w:r>
            <w:r w:rsidR="00FE39B7">
              <w:rPr>
                <w:bCs/>
                <w:iCs/>
                <w:lang w:val="mk-MK"/>
              </w:rPr>
              <w:t xml:space="preserve">, </w:t>
            </w:r>
            <w:r w:rsidRPr="003C335D">
              <w:rPr>
                <w:bCs/>
                <w:iCs/>
                <w:lang w:val="mk-MK"/>
              </w:rPr>
              <w:t xml:space="preserve">МСПДМ, ЗЕЛС </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3260BA61" w14:textId="62F69920" w:rsidR="003C335D" w:rsidRPr="003C335D" w:rsidRDefault="003C335D" w:rsidP="003C335D">
            <w:pPr>
              <w:rPr>
                <w:bCs/>
                <w:lang w:val="en-GB"/>
              </w:rPr>
            </w:pPr>
            <w:r w:rsidRPr="003C335D">
              <w:rPr>
                <w:bCs/>
                <w:lang w:val="mk-MK"/>
              </w:rPr>
              <w:t>600.000</w:t>
            </w:r>
            <w:r w:rsidR="00B37B3F">
              <w:rPr>
                <w:bCs/>
                <w:lang w:val="mk-MK"/>
              </w:rPr>
              <w:t>,00</w:t>
            </w:r>
            <w:r w:rsidRPr="003C335D">
              <w:rPr>
                <w:bCs/>
                <w:lang w:val="mk-MK"/>
              </w:rPr>
              <w:t xml:space="preserve"> ден. </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43DADFF3" w14:textId="36EECCDD" w:rsidR="003C335D" w:rsidRPr="003C335D" w:rsidRDefault="00792E3E" w:rsidP="003C335D">
            <w:pPr>
              <w:rPr>
                <w:lang w:val="mk-MK"/>
              </w:rPr>
            </w:pPr>
            <w:r w:rsidRPr="003C335D">
              <w:rPr>
                <w:lang w:val="mk-MK"/>
              </w:rPr>
              <w:t xml:space="preserve">ЕЛС </w:t>
            </w:r>
            <w:r>
              <w:rPr>
                <w:lang w:val="mk-MK"/>
              </w:rPr>
              <w:t xml:space="preserve">, </w:t>
            </w:r>
            <w:r w:rsidR="003C335D" w:rsidRPr="003C335D">
              <w:rPr>
                <w:lang w:val="mk-MK"/>
              </w:rPr>
              <w:t xml:space="preserve">донации </w:t>
            </w:r>
          </w:p>
          <w:p w14:paraId="3ECE3668" w14:textId="0737BBB7" w:rsidR="003C335D" w:rsidRPr="003C335D" w:rsidRDefault="003C335D" w:rsidP="003C335D">
            <w:pPr>
              <w:rPr>
                <w:lang w:val="ru-RU"/>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A186A" w14:textId="77777777" w:rsidR="003C335D" w:rsidRPr="003C335D" w:rsidRDefault="003C335D" w:rsidP="003C335D">
            <w:pPr>
              <w:rPr>
                <w:lang w:val="mk-MK"/>
              </w:rPr>
            </w:pPr>
            <w:r w:rsidRPr="003C335D">
              <w:rPr>
                <w:lang w:val="mk-MK"/>
              </w:rPr>
              <w:t xml:space="preserve">Број на училишта во кои е спроведена кампањата </w:t>
            </w:r>
          </w:p>
        </w:tc>
      </w:tr>
      <w:tr w:rsidR="00FC3118" w:rsidRPr="00145787" w14:paraId="72D567C5" w14:textId="77777777" w:rsidTr="00F91A6A">
        <w:trPr>
          <w:trHeight w:val="687"/>
          <w:jc w:val="center"/>
        </w:trPr>
        <w:tc>
          <w:tcPr>
            <w:tcW w:w="1980" w:type="dxa"/>
            <w:vMerge/>
            <w:tcBorders>
              <w:left w:val="single" w:sz="4" w:space="0" w:color="000000" w:themeColor="text1"/>
              <w:right w:val="single" w:sz="4" w:space="0" w:color="000000" w:themeColor="text1"/>
            </w:tcBorders>
            <w:vAlign w:val="center"/>
          </w:tcPr>
          <w:p w14:paraId="5E0431F8" w14:textId="77777777" w:rsidR="003C335D" w:rsidRPr="003C335D" w:rsidRDefault="003C335D" w:rsidP="003C335D">
            <w:pPr>
              <w:rPr>
                <w:lang w:val="mk-MK"/>
              </w:rPr>
            </w:pPr>
          </w:p>
        </w:tc>
        <w:tc>
          <w:tcPr>
            <w:tcW w:w="2693" w:type="dxa"/>
            <w:vMerge/>
            <w:tcBorders>
              <w:left w:val="single" w:sz="4" w:space="0" w:color="000000" w:themeColor="text1"/>
              <w:right w:val="single" w:sz="4" w:space="0" w:color="000000" w:themeColor="text1"/>
            </w:tcBorders>
            <w:vAlign w:val="center"/>
          </w:tcPr>
          <w:p w14:paraId="61FDD4E7" w14:textId="77777777" w:rsidR="003C335D" w:rsidRPr="003C335D" w:rsidRDefault="003C335D" w:rsidP="003C335D">
            <w:pPr>
              <w:rPr>
                <w:lang w:val="mk-MK"/>
              </w:rPr>
            </w:pPr>
          </w:p>
        </w:tc>
        <w:tc>
          <w:tcPr>
            <w:tcW w:w="1276" w:type="dxa"/>
            <w:vMerge/>
            <w:tcBorders>
              <w:left w:val="single" w:sz="4" w:space="0" w:color="000000" w:themeColor="text1"/>
              <w:right w:val="single" w:sz="4" w:space="0" w:color="000000" w:themeColor="text1"/>
            </w:tcBorders>
          </w:tcPr>
          <w:p w14:paraId="61DD8BA4" w14:textId="77777777" w:rsidR="003C335D" w:rsidRPr="003C335D" w:rsidRDefault="003C335D" w:rsidP="003C335D">
            <w:pPr>
              <w:rPr>
                <w:lang w:val="mk-MK"/>
              </w:rPr>
            </w:pPr>
          </w:p>
        </w:tc>
        <w:tc>
          <w:tcPr>
            <w:tcW w:w="1417" w:type="dxa"/>
            <w:vMerge/>
            <w:tcBorders>
              <w:left w:val="single" w:sz="4" w:space="0" w:color="000000" w:themeColor="text1"/>
              <w:right w:val="single" w:sz="4" w:space="0" w:color="000000" w:themeColor="text1"/>
            </w:tcBorders>
          </w:tcPr>
          <w:p w14:paraId="0B42F7BC" w14:textId="77777777" w:rsidR="003C335D" w:rsidRPr="003C335D" w:rsidRDefault="003C335D" w:rsidP="003C335D">
            <w:pPr>
              <w:rPr>
                <w:bCs/>
                <w:iCs/>
                <w:lang w:val="mk-MK"/>
              </w:rPr>
            </w:pPr>
          </w:p>
        </w:tc>
        <w:tc>
          <w:tcPr>
            <w:tcW w:w="1418" w:type="dxa"/>
            <w:vMerge/>
            <w:tcBorders>
              <w:left w:val="single" w:sz="4" w:space="0" w:color="000000" w:themeColor="text1"/>
              <w:right w:val="single" w:sz="4" w:space="0" w:color="000000" w:themeColor="text1"/>
            </w:tcBorders>
          </w:tcPr>
          <w:p w14:paraId="2326A304" w14:textId="77777777" w:rsidR="003C335D" w:rsidRPr="003C335D" w:rsidRDefault="003C335D" w:rsidP="003C335D">
            <w:pPr>
              <w:rPr>
                <w:bCs/>
                <w:lang w:val="mk-MK"/>
              </w:rPr>
            </w:pPr>
          </w:p>
        </w:tc>
        <w:tc>
          <w:tcPr>
            <w:tcW w:w="1701" w:type="dxa"/>
            <w:gridSpan w:val="2"/>
            <w:vMerge/>
            <w:tcBorders>
              <w:left w:val="single" w:sz="4" w:space="0" w:color="000000" w:themeColor="text1"/>
              <w:right w:val="single" w:sz="4" w:space="0" w:color="000000" w:themeColor="text1"/>
            </w:tcBorders>
          </w:tcPr>
          <w:p w14:paraId="1C48A161"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3C04F" w14:textId="77777777" w:rsidR="003C335D" w:rsidRPr="003C335D" w:rsidRDefault="003C335D" w:rsidP="003C335D">
            <w:pPr>
              <w:rPr>
                <w:lang w:val="mk-MK"/>
              </w:rPr>
            </w:pPr>
            <w:r w:rsidRPr="003C335D">
              <w:rPr>
                <w:lang w:val="mk-MK"/>
              </w:rPr>
              <w:t xml:space="preserve">Број на општини  во кои е спроведена кампањата </w:t>
            </w:r>
          </w:p>
        </w:tc>
      </w:tr>
      <w:tr w:rsidR="00FC3118" w:rsidRPr="00145787" w14:paraId="228161D2" w14:textId="77777777" w:rsidTr="00F91A6A">
        <w:trPr>
          <w:trHeight w:val="687"/>
          <w:jc w:val="center"/>
        </w:trPr>
        <w:tc>
          <w:tcPr>
            <w:tcW w:w="1980" w:type="dxa"/>
            <w:vMerge/>
            <w:tcBorders>
              <w:left w:val="single" w:sz="4" w:space="0" w:color="000000" w:themeColor="text1"/>
              <w:right w:val="single" w:sz="4" w:space="0" w:color="000000" w:themeColor="text1"/>
            </w:tcBorders>
            <w:vAlign w:val="center"/>
          </w:tcPr>
          <w:p w14:paraId="7FFADEEF" w14:textId="77777777" w:rsidR="00FC3118" w:rsidRPr="003C335D" w:rsidRDefault="00FC3118" w:rsidP="00FC3118">
            <w:pPr>
              <w:rPr>
                <w:lang w:val="mk-MK"/>
              </w:rPr>
            </w:pPr>
          </w:p>
        </w:tc>
        <w:tc>
          <w:tcPr>
            <w:tcW w:w="2693" w:type="dxa"/>
            <w:vMerge/>
            <w:tcBorders>
              <w:left w:val="single" w:sz="4" w:space="0" w:color="000000" w:themeColor="text1"/>
              <w:right w:val="single" w:sz="4" w:space="0" w:color="000000" w:themeColor="text1"/>
            </w:tcBorders>
            <w:vAlign w:val="center"/>
          </w:tcPr>
          <w:p w14:paraId="56476617" w14:textId="77777777" w:rsidR="00FC3118" w:rsidRPr="003C335D" w:rsidRDefault="00FC3118" w:rsidP="00FC3118">
            <w:pPr>
              <w:rPr>
                <w:lang w:val="mk-MK"/>
              </w:rPr>
            </w:pPr>
          </w:p>
        </w:tc>
        <w:tc>
          <w:tcPr>
            <w:tcW w:w="1276" w:type="dxa"/>
            <w:vMerge/>
            <w:tcBorders>
              <w:left w:val="single" w:sz="4" w:space="0" w:color="000000" w:themeColor="text1"/>
              <w:right w:val="single" w:sz="4" w:space="0" w:color="000000" w:themeColor="text1"/>
            </w:tcBorders>
          </w:tcPr>
          <w:p w14:paraId="0C247685" w14:textId="77777777" w:rsidR="00FC3118" w:rsidRPr="003C335D" w:rsidRDefault="00FC3118" w:rsidP="00FC3118">
            <w:pPr>
              <w:rPr>
                <w:lang w:val="mk-MK"/>
              </w:rPr>
            </w:pPr>
          </w:p>
        </w:tc>
        <w:tc>
          <w:tcPr>
            <w:tcW w:w="1417" w:type="dxa"/>
            <w:vMerge/>
            <w:tcBorders>
              <w:left w:val="single" w:sz="4" w:space="0" w:color="000000" w:themeColor="text1"/>
              <w:right w:val="single" w:sz="4" w:space="0" w:color="000000" w:themeColor="text1"/>
            </w:tcBorders>
          </w:tcPr>
          <w:p w14:paraId="6DE390F3" w14:textId="77777777" w:rsidR="00FC3118" w:rsidRPr="003C335D" w:rsidRDefault="00FC3118" w:rsidP="00FC3118">
            <w:pPr>
              <w:rPr>
                <w:bCs/>
                <w:iCs/>
                <w:lang w:val="mk-MK"/>
              </w:rPr>
            </w:pPr>
          </w:p>
        </w:tc>
        <w:tc>
          <w:tcPr>
            <w:tcW w:w="1418" w:type="dxa"/>
            <w:vMerge/>
            <w:tcBorders>
              <w:left w:val="single" w:sz="4" w:space="0" w:color="000000" w:themeColor="text1"/>
              <w:right w:val="single" w:sz="4" w:space="0" w:color="000000" w:themeColor="text1"/>
            </w:tcBorders>
          </w:tcPr>
          <w:p w14:paraId="4E3CA2CD" w14:textId="77777777" w:rsidR="00FC3118" w:rsidRPr="003C335D" w:rsidRDefault="00FC3118" w:rsidP="00FC3118">
            <w:pPr>
              <w:rPr>
                <w:bCs/>
                <w:lang w:val="mk-MK"/>
              </w:rPr>
            </w:pPr>
          </w:p>
        </w:tc>
        <w:tc>
          <w:tcPr>
            <w:tcW w:w="1701" w:type="dxa"/>
            <w:gridSpan w:val="2"/>
            <w:vMerge/>
            <w:tcBorders>
              <w:left w:val="single" w:sz="4" w:space="0" w:color="000000" w:themeColor="text1"/>
              <w:right w:val="single" w:sz="4" w:space="0" w:color="000000" w:themeColor="text1"/>
            </w:tcBorders>
          </w:tcPr>
          <w:p w14:paraId="073E7B4D" w14:textId="77777777" w:rsidR="00FC3118" w:rsidRPr="003C335D" w:rsidRDefault="00FC3118" w:rsidP="00FC3118">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CF0E0" w14:textId="2E24DAC3" w:rsidR="00FC3118" w:rsidRPr="003C335D" w:rsidRDefault="00FC3118" w:rsidP="00FC3118">
            <w:pPr>
              <w:rPr>
                <w:lang w:val="mk-MK"/>
              </w:rPr>
            </w:pPr>
            <w:r w:rsidRPr="00FC3118">
              <w:rPr>
                <w:bCs/>
                <w:lang w:val="mk-MK"/>
              </w:rPr>
              <w:t xml:space="preserve">Покриеност во медиумите – број на телевизиски и радио прилози, </w:t>
            </w:r>
            <w:r w:rsidRPr="00FC3118">
              <w:rPr>
                <w:bCs/>
                <w:lang w:val="mk-MK"/>
              </w:rPr>
              <w:lastRenderedPageBreak/>
              <w:t>број на објави во печатени медиуми, број на објави на онлајн медиумски портали</w:t>
            </w:r>
          </w:p>
        </w:tc>
      </w:tr>
      <w:tr w:rsidR="00FC3118" w:rsidRPr="00145787" w14:paraId="4F8DA05F" w14:textId="77777777" w:rsidTr="00F91A6A">
        <w:trPr>
          <w:trHeight w:val="687"/>
          <w:jc w:val="center"/>
        </w:trPr>
        <w:tc>
          <w:tcPr>
            <w:tcW w:w="1980" w:type="dxa"/>
            <w:vMerge/>
            <w:tcBorders>
              <w:left w:val="single" w:sz="4" w:space="0" w:color="000000" w:themeColor="text1"/>
              <w:right w:val="single" w:sz="4" w:space="0" w:color="000000" w:themeColor="text1"/>
            </w:tcBorders>
            <w:vAlign w:val="center"/>
          </w:tcPr>
          <w:p w14:paraId="589281B8" w14:textId="77777777" w:rsidR="00FC3118" w:rsidRPr="003C335D" w:rsidRDefault="00FC3118" w:rsidP="00FC3118">
            <w:pPr>
              <w:rPr>
                <w:lang w:val="mk-MK"/>
              </w:rPr>
            </w:pPr>
          </w:p>
        </w:tc>
        <w:tc>
          <w:tcPr>
            <w:tcW w:w="2693" w:type="dxa"/>
            <w:vMerge/>
            <w:tcBorders>
              <w:left w:val="single" w:sz="4" w:space="0" w:color="000000" w:themeColor="text1"/>
              <w:bottom w:val="single" w:sz="4" w:space="0" w:color="000000" w:themeColor="text1"/>
              <w:right w:val="single" w:sz="4" w:space="0" w:color="000000" w:themeColor="text1"/>
            </w:tcBorders>
            <w:vAlign w:val="center"/>
          </w:tcPr>
          <w:p w14:paraId="078744D1" w14:textId="77777777" w:rsidR="00FC3118" w:rsidRPr="003C335D" w:rsidRDefault="00FC3118" w:rsidP="00FC3118">
            <w:pPr>
              <w:rPr>
                <w:lang w:val="mk-MK"/>
              </w:rPr>
            </w:pPr>
          </w:p>
        </w:tc>
        <w:tc>
          <w:tcPr>
            <w:tcW w:w="1276" w:type="dxa"/>
            <w:vMerge/>
            <w:tcBorders>
              <w:left w:val="single" w:sz="4" w:space="0" w:color="000000" w:themeColor="text1"/>
              <w:bottom w:val="single" w:sz="4" w:space="0" w:color="000000" w:themeColor="text1"/>
              <w:right w:val="single" w:sz="4" w:space="0" w:color="000000" w:themeColor="text1"/>
            </w:tcBorders>
          </w:tcPr>
          <w:p w14:paraId="6B67B8A6" w14:textId="77777777" w:rsidR="00FC3118" w:rsidRPr="003C335D" w:rsidRDefault="00FC3118" w:rsidP="00FC3118">
            <w:pPr>
              <w:rPr>
                <w:lang w:val="mk-MK"/>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0523B763" w14:textId="77777777" w:rsidR="00FC3118" w:rsidRPr="003C335D" w:rsidRDefault="00FC3118" w:rsidP="00FC3118">
            <w:pPr>
              <w:rPr>
                <w:bCs/>
                <w:iCs/>
                <w:lang w:val="mk-MK"/>
              </w:rPr>
            </w:pPr>
          </w:p>
        </w:tc>
        <w:tc>
          <w:tcPr>
            <w:tcW w:w="1418" w:type="dxa"/>
            <w:vMerge/>
            <w:tcBorders>
              <w:left w:val="single" w:sz="4" w:space="0" w:color="000000" w:themeColor="text1"/>
              <w:bottom w:val="single" w:sz="4" w:space="0" w:color="000000" w:themeColor="text1"/>
              <w:right w:val="single" w:sz="4" w:space="0" w:color="000000" w:themeColor="text1"/>
            </w:tcBorders>
          </w:tcPr>
          <w:p w14:paraId="463F06D7" w14:textId="77777777" w:rsidR="00FC3118" w:rsidRPr="003C335D" w:rsidRDefault="00FC3118" w:rsidP="00FC3118">
            <w:pPr>
              <w:rPr>
                <w:bCs/>
                <w:lang w:val="mk-MK"/>
              </w:rPr>
            </w:pPr>
          </w:p>
        </w:tc>
        <w:tc>
          <w:tcPr>
            <w:tcW w:w="1701" w:type="dxa"/>
            <w:gridSpan w:val="2"/>
            <w:vMerge/>
            <w:tcBorders>
              <w:left w:val="single" w:sz="4" w:space="0" w:color="000000" w:themeColor="text1"/>
              <w:bottom w:val="single" w:sz="4" w:space="0" w:color="000000" w:themeColor="text1"/>
              <w:right w:val="single" w:sz="4" w:space="0" w:color="000000" w:themeColor="text1"/>
            </w:tcBorders>
          </w:tcPr>
          <w:p w14:paraId="7AF63095" w14:textId="77777777" w:rsidR="00FC3118" w:rsidRPr="003C335D" w:rsidRDefault="00FC3118" w:rsidP="00FC3118">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2B319" w14:textId="49F1C771" w:rsidR="00FC3118" w:rsidRPr="003C335D" w:rsidRDefault="00FC3118" w:rsidP="00FC3118">
            <w:pPr>
              <w:rPr>
                <w:lang w:val="mk-MK"/>
              </w:rPr>
            </w:pPr>
            <w:r w:rsidRPr="00FC3118">
              <w:rPr>
                <w:bCs/>
                <w:lang w:val="mk-MK"/>
              </w:rPr>
              <w:t>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tr w:rsidR="00B36281" w:rsidRPr="00145787" w14:paraId="57252D21" w14:textId="77777777" w:rsidTr="00F91A6A">
        <w:trPr>
          <w:trHeight w:val="841"/>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074E31A2" w14:textId="77777777" w:rsidR="003C335D" w:rsidRPr="00FC3118" w:rsidRDefault="003C335D" w:rsidP="003C335D">
            <w:pPr>
              <w:rPr>
                <w:b/>
                <w:sz w:val="20"/>
                <w:szCs w:val="20"/>
                <w:lang w:val="en-GB"/>
              </w:rPr>
            </w:pPr>
            <w:r w:rsidRPr="00FC3118">
              <w:rPr>
                <w:b/>
                <w:sz w:val="20"/>
                <w:szCs w:val="20"/>
                <w:lang w:val="mk-MK"/>
              </w:rPr>
              <w:t>Мерка 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5DD2D483" w14:textId="77777777" w:rsidR="003C335D" w:rsidRPr="00FC3118" w:rsidRDefault="003C335D" w:rsidP="003C335D">
            <w:pPr>
              <w:rPr>
                <w:b/>
                <w:sz w:val="20"/>
                <w:szCs w:val="20"/>
                <w:lang w:val="en-GB"/>
              </w:rPr>
            </w:pPr>
            <w:r w:rsidRPr="00FC3118">
              <w:rPr>
                <w:b/>
                <w:bCs/>
                <w:sz w:val="20"/>
                <w:szCs w:val="20"/>
                <w:lang w:val="mk-MK"/>
              </w:rPr>
              <w:t xml:space="preserve">Активности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7C2F9C6C" w14:textId="77777777" w:rsidR="003C335D" w:rsidRPr="00FC3118" w:rsidRDefault="003C335D" w:rsidP="003C335D">
            <w:pPr>
              <w:rPr>
                <w:b/>
                <w:sz w:val="20"/>
                <w:szCs w:val="20"/>
                <w:lang w:val="en-GB"/>
              </w:rPr>
            </w:pPr>
            <w:r w:rsidRPr="00FC3118">
              <w:rPr>
                <w:b/>
                <w:bCs/>
                <w:sz w:val="20"/>
                <w:szCs w:val="20"/>
                <w:lang w:val="mk-MK"/>
              </w:rPr>
              <w:t xml:space="preserve">Временски период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55B7E400" w14:textId="604FCB48" w:rsidR="003C335D" w:rsidRPr="00FC3118" w:rsidRDefault="003C335D" w:rsidP="00FC3118">
            <w:pPr>
              <w:rPr>
                <w:b/>
                <w:sz w:val="20"/>
                <w:szCs w:val="20"/>
                <w:lang w:val="mk-MK"/>
              </w:rPr>
            </w:pPr>
            <w:r w:rsidRPr="00FC3118">
              <w:rPr>
                <w:b/>
                <w:sz w:val="20"/>
                <w:szCs w:val="20"/>
                <w:lang w:val="mk-MK"/>
              </w:rPr>
              <w:t>Водечка институција/Партнери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0AB2C718" w14:textId="77777777" w:rsidR="003C335D" w:rsidRPr="00FC3118" w:rsidRDefault="003C335D" w:rsidP="003C335D">
            <w:pPr>
              <w:rPr>
                <w:b/>
                <w:sz w:val="20"/>
                <w:szCs w:val="20"/>
                <w:lang w:val="en-GB"/>
              </w:rPr>
            </w:pPr>
            <w:r w:rsidRPr="00FC3118">
              <w:rPr>
                <w:b/>
                <w:sz w:val="20"/>
                <w:szCs w:val="20"/>
                <w:lang w:val="mk-MK"/>
              </w:rPr>
              <w:t xml:space="preserve">Процена на потребните средства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078C9733" w14:textId="77777777" w:rsidR="003C335D" w:rsidRPr="00FC3118" w:rsidRDefault="003C335D" w:rsidP="003C335D">
            <w:pPr>
              <w:rPr>
                <w:b/>
                <w:sz w:val="20"/>
                <w:szCs w:val="20"/>
                <w:lang w:val="en-GB"/>
              </w:rPr>
            </w:pPr>
            <w:r w:rsidRPr="00FC3118">
              <w:rPr>
                <w:b/>
                <w:sz w:val="20"/>
                <w:szCs w:val="20"/>
                <w:lang w:val="mk-MK"/>
              </w:rPr>
              <w:t>Извор на финансирање</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37912AD6" w14:textId="77777777" w:rsidR="003C335D" w:rsidRPr="00FC3118" w:rsidRDefault="003C335D" w:rsidP="003C335D">
            <w:pPr>
              <w:rPr>
                <w:b/>
                <w:sz w:val="20"/>
                <w:szCs w:val="20"/>
                <w:lang w:val="ru-RU"/>
              </w:rPr>
            </w:pPr>
            <w:r w:rsidRPr="00FC3118">
              <w:rPr>
                <w:b/>
                <w:sz w:val="20"/>
                <w:szCs w:val="20"/>
                <w:lang w:val="mk-MK"/>
              </w:rPr>
              <w:t>Показател на резултат (поврзан со мерката/активноста)</w:t>
            </w:r>
          </w:p>
        </w:tc>
      </w:tr>
      <w:tr w:rsidR="00FC3118" w:rsidRPr="00145787" w14:paraId="0DFDD273" w14:textId="77777777" w:rsidTr="00F91A6A">
        <w:trPr>
          <w:trHeight w:val="1115"/>
          <w:jc w:val="center"/>
        </w:trPr>
        <w:tc>
          <w:tcPr>
            <w:tcW w:w="1980" w:type="dxa"/>
            <w:vMerge w:val="restart"/>
            <w:tcBorders>
              <w:left w:val="single" w:sz="4" w:space="0" w:color="000000" w:themeColor="text1"/>
              <w:right w:val="single" w:sz="4" w:space="0" w:color="000000" w:themeColor="text1"/>
            </w:tcBorders>
          </w:tcPr>
          <w:p w14:paraId="379C7BE0" w14:textId="12008BBC" w:rsidR="003C335D" w:rsidRPr="003C335D" w:rsidRDefault="007650F8" w:rsidP="003C335D">
            <w:pPr>
              <w:rPr>
                <w:b/>
                <w:lang w:val="mk-MK"/>
              </w:rPr>
            </w:pPr>
            <w:r w:rsidRPr="003C335D">
              <w:rPr>
                <w:bCs/>
                <w:lang w:val="mk-MK"/>
              </w:rPr>
              <w:t xml:space="preserve">3.8. Подигање на јавната свест за родово базирано насилство изршено со (зло)употреба на технологијата врз и меѓу децата, и унапредување на знаењата и зајакнување вештините на </w:t>
            </w:r>
            <w:r w:rsidRPr="003C335D">
              <w:rPr>
                <w:bCs/>
                <w:lang w:val="mk-MK"/>
              </w:rPr>
              <w:lastRenderedPageBreak/>
              <w:t xml:space="preserve">децата за превенција, пријавување и заштита од онлајн РБН </w:t>
            </w: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09490251" w14:textId="48DDD6A3" w:rsidR="00F91A6A" w:rsidRPr="003C335D" w:rsidRDefault="003C335D" w:rsidP="00F91A6A">
            <w:pPr>
              <w:rPr>
                <w:bCs/>
                <w:lang w:val="mk-MK"/>
              </w:rPr>
            </w:pPr>
            <w:r w:rsidRPr="003C335D">
              <w:rPr>
                <w:bCs/>
                <w:lang w:val="mk-MK"/>
              </w:rPr>
              <w:lastRenderedPageBreak/>
              <w:t>3.8.</w:t>
            </w:r>
            <w:r w:rsidR="002512D2">
              <w:rPr>
                <w:bCs/>
                <w:lang w:val="mk-MK"/>
              </w:rPr>
              <w:t>1</w:t>
            </w:r>
            <w:r w:rsidRPr="003C335D">
              <w:rPr>
                <w:bCs/>
                <w:lang w:val="mk-MK"/>
              </w:rPr>
              <w:t xml:space="preserve">. Дизајнирање и одржување на прилагодени едукативни модули за  наставниците и стручните работници  во основните училишта за технолошки потпомогнато  родово базирано насилство за момчиња и девојчиња и зајакнување на вештините на децата за </w:t>
            </w:r>
            <w:r w:rsidRPr="003C335D">
              <w:rPr>
                <w:bCs/>
                <w:lang w:val="mk-MK"/>
              </w:rPr>
              <w:lastRenderedPageBreak/>
              <w:t>превенција, пријавување и (само)заштита</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0EA8AE8" w14:textId="2366D2DC" w:rsidR="003C335D" w:rsidRPr="003C335D" w:rsidRDefault="003C335D" w:rsidP="003C335D">
            <w:pPr>
              <w:rPr>
                <w:bCs/>
                <w:lang w:val="en-GB"/>
              </w:rPr>
            </w:pPr>
            <w:r w:rsidRPr="003C335D">
              <w:rPr>
                <w:bCs/>
                <w:lang w:val="mk-MK"/>
              </w:rPr>
              <w:lastRenderedPageBreak/>
              <w:t>2025-</w:t>
            </w:r>
            <w:r w:rsidR="00E70367">
              <w:rPr>
                <w:bCs/>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50DFC9EF" w14:textId="77777777" w:rsidR="003C335D" w:rsidRPr="003C335D" w:rsidRDefault="003C335D" w:rsidP="003C335D">
            <w:pPr>
              <w:rPr>
                <w:b/>
                <w:bCs/>
                <w:lang w:val="mk-MK"/>
              </w:rPr>
            </w:pPr>
            <w:r w:rsidRPr="003C335D">
              <w:rPr>
                <w:b/>
                <w:bCs/>
                <w:lang w:val="mk-MK"/>
              </w:rPr>
              <w:t>БРО/</w:t>
            </w:r>
          </w:p>
          <w:p w14:paraId="3452C5FE" w14:textId="77777777" w:rsidR="003C335D" w:rsidRPr="003C335D" w:rsidRDefault="003C335D" w:rsidP="003C335D">
            <w:pPr>
              <w:rPr>
                <w:lang w:val="ru-RU"/>
              </w:rPr>
            </w:pPr>
            <w:r w:rsidRPr="003C335D">
              <w:rPr>
                <w:lang w:val="mk-MK"/>
              </w:rPr>
              <w:t>МОН, МВР, МСПДМ, МДТ, ГО</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668277E3" w14:textId="53A55F31" w:rsidR="003C335D" w:rsidRPr="008B2B9B" w:rsidRDefault="00311293" w:rsidP="003C335D">
            <w:pPr>
              <w:rPr>
                <w:bCs/>
                <w:sz w:val="20"/>
                <w:szCs w:val="20"/>
                <w:lang w:val="ru-RU"/>
              </w:rPr>
            </w:pPr>
            <w:r>
              <w:rPr>
                <w:bCs/>
                <w:sz w:val="20"/>
                <w:szCs w:val="20"/>
                <w:lang w:val="mk-MK"/>
              </w:rPr>
              <w:t>6</w:t>
            </w:r>
            <w:r w:rsidR="003C335D" w:rsidRPr="008B2B9B">
              <w:rPr>
                <w:bCs/>
                <w:sz w:val="20"/>
                <w:szCs w:val="20"/>
                <w:lang w:val="mk-MK"/>
              </w:rPr>
              <w:t>00.000</w:t>
            </w:r>
            <w:r w:rsidR="00B37B3F" w:rsidRPr="008B2B9B">
              <w:rPr>
                <w:bCs/>
                <w:sz w:val="20"/>
                <w:szCs w:val="20"/>
                <w:lang w:val="mk-MK"/>
              </w:rPr>
              <w:t>,00</w:t>
            </w:r>
            <w:r w:rsidR="003C335D" w:rsidRPr="008B2B9B">
              <w:rPr>
                <w:bCs/>
                <w:sz w:val="20"/>
                <w:szCs w:val="20"/>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363E3EC5" w14:textId="77777777" w:rsidR="003C335D" w:rsidRPr="003C335D" w:rsidRDefault="003C335D" w:rsidP="003C335D">
            <w:pPr>
              <w:rPr>
                <w:lang w:val="en-GB"/>
              </w:rPr>
            </w:pPr>
            <w:r w:rsidRPr="003C335D">
              <w:rPr>
                <w:lang w:val="mk-MK"/>
              </w:rPr>
              <w:t>Буџет на РСМ, донации</w:t>
            </w: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D659" w14:textId="77777777" w:rsidR="003C335D" w:rsidRPr="003C335D" w:rsidRDefault="003C335D" w:rsidP="003C335D">
            <w:pPr>
              <w:rPr>
                <w:lang w:val="mk-MK"/>
              </w:rPr>
            </w:pPr>
            <w:r w:rsidRPr="003C335D">
              <w:rPr>
                <w:lang w:val="mk-MK"/>
              </w:rPr>
              <w:t xml:space="preserve">Број на основни училишта во кои се спроведени модулите, според општина и регион </w:t>
            </w:r>
          </w:p>
        </w:tc>
      </w:tr>
      <w:tr w:rsidR="00FC3118" w:rsidRPr="00145787" w14:paraId="73FC3BA2" w14:textId="77777777" w:rsidTr="00F91A6A">
        <w:trPr>
          <w:trHeight w:val="1685"/>
          <w:jc w:val="center"/>
        </w:trPr>
        <w:tc>
          <w:tcPr>
            <w:tcW w:w="1980" w:type="dxa"/>
            <w:vMerge/>
            <w:tcBorders>
              <w:left w:val="single" w:sz="4" w:space="0" w:color="000000" w:themeColor="text1"/>
              <w:right w:val="single" w:sz="4" w:space="0" w:color="000000" w:themeColor="text1"/>
            </w:tcBorders>
          </w:tcPr>
          <w:p w14:paraId="5D7F4F81" w14:textId="77777777" w:rsidR="003C335D" w:rsidRPr="003C335D" w:rsidRDefault="003C335D" w:rsidP="003C335D">
            <w:pPr>
              <w:rPr>
                <w:b/>
                <w:lang w:val="mk-MK"/>
              </w:rPr>
            </w:pPr>
          </w:p>
        </w:tc>
        <w:tc>
          <w:tcPr>
            <w:tcW w:w="2693" w:type="dxa"/>
            <w:vMerge/>
            <w:tcBorders>
              <w:top w:val="single" w:sz="4" w:space="0" w:color="000000" w:themeColor="text1"/>
              <w:left w:val="single" w:sz="4" w:space="0" w:color="000000" w:themeColor="text1"/>
              <w:right w:val="single" w:sz="4" w:space="0" w:color="000000" w:themeColor="text1"/>
            </w:tcBorders>
          </w:tcPr>
          <w:p w14:paraId="7819FDDF" w14:textId="77777777" w:rsidR="003C335D" w:rsidRPr="003C335D" w:rsidRDefault="003C335D" w:rsidP="003C335D">
            <w:pPr>
              <w:rPr>
                <w:bCs/>
                <w:lang w:val="mk-MK"/>
              </w:rPr>
            </w:pPr>
          </w:p>
        </w:tc>
        <w:tc>
          <w:tcPr>
            <w:tcW w:w="1276" w:type="dxa"/>
            <w:vMerge/>
            <w:tcBorders>
              <w:top w:val="single" w:sz="4" w:space="0" w:color="000000" w:themeColor="text1"/>
              <w:left w:val="single" w:sz="4" w:space="0" w:color="000000" w:themeColor="text1"/>
              <w:right w:val="single" w:sz="4" w:space="0" w:color="000000" w:themeColor="text1"/>
            </w:tcBorders>
          </w:tcPr>
          <w:p w14:paraId="182D5770" w14:textId="77777777" w:rsidR="003C335D" w:rsidRPr="003C335D" w:rsidRDefault="003C335D" w:rsidP="003C335D">
            <w:pPr>
              <w:rPr>
                <w:bCs/>
                <w:lang w:val="mk-MK"/>
              </w:rPr>
            </w:pPr>
          </w:p>
        </w:tc>
        <w:tc>
          <w:tcPr>
            <w:tcW w:w="1417" w:type="dxa"/>
            <w:vMerge/>
            <w:tcBorders>
              <w:top w:val="single" w:sz="4" w:space="0" w:color="000000" w:themeColor="text1"/>
              <w:left w:val="single" w:sz="4" w:space="0" w:color="000000" w:themeColor="text1"/>
              <w:right w:val="single" w:sz="4" w:space="0" w:color="000000" w:themeColor="text1"/>
            </w:tcBorders>
          </w:tcPr>
          <w:p w14:paraId="1E802E3E" w14:textId="77777777" w:rsidR="003C335D" w:rsidRPr="003C335D" w:rsidRDefault="003C335D" w:rsidP="003C335D">
            <w:pPr>
              <w:rPr>
                <w:b/>
                <w:bCs/>
                <w:lang w:val="mk-MK"/>
              </w:rPr>
            </w:pPr>
          </w:p>
        </w:tc>
        <w:tc>
          <w:tcPr>
            <w:tcW w:w="1418" w:type="dxa"/>
            <w:vMerge/>
            <w:tcBorders>
              <w:top w:val="single" w:sz="4" w:space="0" w:color="000000" w:themeColor="text1"/>
              <w:left w:val="single" w:sz="4" w:space="0" w:color="000000" w:themeColor="text1"/>
              <w:right w:val="single" w:sz="4" w:space="0" w:color="000000" w:themeColor="text1"/>
            </w:tcBorders>
          </w:tcPr>
          <w:p w14:paraId="367AD019" w14:textId="77777777" w:rsidR="003C335D" w:rsidRPr="003C335D" w:rsidRDefault="003C335D" w:rsidP="003C335D">
            <w:pPr>
              <w:rPr>
                <w:bCs/>
                <w:lang w:val="mk-MK"/>
              </w:rPr>
            </w:pPr>
          </w:p>
        </w:tc>
        <w:tc>
          <w:tcPr>
            <w:tcW w:w="1701" w:type="dxa"/>
            <w:gridSpan w:val="2"/>
            <w:vMerge/>
            <w:tcBorders>
              <w:top w:val="single" w:sz="4" w:space="0" w:color="000000" w:themeColor="text1"/>
              <w:left w:val="single" w:sz="4" w:space="0" w:color="000000" w:themeColor="text1"/>
              <w:right w:val="single" w:sz="4" w:space="0" w:color="000000" w:themeColor="text1"/>
            </w:tcBorders>
          </w:tcPr>
          <w:p w14:paraId="208E252D"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right w:val="single" w:sz="4" w:space="0" w:color="000000" w:themeColor="text1"/>
            </w:tcBorders>
          </w:tcPr>
          <w:p w14:paraId="0834FDE0" w14:textId="42A00C98" w:rsidR="00F91A6A" w:rsidRPr="003C335D" w:rsidRDefault="003C335D" w:rsidP="00F91A6A">
            <w:pPr>
              <w:rPr>
                <w:lang w:val="mk-MK"/>
              </w:rPr>
            </w:pPr>
            <w:r w:rsidRPr="003C335D">
              <w:rPr>
                <w:lang w:val="mk-MK"/>
              </w:rPr>
              <w:t>Број на наставници и други стручни работници од училиштата кои учествуваат на едукативните обуки, расчленети според пол, возраст, етничка припадност, попреченост, регион</w:t>
            </w:r>
          </w:p>
        </w:tc>
      </w:tr>
      <w:tr w:rsidR="00FC3118" w:rsidRPr="00145787" w14:paraId="55B93B3C" w14:textId="77777777" w:rsidTr="00F91A6A">
        <w:trPr>
          <w:trHeight w:val="986"/>
          <w:jc w:val="center"/>
        </w:trPr>
        <w:tc>
          <w:tcPr>
            <w:tcW w:w="1980" w:type="dxa"/>
            <w:vMerge/>
            <w:tcBorders>
              <w:left w:val="single" w:sz="4" w:space="0" w:color="000000" w:themeColor="text1"/>
              <w:right w:val="single" w:sz="4" w:space="0" w:color="000000" w:themeColor="text1"/>
            </w:tcBorders>
          </w:tcPr>
          <w:p w14:paraId="2E88BE13" w14:textId="77777777" w:rsidR="003C335D" w:rsidRPr="003C335D" w:rsidRDefault="003C335D" w:rsidP="003C335D">
            <w:pPr>
              <w:rPr>
                <w:b/>
                <w:lang w:val="mk-MK"/>
              </w:rPr>
            </w:pPr>
          </w:p>
        </w:tc>
        <w:tc>
          <w:tcPr>
            <w:tcW w:w="2693" w:type="dxa"/>
            <w:vMerge w:val="restart"/>
            <w:tcBorders>
              <w:top w:val="single" w:sz="4" w:space="0" w:color="000000" w:themeColor="text1"/>
              <w:left w:val="single" w:sz="4" w:space="0" w:color="000000" w:themeColor="text1"/>
              <w:right w:val="single" w:sz="4" w:space="0" w:color="000000" w:themeColor="text1"/>
            </w:tcBorders>
          </w:tcPr>
          <w:p w14:paraId="4EF09B12" w14:textId="560DFD07" w:rsidR="003C335D" w:rsidRPr="003C335D" w:rsidRDefault="003C335D" w:rsidP="003C335D">
            <w:pPr>
              <w:rPr>
                <w:bCs/>
                <w:lang w:val="mk-MK"/>
              </w:rPr>
            </w:pPr>
            <w:r w:rsidRPr="003C335D">
              <w:rPr>
                <w:bCs/>
                <w:lang w:val="mk-MK"/>
              </w:rPr>
              <w:t>3.8.</w:t>
            </w:r>
            <w:r w:rsidR="002512D2">
              <w:rPr>
                <w:bCs/>
                <w:lang w:val="mk-MK"/>
              </w:rPr>
              <w:t>2</w:t>
            </w:r>
            <w:r w:rsidRPr="003C335D">
              <w:rPr>
                <w:bCs/>
                <w:lang w:val="mk-MK"/>
              </w:rPr>
              <w:t>.   Дизајнирање и одржување на прилагодени едукативни модули за  наставниците и стручните работници  во средните училишта за технолошки потпомогнато  родово базирано насилство за момчиња и девојчиња и зајакнување на вештините на децата за превенција, пријавување и (само)заштита</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F79D5E8" w14:textId="2583B419" w:rsidR="003C335D" w:rsidRPr="003C335D" w:rsidRDefault="003C335D" w:rsidP="003C335D">
            <w:pPr>
              <w:rPr>
                <w:bCs/>
                <w:lang w:val="en-GB"/>
              </w:rPr>
            </w:pPr>
            <w:r w:rsidRPr="003C335D">
              <w:rPr>
                <w:bCs/>
                <w:lang w:val="mk-MK"/>
              </w:rPr>
              <w:t>2025-</w:t>
            </w:r>
            <w:r w:rsidR="00E70367">
              <w:rPr>
                <w:bCs/>
                <w:lang w:val="mk-MK"/>
              </w:rPr>
              <w:t>2029</w:t>
            </w:r>
          </w:p>
        </w:tc>
        <w:tc>
          <w:tcPr>
            <w:tcW w:w="1417" w:type="dxa"/>
            <w:vMerge w:val="restart"/>
            <w:tcBorders>
              <w:top w:val="single" w:sz="4" w:space="0" w:color="000000" w:themeColor="text1"/>
              <w:left w:val="single" w:sz="4" w:space="0" w:color="000000" w:themeColor="text1"/>
              <w:right w:val="single" w:sz="4" w:space="0" w:color="000000" w:themeColor="text1"/>
            </w:tcBorders>
          </w:tcPr>
          <w:p w14:paraId="0010135B" w14:textId="77777777" w:rsidR="003C335D" w:rsidRPr="003C335D" w:rsidRDefault="003C335D" w:rsidP="003C335D">
            <w:pPr>
              <w:rPr>
                <w:b/>
                <w:bCs/>
                <w:lang w:val="mk-MK"/>
              </w:rPr>
            </w:pPr>
            <w:r w:rsidRPr="003C335D">
              <w:rPr>
                <w:b/>
                <w:bCs/>
                <w:lang w:val="mk-MK"/>
              </w:rPr>
              <w:t>БРО/</w:t>
            </w:r>
          </w:p>
          <w:p w14:paraId="03C33718" w14:textId="77777777" w:rsidR="003C335D" w:rsidRPr="003C335D" w:rsidRDefault="003C335D" w:rsidP="003C335D">
            <w:pPr>
              <w:rPr>
                <w:lang w:val="ru-RU"/>
              </w:rPr>
            </w:pPr>
            <w:r w:rsidRPr="003C335D">
              <w:rPr>
                <w:lang w:val="mk-MK"/>
              </w:rPr>
              <w:t>МОН, МВР,  МСПДМ, МДТ, ГО</w:t>
            </w:r>
          </w:p>
        </w:tc>
        <w:tc>
          <w:tcPr>
            <w:tcW w:w="1418" w:type="dxa"/>
            <w:vMerge w:val="restart"/>
            <w:tcBorders>
              <w:top w:val="single" w:sz="4" w:space="0" w:color="000000" w:themeColor="text1"/>
              <w:left w:val="single" w:sz="4" w:space="0" w:color="000000" w:themeColor="text1"/>
              <w:right w:val="single" w:sz="4" w:space="0" w:color="000000" w:themeColor="text1"/>
            </w:tcBorders>
          </w:tcPr>
          <w:p w14:paraId="73254D90" w14:textId="58711067" w:rsidR="003C335D" w:rsidRPr="003C335D" w:rsidRDefault="003C335D" w:rsidP="003C335D">
            <w:pPr>
              <w:rPr>
                <w:bCs/>
                <w:lang w:val="ru-RU"/>
              </w:rPr>
            </w:pPr>
            <w:r w:rsidRPr="003C335D">
              <w:rPr>
                <w:bCs/>
                <w:lang w:val="mk-MK"/>
              </w:rPr>
              <w:t>300.000</w:t>
            </w:r>
            <w:r w:rsidR="00B37B3F">
              <w:rPr>
                <w:bCs/>
                <w:lang w:val="mk-MK"/>
              </w:rPr>
              <w:t>,00</w:t>
            </w:r>
            <w:r w:rsidRPr="003C335D">
              <w:rPr>
                <w:bCs/>
                <w:lang w:val="mk-MK"/>
              </w:rPr>
              <w:t xml:space="preserve"> ден.</w:t>
            </w:r>
          </w:p>
        </w:tc>
        <w:tc>
          <w:tcPr>
            <w:tcW w:w="1701" w:type="dxa"/>
            <w:gridSpan w:val="2"/>
            <w:vMerge w:val="restart"/>
            <w:tcBorders>
              <w:top w:val="single" w:sz="4" w:space="0" w:color="000000" w:themeColor="text1"/>
              <w:left w:val="single" w:sz="4" w:space="0" w:color="000000" w:themeColor="text1"/>
              <w:right w:val="single" w:sz="4" w:space="0" w:color="000000" w:themeColor="text1"/>
            </w:tcBorders>
          </w:tcPr>
          <w:p w14:paraId="791D7D7F" w14:textId="77777777" w:rsidR="003C335D" w:rsidRPr="003C335D" w:rsidRDefault="003C335D" w:rsidP="003C335D">
            <w:pPr>
              <w:rPr>
                <w:lang w:val="en-GB"/>
              </w:rPr>
            </w:pPr>
            <w:r w:rsidRPr="003C335D">
              <w:rPr>
                <w:lang w:val="mk-MK"/>
              </w:rPr>
              <w:t>Буџет на РСМ, донации</w:t>
            </w:r>
          </w:p>
        </w:tc>
        <w:tc>
          <w:tcPr>
            <w:tcW w:w="3559" w:type="dxa"/>
            <w:gridSpan w:val="2"/>
            <w:tcBorders>
              <w:top w:val="single" w:sz="4" w:space="0" w:color="000000" w:themeColor="text1"/>
              <w:left w:val="single" w:sz="4" w:space="0" w:color="000000" w:themeColor="text1"/>
              <w:right w:val="single" w:sz="4" w:space="0" w:color="000000" w:themeColor="text1"/>
            </w:tcBorders>
          </w:tcPr>
          <w:p w14:paraId="7B646665" w14:textId="77777777" w:rsidR="003C335D" w:rsidRPr="003C335D" w:rsidRDefault="003C335D" w:rsidP="003C335D">
            <w:pPr>
              <w:rPr>
                <w:lang w:val="mk-MK"/>
              </w:rPr>
            </w:pPr>
            <w:r w:rsidRPr="003C335D">
              <w:rPr>
                <w:lang w:val="mk-MK"/>
              </w:rPr>
              <w:t>Број на средни училишта во кои се спроведени модулите, според општина и регион</w:t>
            </w:r>
          </w:p>
        </w:tc>
      </w:tr>
      <w:tr w:rsidR="00FC3118" w:rsidRPr="00145787" w14:paraId="471CE9DF" w14:textId="77777777" w:rsidTr="00F91A6A">
        <w:trPr>
          <w:trHeight w:val="155"/>
          <w:jc w:val="center"/>
        </w:trPr>
        <w:tc>
          <w:tcPr>
            <w:tcW w:w="1980" w:type="dxa"/>
            <w:vMerge/>
            <w:tcBorders>
              <w:left w:val="single" w:sz="4" w:space="0" w:color="000000" w:themeColor="text1"/>
              <w:right w:val="single" w:sz="4" w:space="0" w:color="000000" w:themeColor="text1"/>
            </w:tcBorders>
          </w:tcPr>
          <w:p w14:paraId="3E224117" w14:textId="77777777" w:rsidR="003C335D" w:rsidRPr="003C335D" w:rsidRDefault="003C335D" w:rsidP="003C335D">
            <w:pPr>
              <w:rPr>
                <w:b/>
                <w:lang w:val="mk-MK"/>
              </w:rPr>
            </w:pPr>
          </w:p>
        </w:tc>
        <w:tc>
          <w:tcPr>
            <w:tcW w:w="2693" w:type="dxa"/>
            <w:vMerge/>
            <w:tcBorders>
              <w:left w:val="single" w:sz="4" w:space="0" w:color="000000" w:themeColor="text1"/>
              <w:right w:val="single" w:sz="4" w:space="0" w:color="000000" w:themeColor="text1"/>
            </w:tcBorders>
          </w:tcPr>
          <w:p w14:paraId="4327F675" w14:textId="77777777" w:rsidR="003C335D" w:rsidRPr="003C335D" w:rsidRDefault="003C335D" w:rsidP="003C335D">
            <w:pPr>
              <w:rPr>
                <w:bCs/>
                <w:lang w:val="mk-MK"/>
              </w:rPr>
            </w:pPr>
          </w:p>
        </w:tc>
        <w:tc>
          <w:tcPr>
            <w:tcW w:w="1276" w:type="dxa"/>
            <w:vMerge/>
            <w:tcBorders>
              <w:left w:val="single" w:sz="4" w:space="0" w:color="000000" w:themeColor="text1"/>
              <w:right w:val="single" w:sz="4" w:space="0" w:color="000000" w:themeColor="text1"/>
            </w:tcBorders>
          </w:tcPr>
          <w:p w14:paraId="6F26BDF1" w14:textId="77777777" w:rsidR="003C335D" w:rsidRPr="003C335D" w:rsidRDefault="003C335D" w:rsidP="003C335D">
            <w:pPr>
              <w:rPr>
                <w:bCs/>
                <w:lang w:val="mk-MK"/>
              </w:rPr>
            </w:pPr>
          </w:p>
        </w:tc>
        <w:tc>
          <w:tcPr>
            <w:tcW w:w="1417" w:type="dxa"/>
            <w:vMerge/>
            <w:tcBorders>
              <w:left w:val="single" w:sz="4" w:space="0" w:color="000000" w:themeColor="text1"/>
              <w:right w:val="single" w:sz="4" w:space="0" w:color="000000" w:themeColor="text1"/>
            </w:tcBorders>
          </w:tcPr>
          <w:p w14:paraId="3C51C5C8" w14:textId="77777777" w:rsidR="003C335D" w:rsidRPr="003C335D" w:rsidRDefault="003C335D" w:rsidP="003C335D">
            <w:pPr>
              <w:rPr>
                <w:b/>
                <w:bCs/>
                <w:lang w:val="mk-MK"/>
              </w:rPr>
            </w:pPr>
          </w:p>
        </w:tc>
        <w:tc>
          <w:tcPr>
            <w:tcW w:w="1418" w:type="dxa"/>
            <w:vMerge/>
            <w:tcBorders>
              <w:left w:val="single" w:sz="4" w:space="0" w:color="000000" w:themeColor="text1"/>
              <w:right w:val="single" w:sz="4" w:space="0" w:color="000000" w:themeColor="text1"/>
            </w:tcBorders>
          </w:tcPr>
          <w:p w14:paraId="281D4D9E" w14:textId="77777777" w:rsidR="003C335D" w:rsidRPr="003C335D" w:rsidRDefault="003C335D" w:rsidP="003C335D">
            <w:pPr>
              <w:rPr>
                <w:bCs/>
                <w:lang w:val="mk-MK"/>
              </w:rPr>
            </w:pPr>
          </w:p>
        </w:tc>
        <w:tc>
          <w:tcPr>
            <w:tcW w:w="1701" w:type="dxa"/>
            <w:gridSpan w:val="2"/>
            <w:vMerge/>
            <w:tcBorders>
              <w:left w:val="single" w:sz="4" w:space="0" w:color="000000" w:themeColor="text1"/>
              <w:right w:val="single" w:sz="4" w:space="0" w:color="000000" w:themeColor="text1"/>
            </w:tcBorders>
          </w:tcPr>
          <w:p w14:paraId="07377693" w14:textId="77777777" w:rsidR="003C335D" w:rsidRPr="003C335D" w:rsidRDefault="003C335D" w:rsidP="003C335D">
            <w:pPr>
              <w:rPr>
                <w:lang w:val="mk-MK"/>
              </w:rPr>
            </w:pPr>
          </w:p>
        </w:tc>
        <w:tc>
          <w:tcPr>
            <w:tcW w:w="3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CA683" w14:textId="77777777" w:rsidR="003C335D" w:rsidRPr="003C335D" w:rsidRDefault="003C335D" w:rsidP="003C335D">
            <w:pPr>
              <w:rPr>
                <w:lang w:val="mk-MK"/>
              </w:rPr>
            </w:pPr>
            <w:r w:rsidRPr="003C335D">
              <w:rPr>
                <w:lang w:val="mk-MK"/>
              </w:rPr>
              <w:t>Број на наставници и други стручни работници од училиштата кои учествувале на едукативните обуки, расчленети според пол, возраст, етничка припадност, попреченост, регион</w:t>
            </w:r>
          </w:p>
        </w:tc>
      </w:tr>
    </w:tbl>
    <w:p w14:paraId="3A80D420" w14:textId="15B3682B" w:rsidR="00FC3118" w:rsidRDefault="00FC3118" w:rsidP="003C335D">
      <w:pPr>
        <w:rPr>
          <w:b/>
          <w:bCs/>
          <w:lang w:val="mk-MK"/>
        </w:rPr>
      </w:pPr>
    </w:p>
    <w:p w14:paraId="1EAFEB00" w14:textId="77777777" w:rsidR="00FC3118" w:rsidRDefault="00FC3118">
      <w:pPr>
        <w:rPr>
          <w:b/>
          <w:bCs/>
          <w:lang w:val="mk-MK"/>
        </w:rPr>
      </w:pPr>
      <w:r>
        <w:rPr>
          <w:b/>
          <w:bCs/>
          <w:lang w:val="mk-MK"/>
        </w:rPr>
        <w:br w:type="page"/>
      </w:r>
    </w:p>
    <w:p w14:paraId="4A7C180C" w14:textId="77777777" w:rsidR="003C335D" w:rsidRPr="003C335D" w:rsidRDefault="003C335D" w:rsidP="003C335D">
      <w:pPr>
        <w:rPr>
          <w:b/>
          <w:bCs/>
          <w:lang w:val="mk-M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2"/>
        <w:gridCol w:w="2592"/>
        <w:gridCol w:w="1283"/>
        <w:gridCol w:w="1456"/>
        <w:gridCol w:w="1412"/>
        <w:gridCol w:w="1562"/>
        <w:gridCol w:w="1052"/>
        <w:gridCol w:w="2611"/>
      </w:tblGrid>
      <w:tr w:rsidR="003C335D" w:rsidRPr="00145787" w14:paraId="7F78F123" w14:textId="77777777" w:rsidTr="00847614">
        <w:trPr>
          <w:trHeight w:val="820"/>
          <w:jc w:val="center"/>
        </w:trPr>
        <w:tc>
          <w:tcPr>
            <w:tcW w:w="5000" w:type="pct"/>
            <w:gridSpan w:val="8"/>
            <w:shd w:val="clear" w:color="auto" w:fill="00B0F0"/>
          </w:tcPr>
          <w:p w14:paraId="246A2CA9" w14:textId="77777777" w:rsidR="00A672E6" w:rsidRPr="00A82AD7" w:rsidRDefault="00A672E6" w:rsidP="00A672E6">
            <w:pPr>
              <w:jc w:val="center"/>
              <w:rPr>
                <w:b/>
                <w:bCs/>
                <w:lang w:val="ru-RU"/>
              </w:rPr>
            </w:pPr>
          </w:p>
          <w:p w14:paraId="5BF92122" w14:textId="6EC5C820" w:rsidR="003C335D" w:rsidRPr="003C335D" w:rsidRDefault="003C335D" w:rsidP="00A672E6">
            <w:pPr>
              <w:jc w:val="center"/>
              <w:rPr>
                <w:lang w:val="mk-MK"/>
              </w:rPr>
            </w:pPr>
            <w:r w:rsidRPr="003C335D">
              <w:rPr>
                <w:b/>
                <w:bCs/>
                <w:lang w:val="mk-MK"/>
              </w:rPr>
              <w:t xml:space="preserve">Приоритетна област 4: </w:t>
            </w:r>
            <w:bookmarkStart w:id="16" w:name="_Hlk161998961"/>
            <w:r w:rsidRPr="003C335D">
              <w:rPr>
                <w:b/>
                <w:bCs/>
                <w:lang w:val="mk-MK"/>
              </w:rPr>
              <w:t>Семејн</w:t>
            </w:r>
            <w:r w:rsidR="00A672E6">
              <w:rPr>
                <w:b/>
                <w:bCs/>
                <w:lang w:val="en-GB"/>
              </w:rPr>
              <w:t>a</w:t>
            </w:r>
            <w:r w:rsidRPr="003C335D">
              <w:rPr>
                <w:b/>
                <w:bCs/>
                <w:lang w:val="mk-MK"/>
              </w:rPr>
              <w:t xml:space="preserve"> </w:t>
            </w:r>
            <w:r w:rsidRPr="003C335D">
              <w:rPr>
                <w:lang w:val="mk-MK"/>
              </w:rPr>
              <w:t xml:space="preserve"> </w:t>
            </w:r>
            <w:r w:rsidRPr="003C335D">
              <w:rPr>
                <w:b/>
                <w:bCs/>
                <w:lang w:val="mk-MK"/>
              </w:rPr>
              <w:t>средина  и алтернативна грижа</w:t>
            </w:r>
            <w:bookmarkEnd w:id="16"/>
          </w:p>
        </w:tc>
      </w:tr>
      <w:tr w:rsidR="00FC3118" w:rsidRPr="003C335D" w14:paraId="7797F317" w14:textId="77777777" w:rsidTr="00FC3118">
        <w:trPr>
          <w:trHeight w:val="288"/>
          <w:jc w:val="center"/>
        </w:trPr>
        <w:tc>
          <w:tcPr>
            <w:tcW w:w="2099" w:type="pct"/>
            <w:gridSpan w:val="3"/>
            <w:vMerge w:val="restart"/>
            <w:shd w:val="clear" w:color="auto" w:fill="00B0F0"/>
          </w:tcPr>
          <w:p w14:paraId="158B54D5" w14:textId="77777777" w:rsidR="003C335D" w:rsidRPr="00A672E6" w:rsidRDefault="003C335D" w:rsidP="003C335D">
            <w:pPr>
              <w:rPr>
                <w:b/>
                <w:lang w:val="ru-RU"/>
              </w:rPr>
            </w:pPr>
          </w:p>
          <w:p w14:paraId="1D422C4C" w14:textId="77777777" w:rsidR="003C335D" w:rsidRPr="003C335D" w:rsidRDefault="003C335D" w:rsidP="003C335D">
            <w:pPr>
              <w:rPr>
                <w:b/>
                <w:lang w:val="mk-MK"/>
              </w:rPr>
            </w:pPr>
            <w:r w:rsidRPr="003C335D">
              <w:rPr>
                <w:b/>
                <w:lang w:val="mk-MK"/>
              </w:rPr>
              <w:t xml:space="preserve">Посебна цел:  </w:t>
            </w:r>
          </w:p>
          <w:p w14:paraId="0EAA2CF0" w14:textId="77777777" w:rsidR="003C335D" w:rsidRPr="003C335D" w:rsidRDefault="003C335D" w:rsidP="003C335D">
            <w:pPr>
              <w:rPr>
                <w:b/>
                <w:lang w:val="mk-MK"/>
              </w:rPr>
            </w:pPr>
          </w:p>
          <w:p w14:paraId="318AB80C" w14:textId="77777777" w:rsidR="003C335D" w:rsidRPr="003C335D" w:rsidRDefault="003C335D" w:rsidP="003C335D">
            <w:pPr>
              <w:rPr>
                <w:b/>
                <w:lang w:val="mk-MK"/>
              </w:rPr>
            </w:pPr>
            <w:r w:rsidRPr="003C335D">
              <w:rPr>
                <w:b/>
                <w:lang w:val="mk-MK"/>
              </w:rPr>
              <w:t>Подобрување на квалитетот на семејната средина и алтернативна грижа</w:t>
            </w:r>
          </w:p>
        </w:tc>
        <w:tc>
          <w:tcPr>
            <w:tcW w:w="1028" w:type="pct"/>
            <w:gridSpan w:val="2"/>
            <w:shd w:val="clear" w:color="auto" w:fill="00B0F0"/>
          </w:tcPr>
          <w:p w14:paraId="31C37B6D" w14:textId="77777777" w:rsidR="003C335D" w:rsidRPr="003C335D" w:rsidRDefault="003C335D" w:rsidP="003C335D">
            <w:pPr>
              <w:rPr>
                <w:b/>
                <w:lang w:val="mk-MK"/>
              </w:rPr>
            </w:pPr>
            <w:r w:rsidRPr="003C335D">
              <w:rPr>
                <w:b/>
                <w:lang w:val="mk-MK"/>
              </w:rPr>
              <w:t>Показател на исход:</w:t>
            </w:r>
          </w:p>
        </w:tc>
        <w:tc>
          <w:tcPr>
            <w:tcW w:w="937" w:type="pct"/>
            <w:gridSpan w:val="2"/>
            <w:shd w:val="clear" w:color="auto" w:fill="00B0F0"/>
          </w:tcPr>
          <w:p w14:paraId="3362E0FC" w14:textId="77777777" w:rsidR="003C335D" w:rsidRPr="003C335D" w:rsidRDefault="003C335D" w:rsidP="003C335D">
            <w:pPr>
              <w:rPr>
                <w:b/>
                <w:lang w:val="mk-MK"/>
              </w:rPr>
            </w:pPr>
            <w:r w:rsidRPr="003C335D">
              <w:rPr>
                <w:b/>
                <w:lang w:val="mk-MK"/>
              </w:rPr>
              <w:t>Појдовна основа</w:t>
            </w:r>
          </w:p>
        </w:tc>
        <w:tc>
          <w:tcPr>
            <w:tcW w:w="936" w:type="pct"/>
            <w:shd w:val="clear" w:color="auto" w:fill="00B0F0"/>
          </w:tcPr>
          <w:p w14:paraId="735DFBF6" w14:textId="6111328E" w:rsidR="003C335D" w:rsidRPr="003C335D" w:rsidRDefault="0087252B" w:rsidP="003C335D">
            <w:pPr>
              <w:rPr>
                <w:b/>
                <w:lang w:val="mk-MK"/>
              </w:rPr>
            </w:pPr>
            <w:r>
              <w:rPr>
                <w:b/>
                <w:lang w:val="mk-MK"/>
              </w:rPr>
              <w:t xml:space="preserve">Таргет </w:t>
            </w:r>
            <w:r w:rsidR="00E70367">
              <w:rPr>
                <w:b/>
                <w:lang w:val="mk-MK"/>
              </w:rPr>
              <w:t>2029</w:t>
            </w:r>
            <w:r>
              <w:rPr>
                <w:b/>
                <w:lang w:val="mk-MK"/>
              </w:rPr>
              <w:t xml:space="preserve"> год. </w:t>
            </w:r>
          </w:p>
        </w:tc>
      </w:tr>
      <w:tr w:rsidR="00FC3118" w:rsidRPr="00145787" w14:paraId="1B34C844" w14:textId="77777777" w:rsidTr="00FC3118">
        <w:trPr>
          <w:trHeight w:val="288"/>
          <w:jc w:val="center"/>
        </w:trPr>
        <w:tc>
          <w:tcPr>
            <w:tcW w:w="2099" w:type="pct"/>
            <w:gridSpan w:val="3"/>
            <w:vMerge/>
            <w:shd w:val="clear" w:color="auto" w:fill="00B0F0"/>
          </w:tcPr>
          <w:p w14:paraId="1B55BAC2" w14:textId="77777777" w:rsidR="003C335D" w:rsidRPr="003C335D" w:rsidRDefault="003C335D" w:rsidP="003C335D">
            <w:pPr>
              <w:rPr>
                <w:b/>
                <w:lang w:val="mk-MK"/>
              </w:rPr>
            </w:pPr>
          </w:p>
        </w:tc>
        <w:tc>
          <w:tcPr>
            <w:tcW w:w="1028" w:type="pct"/>
            <w:gridSpan w:val="2"/>
            <w:shd w:val="clear" w:color="auto" w:fill="00B0F0"/>
          </w:tcPr>
          <w:p w14:paraId="42EA72A0" w14:textId="77777777" w:rsidR="003C335D" w:rsidRPr="003C335D" w:rsidRDefault="003C335D" w:rsidP="003C335D">
            <w:pPr>
              <w:rPr>
                <w:b/>
                <w:lang w:val="mk-MK"/>
              </w:rPr>
            </w:pPr>
            <w:r w:rsidRPr="003C335D">
              <w:rPr>
                <w:bCs/>
                <w:lang w:val="mk-MK"/>
              </w:rPr>
              <w:t>Број на деца сместени во алтернативни форми на згрижување</w:t>
            </w:r>
          </w:p>
        </w:tc>
        <w:tc>
          <w:tcPr>
            <w:tcW w:w="937" w:type="pct"/>
            <w:gridSpan w:val="2"/>
            <w:shd w:val="clear" w:color="auto" w:fill="00B0F0"/>
          </w:tcPr>
          <w:p w14:paraId="373C4F46" w14:textId="77777777" w:rsidR="003C335D" w:rsidRPr="003C335D" w:rsidRDefault="003C335D" w:rsidP="003C335D">
            <w:pPr>
              <w:rPr>
                <w:b/>
                <w:lang w:val="mk-MK"/>
              </w:rPr>
            </w:pPr>
            <w:r w:rsidRPr="003C335D">
              <w:rPr>
                <w:bCs/>
                <w:lang w:val="mk-MK"/>
              </w:rPr>
              <w:t>99 деца во мал групен дом и 524  деца во згрижувачки семејства, 2023</w:t>
            </w:r>
            <w:r w:rsidRPr="003C335D">
              <w:rPr>
                <w:bCs/>
                <w:vertAlign w:val="superscript"/>
                <w:lang w:val="mk-MK"/>
              </w:rPr>
              <w:footnoteReference w:id="65"/>
            </w:r>
          </w:p>
        </w:tc>
        <w:tc>
          <w:tcPr>
            <w:tcW w:w="936" w:type="pct"/>
            <w:shd w:val="clear" w:color="auto" w:fill="00B0F0"/>
          </w:tcPr>
          <w:p w14:paraId="3DB31B8D" w14:textId="18AD44C7" w:rsidR="003C335D" w:rsidRPr="003C335D" w:rsidRDefault="003C335D" w:rsidP="00FC3118">
            <w:pPr>
              <w:rPr>
                <w:b/>
                <w:lang w:val="mk-MK"/>
              </w:rPr>
            </w:pPr>
            <w:r w:rsidRPr="003C335D">
              <w:rPr>
                <w:bCs/>
                <w:lang w:val="mk-MK"/>
              </w:rPr>
              <w:t xml:space="preserve">намалување на бројот на деца во мал групен дом и зголемување на бројот на деца во </w:t>
            </w:r>
            <w:r w:rsidRPr="003C335D">
              <w:rPr>
                <w:lang w:val="mk-MK"/>
              </w:rPr>
              <w:t xml:space="preserve"> </w:t>
            </w:r>
            <w:r w:rsidRPr="003C335D">
              <w:rPr>
                <w:bCs/>
                <w:lang w:val="mk-MK"/>
              </w:rPr>
              <w:t>згрижувачки семејства</w:t>
            </w:r>
          </w:p>
        </w:tc>
      </w:tr>
      <w:tr w:rsidR="00FC3118" w:rsidRPr="00145787" w14:paraId="6EE8800F" w14:textId="77777777" w:rsidTr="00FC3118">
        <w:trPr>
          <w:trHeight w:val="288"/>
          <w:jc w:val="center"/>
        </w:trPr>
        <w:tc>
          <w:tcPr>
            <w:tcW w:w="2099" w:type="pct"/>
            <w:gridSpan w:val="3"/>
            <w:vMerge/>
            <w:shd w:val="clear" w:color="auto" w:fill="00B0F0"/>
          </w:tcPr>
          <w:p w14:paraId="52F39C96" w14:textId="77777777" w:rsidR="003C335D" w:rsidRPr="003C335D" w:rsidRDefault="003C335D" w:rsidP="003C335D">
            <w:pPr>
              <w:rPr>
                <w:b/>
                <w:lang w:val="mk-MK"/>
              </w:rPr>
            </w:pPr>
          </w:p>
        </w:tc>
        <w:tc>
          <w:tcPr>
            <w:tcW w:w="1028" w:type="pct"/>
            <w:gridSpan w:val="2"/>
            <w:shd w:val="clear" w:color="auto" w:fill="00B0F0"/>
          </w:tcPr>
          <w:p w14:paraId="66CB160F" w14:textId="77777777" w:rsidR="003C335D" w:rsidRPr="003C335D" w:rsidRDefault="003C335D" w:rsidP="003C335D">
            <w:pPr>
              <w:rPr>
                <w:b/>
                <w:lang w:val="mk-MK"/>
              </w:rPr>
            </w:pPr>
            <w:r w:rsidRPr="003C335D">
              <w:rPr>
                <w:bCs/>
                <w:lang w:val="mk-MK"/>
              </w:rPr>
              <w:t>Број на активни згрижувачки семејства</w:t>
            </w:r>
          </w:p>
        </w:tc>
        <w:tc>
          <w:tcPr>
            <w:tcW w:w="937" w:type="pct"/>
            <w:gridSpan w:val="2"/>
            <w:shd w:val="clear" w:color="auto" w:fill="00B0F0"/>
          </w:tcPr>
          <w:p w14:paraId="181A290D" w14:textId="77777777" w:rsidR="003C335D" w:rsidRPr="003C335D" w:rsidRDefault="003C335D" w:rsidP="003C335D">
            <w:pPr>
              <w:rPr>
                <w:b/>
                <w:lang w:val="mk-MK"/>
              </w:rPr>
            </w:pPr>
            <w:r w:rsidRPr="003C335D">
              <w:rPr>
                <w:bCs/>
                <w:lang w:val="mk-MK"/>
              </w:rPr>
              <w:t>364 згрижувачки семејства, 2023 год.</w:t>
            </w:r>
            <w:r w:rsidRPr="003C335D">
              <w:rPr>
                <w:bCs/>
                <w:vertAlign w:val="superscript"/>
                <w:lang w:val="mk-MK"/>
              </w:rPr>
              <w:footnoteReference w:id="66"/>
            </w:r>
          </w:p>
        </w:tc>
        <w:tc>
          <w:tcPr>
            <w:tcW w:w="936" w:type="pct"/>
            <w:shd w:val="clear" w:color="auto" w:fill="00B0F0"/>
          </w:tcPr>
          <w:p w14:paraId="3EA584E8" w14:textId="77777777" w:rsidR="003C335D" w:rsidRPr="003C335D" w:rsidRDefault="003C335D" w:rsidP="003C335D">
            <w:pPr>
              <w:rPr>
                <w:b/>
                <w:lang w:val="mk-MK"/>
              </w:rPr>
            </w:pPr>
            <w:r w:rsidRPr="003C335D">
              <w:rPr>
                <w:bCs/>
                <w:lang w:val="mk-MK"/>
              </w:rPr>
              <w:t>зголемување на бројот на згрижувачки семејства за 5%</w:t>
            </w:r>
          </w:p>
        </w:tc>
      </w:tr>
      <w:tr w:rsidR="00FC3118" w:rsidRPr="00145787" w14:paraId="41CA1B88" w14:textId="77777777" w:rsidTr="00FC3118">
        <w:trPr>
          <w:trHeight w:val="820"/>
          <w:jc w:val="center"/>
        </w:trPr>
        <w:tc>
          <w:tcPr>
            <w:tcW w:w="710" w:type="pct"/>
            <w:shd w:val="clear" w:color="auto" w:fill="00B0F0"/>
          </w:tcPr>
          <w:p w14:paraId="6885C019" w14:textId="77777777" w:rsidR="003C335D" w:rsidRPr="00FC3118" w:rsidRDefault="003C335D" w:rsidP="003C335D">
            <w:pPr>
              <w:rPr>
                <w:b/>
                <w:sz w:val="20"/>
                <w:szCs w:val="20"/>
                <w:lang w:val="mk-MK"/>
              </w:rPr>
            </w:pPr>
            <w:r w:rsidRPr="00FC3118">
              <w:rPr>
                <w:b/>
                <w:sz w:val="20"/>
                <w:szCs w:val="20"/>
                <w:lang w:val="mk-MK"/>
              </w:rPr>
              <w:t>Мерка 1</w:t>
            </w:r>
          </w:p>
        </w:tc>
        <w:tc>
          <w:tcPr>
            <w:tcW w:w="929" w:type="pct"/>
            <w:shd w:val="clear" w:color="auto" w:fill="00B0F0"/>
          </w:tcPr>
          <w:p w14:paraId="6E277AA3" w14:textId="77777777" w:rsidR="003C335D" w:rsidRPr="00FC3118" w:rsidRDefault="003C335D" w:rsidP="003C335D">
            <w:pPr>
              <w:rPr>
                <w:b/>
                <w:sz w:val="20"/>
                <w:szCs w:val="20"/>
                <w:lang w:val="mk-MK"/>
              </w:rPr>
            </w:pPr>
            <w:r w:rsidRPr="00FC3118">
              <w:rPr>
                <w:b/>
                <w:sz w:val="20"/>
                <w:szCs w:val="20"/>
                <w:lang w:val="mk-MK"/>
              </w:rPr>
              <w:t xml:space="preserve">Активности </w:t>
            </w:r>
          </w:p>
        </w:tc>
        <w:tc>
          <w:tcPr>
            <w:tcW w:w="460" w:type="pct"/>
            <w:shd w:val="clear" w:color="auto" w:fill="00B0F0"/>
          </w:tcPr>
          <w:p w14:paraId="7B98AD35" w14:textId="77777777" w:rsidR="003C335D" w:rsidRPr="00FC3118" w:rsidRDefault="003C335D" w:rsidP="003C335D">
            <w:pPr>
              <w:rPr>
                <w:b/>
                <w:sz w:val="20"/>
                <w:szCs w:val="20"/>
                <w:lang w:val="mk-MK"/>
              </w:rPr>
            </w:pPr>
            <w:r w:rsidRPr="00FC3118">
              <w:rPr>
                <w:b/>
                <w:sz w:val="20"/>
                <w:szCs w:val="20"/>
                <w:lang w:val="mk-MK"/>
              </w:rPr>
              <w:t xml:space="preserve">Временски период </w:t>
            </w:r>
          </w:p>
        </w:tc>
        <w:tc>
          <w:tcPr>
            <w:tcW w:w="522" w:type="pct"/>
            <w:shd w:val="clear" w:color="auto" w:fill="00B0F0"/>
          </w:tcPr>
          <w:p w14:paraId="61135387" w14:textId="3445AB13" w:rsidR="003C335D" w:rsidRPr="00FC3118" w:rsidRDefault="003C335D" w:rsidP="00FC3118">
            <w:pPr>
              <w:rPr>
                <w:b/>
                <w:sz w:val="20"/>
                <w:szCs w:val="20"/>
                <w:lang w:val="en-GB"/>
              </w:rPr>
            </w:pPr>
            <w:r w:rsidRPr="00FC3118">
              <w:rPr>
                <w:b/>
                <w:sz w:val="20"/>
                <w:szCs w:val="20"/>
                <w:lang w:val="mk-MK"/>
              </w:rPr>
              <w:t>Водечка институција/</w:t>
            </w:r>
            <w:r w:rsidR="00FC3118">
              <w:rPr>
                <w:b/>
                <w:sz w:val="20"/>
                <w:szCs w:val="20"/>
                <w:lang w:val="en-GB"/>
              </w:rPr>
              <w:t xml:space="preserve"> </w:t>
            </w:r>
            <w:r w:rsidRPr="00FC3118">
              <w:rPr>
                <w:b/>
                <w:sz w:val="20"/>
                <w:szCs w:val="20"/>
                <w:lang w:val="mk-MK"/>
              </w:rPr>
              <w:t>Партнери</w:t>
            </w:r>
          </w:p>
        </w:tc>
        <w:tc>
          <w:tcPr>
            <w:tcW w:w="506" w:type="pct"/>
            <w:shd w:val="clear" w:color="auto" w:fill="00B0F0"/>
          </w:tcPr>
          <w:p w14:paraId="3D784F4A" w14:textId="77777777" w:rsidR="003C335D" w:rsidRPr="00FC3118" w:rsidRDefault="003C335D" w:rsidP="003C335D">
            <w:pPr>
              <w:rPr>
                <w:b/>
                <w:sz w:val="20"/>
                <w:szCs w:val="20"/>
                <w:lang w:val="mk-MK"/>
              </w:rPr>
            </w:pPr>
            <w:r w:rsidRPr="00FC3118">
              <w:rPr>
                <w:b/>
                <w:sz w:val="20"/>
                <w:szCs w:val="20"/>
                <w:lang w:val="mk-MK"/>
              </w:rPr>
              <w:t xml:space="preserve">Процена на потребните средства </w:t>
            </w:r>
          </w:p>
        </w:tc>
        <w:tc>
          <w:tcPr>
            <w:tcW w:w="560" w:type="pct"/>
            <w:shd w:val="clear" w:color="auto" w:fill="00B0F0"/>
          </w:tcPr>
          <w:p w14:paraId="4B869D47" w14:textId="77777777" w:rsidR="003C335D" w:rsidRPr="00FC3118" w:rsidRDefault="003C335D" w:rsidP="003C335D">
            <w:pPr>
              <w:rPr>
                <w:b/>
                <w:sz w:val="20"/>
                <w:szCs w:val="20"/>
                <w:lang w:val="mk-MK"/>
              </w:rPr>
            </w:pPr>
            <w:r w:rsidRPr="00FC3118">
              <w:rPr>
                <w:b/>
                <w:sz w:val="20"/>
                <w:szCs w:val="20"/>
                <w:lang w:val="mk-MK"/>
              </w:rPr>
              <w:t>Извор на финансирање</w:t>
            </w:r>
          </w:p>
        </w:tc>
        <w:tc>
          <w:tcPr>
            <w:tcW w:w="1313" w:type="pct"/>
            <w:gridSpan w:val="2"/>
            <w:shd w:val="clear" w:color="auto" w:fill="00B0F0"/>
          </w:tcPr>
          <w:p w14:paraId="064C8D01" w14:textId="77777777" w:rsidR="003C335D" w:rsidRPr="00FC3118" w:rsidRDefault="003C335D" w:rsidP="003C335D">
            <w:pPr>
              <w:rPr>
                <w:b/>
                <w:sz w:val="20"/>
                <w:szCs w:val="20"/>
                <w:lang w:val="mk-MK"/>
              </w:rPr>
            </w:pPr>
            <w:r w:rsidRPr="00FC3118">
              <w:rPr>
                <w:b/>
                <w:sz w:val="20"/>
                <w:szCs w:val="20"/>
                <w:lang w:val="mk-MK"/>
              </w:rPr>
              <w:t>Показател на резултат (поврзан со мерката/активноста)</w:t>
            </w:r>
          </w:p>
        </w:tc>
      </w:tr>
      <w:tr w:rsidR="00FC3118" w:rsidRPr="00145787" w14:paraId="63FDDDA4" w14:textId="77777777" w:rsidTr="00FC3118">
        <w:trPr>
          <w:trHeight w:val="699"/>
          <w:jc w:val="center"/>
        </w:trPr>
        <w:tc>
          <w:tcPr>
            <w:tcW w:w="710" w:type="pct"/>
          </w:tcPr>
          <w:p w14:paraId="018F04C8" w14:textId="77777777" w:rsidR="003C335D" w:rsidRPr="003C335D" w:rsidRDefault="003C335D" w:rsidP="003C335D">
            <w:pPr>
              <w:rPr>
                <w:b/>
                <w:bCs/>
                <w:lang w:val="mk-MK"/>
              </w:rPr>
            </w:pPr>
            <w:r w:rsidRPr="003C335D">
              <w:rPr>
                <w:lang w:val="mk-MK"/>
              </w:rPr>
              <w:t>4.1.  Обезбедување на можност посвоените деца да добијат информација за биолошките семејства</w:t>
            </w:r>
          </w:p>
        </w:tc>
        <w:tc>
          <w:tcPr>
            <w:tcW w:w="929" w:type="pct"/>
          </w:tcPr>
          <w:p w14:paraId="66B70DFF" w14:textId="77777777" w:rsidR="003C335D" w:rsidRPr="003C335D" w:rsidRDefault="003C335D" w:rsidP="003C335D">
            <w:pPr>
              <w:rPr>
                <w:lang w:val="mk-MK"/>
              </w:rPr>
            </w:pPr>
            <w:r w:rsidRPr="003C335D">
              <w:rPr>
                <w:lang w:val="mk-MK"/>
              </w:rPr>
              <w:t xml:space="preserve">4.1.1.  Измени и дополнување на Закон за семејството со овозможување на пристап на  посвоените деца  до информации за своето биолошко потекло и идентитетот </w:t>
            </w:r>
            <w:r w:rsidRPr="003C335D">
              <w:rPr>
                <w:lang w:val="mk-MK"/>
              </w:rPr>
              <w:lastRenderedPageBreak/>
              <w:t>на биолошките родители</w:t>
            </w:r>
          </w:p>
        </w:tc>
        <w:tc>
          <w:tcPr>
            <w:tcW w:w="460" w:type="pct"/>
          </w:tcPr>
          <w:p w14:paraId="17A0E953" w14:textId="77777777" w:rsidR="003C335D" w:rsidRPr="003C335D" w:rsidRDefault="003C335D" w:rsidP="003C335D">
            <w:pPr>
              <w:rPr>
                <w:b/>
                <w:lang w:val="mk-MK"/>
              </w:rPr>
            </w:pPr>
            <w:r w:rsidRPr="003C335D">
              <w:rPr>
                <w:lang w:val="mk-MK"/>
              </w:rPr>
              <w:lastRenderedPageBreak/>
              <w:t>2025</w:t>
            </w:r>
          </w:p>
        </w:tc>
        <w:tc>
          <w:tcPr>
            <w:tcW w:w="522" w:type="pct"/>
          </w:tcPr>
          <w:p w14:paraId="1323D37F" w14:textId="77777777" w:rsidR="003C335D" w:rsidRPr="003C335D" w:rsidRDefault="003C335D" w:rsidP="003C335D">
            <w:pPr>
              <w:rPr>
                <w:b/>
                <w:bCs/>
                <w:lang w:val="mk-MK"/>
              </w:rPr>
            </w:pPr>
            <w:r w:rsidRPr="003C335D">
              <w:rPr>
                <w:b/>
                <w:bCs/>
                <w:lang w:val="mk-MK"/>
              </w:rPr>
              <w:t>МСПДМ</w:t>
            </w:r>
          </w:p>
        </w:tc>
        <w:tc>
          <w:tcPr>
            <w:tcW w:w="506" w:type="pct"/>
          </w:tcPr>
          <w:p w14:paraId="60756768" w14:textId="77777777" w:rsidR="003C335D" w:rsidRPr="003C335D" w:rsidRDefault="003C335D" w:rsidP="003C335D">
            <w:pPr>
              <w:rPr>
                <w:b/>
                <w:lang w:val="mk-MK"/>
              </w:rPr>
            </w:pPr>
            <w:r w:rsidRPr="003C335D">
              <w:rPr>
                <w:lang w:val="mk-MK"/>
              </w:rPr>
              <w:t>Нема фискални импликации</w:t>
            </w:r>
          </w:p>
        </w:tc>
        <w:tc>
          <w:tcPr>
            <w:tcW w:w="560" w:type="pct"/>
          </w:tcPr>
          <w:p w14:paraId="130CEA6F" w14:textId="77777777" w:rsidR="003C335D" w:rsidRPr="003C335D" w:rsidRDefault="003C335D" w:rsidP="003C335D">
            <w:pPr>
              <w:rPr>
                <w:b/>
                <w:lang w:val="mk-MK"/>
              </w:rPr>
            </w:pPr>
            <w:r w:rsidRPr="003C335D">
              <w:rPr>
                <w:lang w:val="mk-MK"/>
              </w:rPr>
              <w:t>/</w:t>
            </w:r>
          </w:p>
        </w:tc>
        <w:tc>
          <w:tcPr>
            <w:tcW w:w="1313" w:type="pct"/>
            <w:gridSpan w:val="2"/>
          </w:tcPr>
          <w:p w14:paraId="718A5C25" w14:textId="77777777" w:rsidR="003C335D" w:rsidRPr="003C335D" w:rsidRDefault="003C335D" w:rsidP="003C335D">
            <w:pPr>
              <w:rPr>
                <w:b/>
                <w:lang w:val="mk-MK"/>
              </w:rPr>
            </w:pPr>
            <w:r w:rsidRPr="003C335D">
              <w:rPr>
                <w:lang w:val="mk-MK"/>
              </w:rPr>
              <w:t>Усвоени измени и дополнувања на Закон за семејството</w:t>
            </w:r>
          </w:p>
        </w:tc>
      </w:tr>
      <w:tr w:rsidR="00FC3118" w:rsidRPr="00145787" w14:paraId="7D3236F2" w14:textId="77777777" w:rsidTr="00FC3118">
        <w:trPr>
          <w:trHeight w:val="820"/>
          <w:jc w:val="center"/>
        </w:trPr>
        <w:tc>
          <w:tcPr>
            <w:tcW w:w="710" w:type="pct"/>
            <w:shd w:val="clear" w:color="auto" w:fill="00B0F0"/>
          </w:tcPr>
          <w:p w14:paraId="3FC8E3C1" w14:textId="769D4EB5" w:rsidR="003C335D" w:rsidRPr="00FC3118" w:rsidRDefault="003C335D" w:rsidP="003C335D">
            <w:pPr>
              <w:rPr>
                <w:b/>
                <w:bCs/>
                <w:sz w:val="20"/>
                <w:szCs w:val="20"/>
                <w:lang w:val="mk-MK"/>
              </w:rPr>
            </w:pPr>
            <w:r w:rsidRPr="00FC3118">
              <w:rPr>
                <w:b/>
                <w:bCs/>
                <w:sz w:val="20"/>
                <w:szCs w:val="20"/>
                <w:lang w:val="mk-MK"/>
              </w:rPr>
              <w:t xml:space="preserve">Мерка </w:t>
            </w:r>
            <w:r w:rsidR="002512D2">
              <w:rPr>
                <w:b/>
                <w:bCs/>
                <w:sz w:val="20"/>
                <w:szCs w:val="20"/>
                <w:lang w:val="mk-MK"/>
              </w:rPr>
              <w:t>2</w:t>
            </w:r>
          </w:p>
        </w:tc>
        <w:tc>
          <w:tcPr>
            <w:tcW w:w="929" w:type="pct"/>
            <w:shd w:val="clear" w:color="auto" w:fill="00B0F0"/>
          </w:tcPr>
          <w:p w14:paraId="18D64499" w14:textId="77777777" w:rsidR="003C335D" w:rsidRPr="00FC3118" w:rsidRDefault="003C335D" w:rsidP="003C335D">
            <w:pPr>
              <w:rPr>
                <w:b/>
                <w:bCs/>
                <w:sz w:val="20"/>
                <w:szCs w:val="20"/>
                <w:lang w:val="mk-MK"/>
              </w:rPr>
            </w:pPr>
            <w:r w:rsidRPr="00FC3118">
              <w:rPr>
                <w:b/>
                <w:bCs/>
                <w:sz w:val="20"/>
                <w:szCs w:val="20"/>
                <w:lang w:val="mk-MK"/>
              </w:rPr>
              <w:t xml:space="preserve">Активности </w:t>
            </w:r>
          </w:p>
        </w:tc>
        <w:tc>
          <w:tcPr>
            <w:tcW w:w="460" w:type="pct"/>
            <w:shd w:val="clear" w:color="auto" w:fill="00B0F0"/>
          </w:tcPr>
          <w:p w14:paraId="6F12611E" w14:textId="77777777" w:rsidR="003C335D" w:rsidRPr="00FC3118" w:rsidRDefault="003C335D" w:rsidP="003C335D">
            <w:pPr>
              <w:rPr>
                <w:b/>
                <w:bCs/>
                <w:sz w:val="20"/>
                <w:szCs w:val="20"/>
                <w:lang w:val="mk-MK"/>
              </w:rPr>
            </w:pPr>
            <w:r w:rsidRPr="00FC3118">
              <w:rPr>
                <w:b/>
                <w:bCs/>
                <w:sz w:val="20"/>
                <w:szCs w:val="20"/>
                <w:lang w:val="mk-MK"/>
              </w:rPr>
              <w:t xml:space="preserve">Временски период </w:t>
            </w:r>
          </w:p>
        </w:tc>
        <w:tc>
          <w:tcPr>
            <w:tcW w:w="522" w:type="pct"/>
            <w:shd w:val="clear" w:color="auto" w:fill="00B0F0"/>
          </w:tcPr>
          <w:p w14:paraId="2F7F0120" w14:textId="6B4170FF" w:rsidR="003C335D" w:rsidRPr="00FC3118" w:rsidRDefault="003C335D" w:rsidP="00FC3118">
            <w:pPr>
              <w:rPr>
                <w:b/>
                <w:sz w:val="20"/>
                <w:szCs w:val="20"/>
                <w:lang w:val="mk-MK"/>
              </w:rPr>
            </w:pPr>
            <w:r w:rsidRPr="00FC3118">
              <w:rPr>
                <w:b/>
                <w:sz w:val="20"/>
                <w:szCs w:val="20"/>
                <w:lang w:val="mk-MK"/>
              </w:rPr>
              <w:t>Водечка институција/</w:t>
            </w:r>
            <w:r w:rsidR="00FC3118">
              <w:rPr>
                <w:b/>
                <w:sz w:val="20"/>
                <w:szCs w:val="20"/>
                <w:lang w:val="en-GB"/>
              </w:rPr>
              <w:t xml:space="preserve"> </w:t>
            </w:r>
            <w:r w:rsidRPr="00FC3118">
              <w:rPr>
                <w:b/>
                <w:sz w:val="20"/>
                <w:szCs w:val="20"/>
                <w:lang w:val="mk-MK"/>
              </w:rPr>
              <w:t>Партнери</w:t>
            </w:r>
          </w:p>
        </w:tc>
        <w:tc>
          <w:tcPr>
            <w:tcW w:w="506" w:type="pct"/>
            <w:shd w:val="clear" w:color="auto" w:fill="00B0F0"/>
          </w:tcPr>
          <w:p w14:paraId="365AED69" w14:textId="77777777" w:rsidR="003C335D" w:rsidRPr="00FC3118" w:rsidRDefault="003C335D" w:rsidP="003C335D">
            <w:pPr>
              <w:rPr>
                <w:b/>
                <w:bCs/>
                <w:sz w:val="20"/>
                <w:szCs w:val="20"/>
                <w:lang w:val="mk-MK"/>
              </w:rPr>
            </w:pPr>
            <w:r w:rsidRPr="00FC3118">
              <w:rPr>
                <w:b/>
                <w:sz w:val="20"/>
                <w:szCs w:val="20"/>
                <w:lang w:val="mk-MK"/>
              </w:rPr>
              <w:t xml:space="preserve">Процена на потребните средства </w:t>
            </w:r>
          </w:p>
        </w:tc>
        <w:tc>
          <w:tcPr>
            <w:tcW w:w="560" w:type="pct"/>
            <w:shd w:val="clear" w:color="auto" w:fill="00B0F0"/>
          </w:tcPr>
          <w:p w14:paraId="5952A53E" w14:textId="77777777" w:rsidR="003C335D" w:rsidRPr="00FC3118" w:rsidRDefault="003C335D" w:rsidP="003C335D">
            <w:pPr>
              <w:rPr>
                <w:b/>
                <w:bCs/>
                <w:sz w:val="20"/>
                <w:szCs w:val="20"/>
                <w:lang w:val="mk-MK"/>
              </w:rPr>
            </w:pPr>
            <w:r w:rsidRPr="00FC3118">
              <w:rPr>
                <w:b/>
                <w:sz w:val="20"/>
                <w:szCs w:val="20"/>
                <w:lang w:val="mk-MK"/>
              </w:rPr>
              <w:t>Извор на финансирање</w:t>
            </w:r>
          </w:p>
        </w:tc>
        <w:tc>
          <w:tcPr>
            <w:tcW w:w="1313" w:type="pct"/>
            <w:gridSpan w:val="2"/>
            <w:shd w:val="clear" w:color="auto" w:fill="00B0F0"/>
          </w:tcPr>
          <w:p w14:paraId="529A1C08" w14:textId="77777777" w:rsidR="003C335D" w:rsidRPr="00FC3118" w:rsidRDefault="003C335D" w:rsidP="003C335D">
            <w:pPr>
              <w:rPr>
                <w:b/>
                <w:bCs/>
                <w:sz w:val="20"/>
                <w:szCs w:val="20"/>
                <w:lang w:val="mk-MK"/>
              </w:rPr>
            </w:pPr>
            <w:r w:rsidRPr="00FC3118">
              <w:rPr>
                <w:b/>
                <w:sz w:val="20"/>
                <w:szCs w:val="20"/>
                <w:lang w:val="mk-MK"/>
              </w:rPr>
              <w:t>Показател на резултат (поврзан со мерката/активноста)</w:t>
            </w:r>
          </w:p>
        </w:tc>
      </w:tr>
      <w:tr w:rsidR="00FC3118" w:rsidRPr="00145787" w14:paraId="5548D156" w14:textId="77777777" w:rsidTr="00FC3118">
        <w:trPr>
          <w:trHeight w:val="1031"/>
          <w:jc w:val="center"/>
        </w:trPr>
        <w:tc>
          <w:tcPr>
            <w:tcW w:w="710" w:type="pct"/>
            <w:vMerge w:val="restart"/>
          </w:tcPr>
          <w:p w14:paraId="0A72CC2A" w14:textId="61F8BB06" w:rsidR="003C335D" w:rsidRPr="003C335D" w:rsidRDefault="003C335D" w:rsidP="003C335D">
            <w:pPr>
              <w:rPr>
                <w:lang w:val="mk-MK"/>
              </w:rPr>
            </w:pPr>
            <w:r w:rsidRPr="003C335D">
              <w:rPr>
                <w:lang w:val="mk-MK"/>
              </w:rPr>
              <w:t>4.</w:t>
            </w:r>
            <w:r w:rsidR="002512D2">
              <w:rPr>
                <w:lang w:val="mk-MK"/>
              </w:rPr>
              <w:t>2</w:t>
            </w:r>
            <w:r w:rsidRPr="003C335D">
              <w:rPr>
                <w:lang w:val="mk-MK"/>
              </w:rPr>
              <w:t>.Обезбедување поддршка на семејствата за превенција од напуштање на децата и  враќање на децата сместени во алтернативни форми на згрижување во нивните биолошки семејства</w:t>
            </w:r>
          </w:p>
        </w:tc>
        <w:tc>
          <w:tcPr>
            <w:tcW w:w="929" w:type="pct"/>
            <w:vMerge w:val="restart"/>
          </w:tcPr>
          <w:p w14:paraId="710F309C" w14:textId="10921A34" w:rsidR="003C335D" w:rsidRPr="003C335D" w:rsidRDefault="003C335D" w:rsidP="003C335D">
            <w:pPr>
              <w:rPr>
                <w:lang w:val="mk-MK"/>
              </w:rPr>
            </w:pPr>
            <w:r w:rsidRPr="003C335D">
              <w:rPr>
                <w:lang w:val="mk-MK"/>
              </w:rPr>
              <w:t>4.</w:t>
            </w:r>
            <w:r w:rsidR="002512D2">
              <w:rPr>
                <w:lang w:val="mk-MK"/>
              </w:rPr>
              <w:t>2</w:t>
            </w:r>
            <w:r w:rsidRPr="003C335D">
              <w:rPr>
                <w:lang w:val="mk-MK"/>
              </w:rPr>
              <w:t xml:space="preserve">.1.  Развој на локални социјални планови кои предвидуваат услуги за превенција од напуштање на децата и поддршка на биолошките семејства  за повторно обединување со детето </w:t>
            </w:r>
          </w:p>
        </w:tc>
        <w:tc>
          <w:tcPr>
            <w:tcW w:w="460" w:type="pct"/>
            <w:vMerge w:val="restart"/>
          </w:tcPr>
          <w:p w14:paraId="6EC8CA34" w14:textId="21F13698" w:rsidR="003C335D" w:rsidRPr="003C335D" w:rsidRDefault="003C335D" w:rsidP="003C335D">
            <w:pPr>
              <w:rPr>
                <w:lang w:val="mk-MK"/>
              </w:rPr>
            </w:pPr>
            <w:r w:rsidRPr="003C335D">
              <w:rPr>
                <w:lang w:val="mk-MK"/>
              </w:rPr>
              <w:t>2025-</w:t>
            </w:r>
            <w:r w:rsidR="00E70367">
              <w:rPr>
                <w:lang w:val="mk-MK"/>
              </w:rPr>
              <w:t>2029</w:t>
            </w:r>
          </w:p>
        </w:tc>
        <w:tc>
          <w:tcPr>
            <w:tcW w:w="522" w:type="pct"/>
            <w:vMerge w:val="restart"/>
          </w:tcPr>
          <w:p w14:paraId="28021EB5" w14:textId="77777777" w:rsidR="003C335D" w:rsidRPr="003C335D" w:rsidRDefault="003C335D" w:rsidP="003C335D">
            <w:pPr>
              <w:rPr>
                <w:b/>
                <w:bCs/>
                <w:lang w:val="ru-RU"/>
              </w:rPr>
            </w:pPr>
            <w:r w:rsidRPr="003C335D">
              <w:rPr>
                <w:b/>
                <w:bCs/>
                <w:lang w:val="mk-MK"/>
              </w:rPr>
              <w:t>ЕЛС/</w:t>
            </w:r>
          </w:p>
          <w:p w14:paraId="7460DC4B" w14:textId="4898CFE9" w:rsidR="003C335D" w:rsidRPr="003C335D" w:rsidRDefault="003C335D" w:rsidP="003C335D">
            <w:pPr>
              <w:rPr>
                <w:lang w:val="mk-MK"/>
              </w:rPr>
            </w:pPr>
            <w:r w:rsidRPr="003C335D">
              <w:rPr>
                <w:lang w:val="mk-MK"/>
              </w:rPr>
              <w:t>ЦСР, ГО, центар за поддршка на згрижувачки семејства</w:t>
            </w:r>
          </w:p>
        </w:tc>
        <w:tc>
          <w:tcPr>
            <w:tcW w:w="506" w:type="pct"/>
            <w:vMerge w:val="restart"/>
          </w:tcPr>
          <w:p w14:paraId="42F02195" w14:textId="77777777" w:rsidR="003C335D" w:rsidRPr="003C335D" w:rsidRDefault="003C335D" w:rsidP="003C335D">
            <w:pPr>
              <w:rPr>
                <w:lang w:val="mk-MK"/>
              </w:rPr>
            </w:pPr>
            <w:r w:rsidRPr="003C335D">
              <w:rPr>
                <w:lang w:val="mk-MK"/>
              </w:rPr>
              <w:t>Нема фискални импликации</w:t>
            </w:r>
          </w:p>
        </w:tc>
        <w:tc>
          <w:tcPr>
            <w:tcW w:w="560" w:type="pct"/>
            <w:vMerge w:val="restart"/>
          </w:tcPr>
          <w:p w14:paraId="1145202E" w14:textId="77777777" w:rsidR="003C335D" w:rsidRPr="003C335D" w:rsidRDefault="003C335D" w:rsidP="003C335D">
            <w:pPr>
              <w:rPr>
                <w:lang w:val="mk-MK"/>
              </w:rPr>
            </w:pPr>
            <w:r w:rsidRPr="003C335D">
              <w:rPr>
                <w:lang w:val="mk-MK"/>
              </w:rPr>
              <w:t>/</w:t>
            </w:r>
          </w:p>
        </w:tc>
        <w:tc>
          <w:tcPr>
            <w:tcW w:w="1313" w:type="pct"/>
            <w:gridSpan w:val="2"/>
          </w:tcPr>
          <w:p w14:paraId="23F05064" w14:textId="77777777" w:rsidR="003C335D" w:rsidRPr="003C335D" w:rsidRDefault="003C335D" w:rsidP="003C335D">
            <w:pPr>
              <w:rPr>
                <w:lang w:val="mk-MK"/>
              </w:rPr>
            </w:pPr>
            <w:r w:rsidRPr="003C335D">
              <w:rPr>
                <w:lang w:val="mk-MK"/>
              </w:rPr>
              <w:t>Број на општини кои  усвоиле</w:t>
            </w:r>
            <w:r w:rsidRPr="003C335D" w:rsidDel="00092F33">
              <w:rPr>
                <w:lang w:val="mk-MK"/>
              </w:rPr>
              <w:t xml:space="preserve"> </w:t>
            </w:r>
            <w:r w:rsidRPr="003C335D">
              <w:rPr>
                <w:lang w:val="mk-MK"/>
              </w:rPr>
              <w:t xml:space="preserve">локални социјални планови кои предвидуваат услуги за поддршка на  биолошките семејства  за повторно обединување  со детето </w:t>
            </w:r>
          </w:p>
        </w:tc>
      </w:tr>
      <w:tr w:rsidR="00FC3118" w:rsidRPr="00145787" w14:paraId="656AF068" w14:textId="77777777" w:rsidTr="00FC3118">
        <w:trPr>
          <w:trHeight w:val="1031"/>
          <w:jc w:val="center"/>
        </w:trPr>
        <w:tc>
          <w:tcPr>
            <w:tcW w:w="710" w:type="pct"/>
            <w:vMerge/>
          </w:tcPr>
          <w:p w14:paraId="6593B53E" w14:textId="77777777" w:rsidR="003C335D" w:rsidRPr="003C335D" w:rsidRDefault="003C335D" w:rsidP="003C335D">
            <w:pPr>
              <w:rPr>
                <w:lang w:val="mk-MK"/>
              </w:rPr>
            </w:pPr>
          </w:p>
        </w:tc>
        <w:tc>
          <w:tcPr>
            <w:tcW w:w="929" w:type="pct"/>
            <w:vMerge/>
          </w:tcPr>
          <w:p w14:paraId="6E9D0607" w14:textId="77777777" w:rsidR="003C335D" w:rsidRPr="003C335D" w:rsidRDefault="003C335D" w:rsidP="003C335D">
            <w:pPr>
              <w:rPr>
                <w:lang w:val="mk-MK"/>
              </w:rPr>
            </w:pPr>
          </w:p>
        </w:tc>
        <w:tc>
          <w:tcPr>
            <w:tcW w:w="460" w:type="pct"/>
            <w:vMerge/>
          </w:tcPr>
          <w:p w14:paraId="18FD3A13" w14:textId="77777777" w:rsidR="003C335D" w:rsidRPr="003C335D" w:rsidRDefault="003C335D" w:rsidP="003C335D">
            <w:pPr>
              <w:rPr>
                <w:lang w:val="mk-MK"/>
              </w:rPr>
            </w:pPr>
          </w:p>
        </w:tc>
        <w:tc>
          <w:tcPr>
            <w:tcW w:w="522" w:type="pct"/>
            <w:vMerge/>
          </w:tcPr>
          <w:p w14:paraId="45A9A45F" w14:textId="77777777" w:rsidR="003C335D" w:rsidRPr="003C335D" w:rsidRDefault="003C335D" w:rsidP="003C335D">
            <w:pPr>
              <w:rPr>
                <w:b/>
                <w:bCs/>
                <w:lang w:val="mk-MK"/>
              </w:rPr>
            </w:pPr>
          </w:p>
        </w:tc>
        <w:tc>
          <w:tcPr>
            <w:tcW w:w="506" w:type="pct"/>
            <w:vMerge/>
          </w:tcPr>
          <w:p w14:paraId="1813B691" w14:textId="77777777" w:rsidR="003C335D" w:rsidRPr="003C335D" w:rsidRDefault="003C335D" w:rsidP="003C335D">
            <w:pPr>
              <w:rPr>
                <w:lang w:val="mk-MK"/>
              </w:rPr>
            </w:pPr>
          </w:p>
        </w:tc>
        <w:tc>
          <w:tcPr>
            <w:tcW w:w="560" w:type="pct"/>
            <w:vMerge/>
          </w:tcPr>
          <w:p w14:paraId="474F9B49" w14:textId="77777777" w:rsidR="003C335D" w:rsidRPr="003C335D" w:rsidRDefault="003C335D" w:rsidP="003C335D">
            <w:pPr>
              <w:rPr>
                <w:lang w:val="mk-MK"/>
              </w:rPr>
            </w:pPr>
          </w:p>
        </w:tc>
        <w:tc>
          <w:tcPr>
            <w:tcW w:w="1313" w:type="pct"/>
            <w:gridSpan w:val="2"/>
          </w:tcPr>
          <w:p w14:paraId="54052BB7" w14:textId="77777777" w:rsidR="003C335D" w:rsidRPr="003C335D" w:rsidRDefault="003C335D" w:rsidP="003C335D">
            <w:pPr>
              <w:rPr>
                <w:lang w:val="mk-MK"/>
              </w:rPr>
            </w:pPr>
            <w:r w:rsidRPr="003C335D">
              <w:rPr>
                <w:lang w:val="mk-MK"/>
              </w:rPr>
              <w:t>Број на корисници на услугите расчленети според пол, возраст, регион</w:t>
            </w:r>
          </w:p>
        </w:tc>
      </w:tr>
      <w:tr w:rsidR="00FC3118" w:rsidRPr="00145787" w14:paraId="00913414" w14:textId="77777777" w:rsidTr="00FC3118">
        <w:trPr>
          <w:trHeight w:val="820"/>
          <w:jc w:val="center"/>
        </w:trPr>
        <w:tc>
          <w:tcPr>
            <w:tcW w:w="710" w:type="pct"/>
            <w:shd w:val="clear" w:color="auto" w:fill="00B0F0"/>
          </w:tcPr>
          <w:p w14:paraId="5295B952" w14:textId="415D0101" w:rsidR="003C335D" w:rsidRPr="00FC3118" w:rsidRDefault="003C335D" w:rsidP="003C335D">
            <w:pPr>
              <w:rPr>
                <w:b/>
                <w:bCs/>
                <w:sz w:val="20"/>
                <w:szCs w:val="20"/>
                <w:lang w:val="mk-MK"/>
              </w:rPr>
            </w:pPr>
            <w:r w:rsidRPr="00FC3118">
              <w:rPr>
                <w:b/>
                <w:bCs/>
                <w:sz w:val="20"/>
                <w:szCs w:val="20"/>
                <w:lang w:val="mk-MK"/>
              </w:rPr>
              <w:t xml:space="preserve">Мерка </w:t>
            </w:r>
            <w:r w:rsidR="002512D2">
              <w:rPr>
                <w:b/>
                <w:bCs/>
                <w:sz w:val="20"/>
                <w:szCs w:val="20"/>
                <w:lang w:val="mk-MK"/>
              </w:rPr>
              <w:t>3</w:t>
            </w:r>
          </w:p>
        </w:tc>
        <w:tc>
          <w:tcPr>
            <w:tcW w:w="929" w:type="pct"/>
            <w:shd w:val="clear" w:color="auto" w:fill="00B0F0"/>
          </w:tcPr>
          <w:p w14:paraId="54F35C13" w14:textId="77777777" w:rsidR="003C335D" w:rsidRPr="00FC3118" w:rsidRDefault="003C335D" w:rsidP="003C335D">
            <w:pPr>
              <w:rPr>
                <w:b/>
                <w:bCs/>
                <w:sz w:val="20"/>
                <w:szCs w:val="20"/>
                <w:lang w:val="mk-MK"/>
              </w:rPr>
            </w:pPr>
            <w:r w:rsidRPr="00FC3118">
              <w:rPr>
                <w:b/>
                <w:bCs/>
                <w:sz w:val="20"/>
                <w:szCs w:val="20"/>
                <w:lang w:val="mk-MK"/>
              </w:rPr>
              <w:t xml:space="preserve">Активности </w:t>
            </w:r>
          </w:p>
        </w:tc>
        <w:tc>
          <w:tcPr>
            <w:tcW w:w="460" w:type="pct"/>
            <w:shd w:val="clear" w:color="auto" w:fill="00B0F0"/>
          </w:tcPr>
          <w:p w14:paraId="17202437" w14:textId="77777777" w:rsidR="003C335D" w:rsidRPr="00FC3118" w:rsidRDefault="003C335D" w:rsidP="003C335D">
            <w:pPr>
              <w:rPr>
                <w:b/>
                <w:bCs/>
                <w:sz w:val="20"/>
                <w:szCs w:val="20"/>
                <w:lang w:val="mk-MK"/>
              </w:rPr>
            </w:pPr>
            <w:r w:rsidRPr="00FC3118">
              <w:rPr>
                <w:b/>
                <w:bCs/>
                <w:sz w:val="20"/>
                <w:szCs w:val="20"/>
                <w:lang w:val="mk-MK"/>
              </w:rPr>
              <w:t xml:space="preserve">Временски период </w:t>
            </w:r>
          </w:p>
        </w:tc>
        <w:tc>
          <w:tcPr>
            <w:tcW w:w="522" w:type="pct"/>
            <w:shd w:val="clear" w:color="auto" w:fill="00B0F0"/>
          </w:tcPr>
          <w:p w14:paraId="4C952812" w14:textId="7154AE0D" w:rsidR="003C335D" w:rsidRPr="00FC3118" w:rsidRDefault="003C335D" w:rsidP="00FC3118">
            <w:pPr>
              <w:rPr>
                <w:b/>
                <w:sz w:val="20"/>
                <w:szCs w:val="20"/>
                <w:lang w:val="mk-MK"/>
              </w:rPr>
            </w:pPr>
            <w:r w:rsidRPr="00FC3118">
              <w:rPr>
                <w:b/>
                <w:sz w:val="20"/>
                <w:szCs w:val="20"/>
                <w:lang w:val="mk-MK"/>
              </w:rPr>
              <w:t>Водечка институција/</w:t>
            </w:r>
            <w:r w:rsidR="00FC3118">
              <w:rPr>
                <w:b/>
                <w:sz w:val="20"/>
                <w:szCs w:val="20"/>
                <w:lang w:val="en-GB"/>
              </w:rPr>
              <w:t xml:space="preserve"> </w:t>
            </w:r>
            <w:r w:rsidRPr="00FC3118">
              <w:rPr>
                <w:b/>
                <w:sz w:val="20"/>
                <w:szCs w:val="20"/>
                <w:lang w:val="mk-MK"/>
              </w:rPr>
              <w:t>Партнери</w:t>
            </w:r>
          </w:p>
        </w:tc>
        <w:tc>
          <w:tcPr>
            <w:tcW w:w="506" w:type="pct"/>
            <w:shd w:val="clear" w:color="auto" w:fill="00B0F0"/>
          </w:tcPr>
          <w:p w14:paraId="112F241E" w14:textId="77777777" w:rsidR="003C335D" w:rsidRPr="00FC3118" w:rsidRDefault="003C335D" w:rsidP="003C335D">
            <w:pPr>
              <w:rPr>
                <w:b/>
                <w:bCs/>
                <w:sz w:val="20"/>
                <w:szCs w:val="20"/>
                <w:lang w:val="mk-MK"/>
              </w:rPr>
            </w:pPr>
            <w:r w:rsidRPr="00FC3118">
              <w:rPr>
                <w:b/>
                <w:sz w:val="20"/>
                <w:szCs w:val="20"/>
                <w:lang w:val="mk-MK"/>
              </w:rPr>
              <w:t xml:space="preserve">Процена на потребните средства </w:t>
            </w:r>
          </w:p>
        </w:tc>
        <w:tc>
          <w:tcPr>
            <w:tcW w:w="560" w:type="pct"/>
            <w:shd w:val="clear" w:color="auto" w:fill="00B0F0"/>
          </w:tcPr>
          <w:p w14:paraId="588943C0" w14:textId="77777777" w:rsidR="003C335D" w:rsidRPr="00FC3118" w:rsidRDefault="003C335D" w:rsidP="003C335D">
            <w:pPr>
              <w:rPr>
                <w:b/>
                <w:bCs/>
                <w:sz w:val="20"/>
                <w:szCs w:val="20"/>
                <w:lang w:val="mk-MK"/>
              </w:rPr>
            </w:pPr>
            <w:r w:rsidRPr="00FC3118">
              <w:rPr>
                <w:b/>
                <w:sz w:val="20"/>
                <w:szCs w:val="20"/>
                <w:lang w:val="mk-MK"/>
              </w:rPr>
              <w:t>Извор на финансирање</w:t>
            </w:r>
          </w:p>
        </w:tc>
        <w:tc>
          <w:tcPr>
            <w:tcW w:w="1313" w:type="pct"/>
            <w:gridSpan w:val="2"/>
            <w:shd w:val="clear" w:color="auto" w:fill="00B0F0"/>
          </w:tcPr>
          <w:p w14:paraId="24F90713" w14:textId="77777777" w:rsidR="003C335D" w:rsidRPr="00FC3118" w:rsidRDefault="003C335D" w:rsidP="003C335D">
            <w:pPr>
              <w:rPr>
                <w:b/>
                <w:bCs/>
                <w:sz w:val="20"/>
                <w:szCs w:val="20"/>
                <w:lang w:val="mk-MK"/>
              </w:rPr>
            </w:pPr>
            <w:r w:rsidRPr="00FC3118">
              <w:rPr>
                <w:b/>
                <w:sz w:val="20"/>
                <w:szCs w:val="20"/>
                <w:lang w:val="mk-MK"/>
              </w:rPr>
              <w:t>Показател на резултат (поврзан со мерката/активноста)</w:t>
            </w:r>
          </w:p>
        </w:tc>
      </w:tr>
      <w:tr w:rsidR="00FC3118" w:rsidRPr="00145787" w14:paraId="2941D742" w14:textId="77777777" w:rsidTr="00FC3118">
        <w:trPr>
          <w:trHeight w:val="820"/>
          <w:jc w:val="center"/>
        </w:trPr>
        <w:tc>
          <w:tcPr>
            <w:tcW w:w="710" w:type="pct"/>
            <w:vMerge w:val="restart"/>
          </w:tcPr>
          <w:p w14:paraId="5D87A460" w14:textId="155A1F0B" w:rsidR="003C335D" w:rsidRPr="003C335D" w:rsidRDefault="003C335D" w:rsidP="003C335D">
            <w:pPr>
              <w:rPr>
                <w:lang w:val="mk-MK"/>
              </w:rPr>
            </w:pPr>
            <w:r w:rsidRPr="003C335D">
              <w:rPr>
                <w:lang w:val="mk-MK"/>
              </w:rPr>
              <w:t>4.</w:t>
            </w:r>
            <w:r w:rsidR="002512D2">
              <w:rPr>
                <w:lang w:val="mk-MK"/>
              </w:rPr>
              <w:t>3</w:t>
            </w:r>
            <w:r w:rsidRPr="003C335D">
              <w:rPr>
                <w:lang w:val="mk-MK"/>
              </w:rPr>
              <w:t>. Јакнење и ширење на мрежата на згрижувачки семејства</w:t>
            </w:r>
          </w:p>
        </w:tc>
        <w:tc>
          <w:tcPr>
            <w:tcW w:w="929" w:type="pct"/>
          </w:tcPr>
          <w:p w14:paraId="37B9F129" w14:textId="7F0DF5AB" w:rsidR="003C335D" w:rsidRPr="003C335D" w:rsidRDefault="003C335D" w:rsidP="003C335D">
            <w:pPr>
              <w:rPr>
                <w:lang w:val="mk-MK"/>
              </w:rPr>
            </w:pPr>
            <w:r w:rsidRPr="003C335D">
              <w:rPr>
                <w:lang w:val="mk-MK"/>
              </w:rPr>
              <w:t>4.</w:t>
            </w:r>
            <w:r w:rsidR="002512D2">
              <w:rPr>
                <w:lang w:val="mk-MK"/>
              </w:rPr>
              <w:t>3</w:t>
            </w:r>
            <w:r w:rsidRPr="003C335D">
              <w:rPr>
                <w:lang w:val="mk-MK"/>
              </w:rPr>
              <w:t xml:space="preserve">.1. Промовирање на згрижувањето во јавноста, со цел да се зголеми бројот на згрижувачки семејства  </w:t>
            </w:r>
          </w:p>
        </w:tc>
        <w:tc>
          <w:tcPr>
            <w:tcW w:w="460" w:type="pct"/>
          </w:tcPr>
          <w:p w14:paraId="7365819E" w14:textId="43C0CFCC" w:rsidR="003C335D" w:rsidRPr="003C335D" w:rsidRDefault="003C335D" w:rsidP="003C335D">
            <w:pPr>
              <w:rPr>
                <w:lang w:val="mk-MK"/>
              </w:rPr>
            </w:pPr>
            <w:r w:rsidRPr="003C335D">
              <w:rPr>
                <w:lang w:val="mk-MK"/>
              </w:rPr>
              <w:t>2025-</w:t>
            </w:r>
            <w:r w:rsidR="00E70367">
              <w:rPr>
                <w:lang w:val="mk-MK"/>
              </w:rPr>
              <w:t>2029</w:t>
            </w:r>
          </w:p>
        </w:tc>
        <w:tc>
          <w:tcPr>
            <w:tcW w:w="522" w:type="pct"/>
          </w:tcPr>
          <w:p w14:paraId="182A6E6E" w14:textId="77777777" w:rsidR="003C335D" w:rsidRPr="003C335D" w:rsidRDefault="003C335D" w:rsidP="003C335D">
            <w:pPr>
              <w:rPr>
                <w:b/>
                <w:bCs/>
                <w:lang w:val="ru-RU"/>
              </w:rPr>
            </w:pPr>
            <w:r w:rsidRPr="003C335D">
              <w:rPr>
                <w:b/>
                <w:bCs/>
                <w:lang w:val="mk-MK"/>
              </w:rPr>
              <w:t>МСПДМ</w:t>
            </w:r>
            <w:r w:rsidRPr="003C335D">
              <w:rPr>
                <w:b/>
                <w:bCs/>
                <w:lang w:val="ru-RU"/>
              </w:rPr>
              <w:t>/</w:t>
            </w:r>
          </w:p>
          <w:p w14:paraId="2B0C6AC5" w14:textId="6B56353F" w:rsidR="003C335D" w:rsidRPr="003C335D" w:rsidRDefault="003C335D" w:rsidP="00D058F4">
            <w:pPr>
              <w:rPr>
                <w:lang w:val="mk-MK"/>
              </w:rPr>
            </w:pPr>
            <w:r w:rsidRPr="003C335D">
              <w:rPr>
                <w:lang w:val="mk-MK"/>
              </w:rPr>
              <w:t>УНИЦЕФ,</w:t>
            </w:r>
            <w:r w:rsidR="00D058F4" w:rsidRPr="00D058F4">
              <w:rPr>
                <w:lang w:val="ru-RU"/>
              </w:rPr>
              <w:t xml:space="preserve"> </w:t>
            </w:r>
            <w:r w:rsidRPr="003C335D">
              <w:rPr>
                <w:lang w:val="mk-MK"/>
              </w:rPr>
              <w:t>Центри за поддршка на згрижувачки семејства</w:t>
            </w:r>
          </w:p>
        </w:tc>
        <w:tc>
          <w:tcPr>
            <w:tcW w:w="506" w:type="pct"/>
          </w:tcPr>
          <w:p w14:paraId="1668DE43" w14:textId="3B3888CE" w:rsidR="003C335D" w:rsidRPr="003C335D" w:rsidRDefault="003C335D" w:rsidP="003C335D">
            <w:pPr>
              <w:rPr>
                <w:lang w:val="mk-MK"/>
              </w:rPr>
            </w:pPr>
            <w:r w:rsidRPr="003C335D">
              <w:rPr>
                <w:lang w:val="mk-MK"/>
              </w:rPr>
              <w:t>300.000</w:t>
            </w:r>
            <w:r w:rsidR="008B2B9B">
              <w:rPr>
                <w:lang w:val="mk-MK"/>
              </w:rPr>
              <w:t>,00</w:t>
            </w:r>
            <w:r w:rsidRPr="003C335D">
              <w:rPr>
                <w:lang w:val="mk-MK"/>
              </w:rPr>
              <w:t xml:space="preserve"> МКД.</w:t>
            </w:r>
          </w:p>
        </w:tc>
        <w:tc>
          <w:tcPr>
            <w:tcW w:w="560" w:type="pct"/>
          </w:tcPr>
          <w:p w14:paraId="502369E2" w14:textId="77777777" w:rsidR="003C335D" w:rsidRPr="003C335D" w:rsidRDefault="003C335D" w:rsidP="003C335D">
            <w:pPr>
              <w:rPr>
                <w:lang w:val="mk-MK"/>
              </w:rPr>
            </w:pPr>
            <w:r w:rsidRPr="003C335D">
              <w:rPr>
                <w:lang w:val="mk-MK"/>
              </w:rPr>
              <w:t>Буџет на РСМ,</w:t>
            </w:r>
          </w:p>
          <w:p w14:paraId="79A1F01E" w14:textId="77777777" w:rsidR="003C335D" w:rsidRPr="003C335D" w:rsidRDefault="003C335D" w:rsidP="003C335D">
            <w:pPr>
              <w:rPr>
                <w:lang w:val="mk-MK"/>
              </w:rPr>
            </w:pPr>
            <w:r w:rsidRPr="003C335D">
              <w:rPr>
                <w:lang w:val="mk-MK"/>
              </w:rPr>
              <w:t xml:space="preserve">донации    </w:t>
            </w:r>
          </w:p>
        </w:tc>
        <w:tc>
          <w:tcPr>
            <w:tcW w:w="1313" w:type="pct"/>
            <w:gridSpan w:val="2"/>
          </w:tcPr>
          <w:p w14:paraId="5485BA1D" w14:textId="77777777" w:rsidR="003C335D" w:rsidRPr="003C335D" w:rsidRDefault="003C335D" w:rsidP="003C335D">
            <w:pPr>
              <w:rPr>
                <w:lang w:val="mk-MK"/>
              </w:rPr>
            </w:pPr>
            <w:r w:rsidRPr="003C335D">
              <w:rPr>
                <w:lang w:val="mk-MK"/>
              </w:rPr>
              <w:t>Број на нови згрижувачки семејства</w:t>
            </w:r>
          </w:p>
        </w:tc>
      </w:tr>
      <w:tr w:rsidR="00FC3118" w:rsidRPr="00145787" w14:paraId="3297E93F" w14:textId="77777777" w:rsidTr="00FC3118">
        <w:trPr>
          <w:trHeight w:val="820"/>
          <w:jc w:val="center"/>
        </w:trPr>
        <w:tc>
          <w:tcPr>
            <w:tcW w:w="710" w:type="pct"/>
            <w:vMerge/>
          </w:tcPr>
          <w:p w14:paraId="5DEBC7F5" w14:textId="77777777" w:rsidR="003C335D" w:rsidRPr="003C335D" w:rsidRDefault="003C335D" w:rsidP="003C335D">
            <w:pPr>
              <w:rPr>
                <w:lang w:val="mk-MK"/>
              </w:rPr>
            </w:pPr>
          </w:p>
        </w:tc>
        <w:tc>
          <w:tcPr>
            <w:tcW w:w="929" w:type="pct"/>
          </w:tcPr>
          <w:p w14:paraId="3962D8B2" w14:textId="0D16F1BB" w:rsidR="003C335D" w:rsidRPr="003C335D" w:rsidRDefault="003C335D" w:rsidP="003C335D">
            <w:pPr>
              <w:rPr>
                <w:lang w:val="mk-MK"/>
              </w:rPr>
            </w:pPr>
            <w:r w:rsidRPr="003C335D">
              <w:rPr>
                <w:lang w:val="mk-MK"/>
              </w:rPr>
              <w:t>4.</w:t>
            </w:r>
            <w:r w:rsidR="002512D2">
              <w:rPr>
                <w:lang w:val="mk-MK"/>
              </w:rPr>
              <w:t>3</w:t>
            </w:r>
            <w:r w:rsidRPr="003C335D">
              <w:rPr>
                <w:lang w:val="mk-MK"/>
              </w:rPr>
              <w:t>.2. Зголемување на бројот на специјализирани згрижувачки семејства за сместување на деца со попреченост</w:t>
            </w:r>
            <w:r w:rsidRPr="003C335D">
              <w:rPr>
                <w:lang w:val="ru-RU"/>
              </w:rPr>
              <w:t xml:space="preserve"> и деца во ризик</w:t>
            </w:r>
          </w:p>
        </w:tc>
        <w:tc>
          <w:tcPr>
            <w:tcW w:w="460" w:type="pct"/>
          </w:tcPr>
          <w:p w14:paraId="20200493" w14:textId="67EC2380" w:rsidR="003C335D" w:rsidRPr="003C335D" w:rsidRDefault="003C335D" w:rsidP="003C335D">
            <w:pPr>
              <w:rPr>
                <w:lang w:val="mk-MK"/>
              </w:rPr>
            </w:pPr>
            <w:r w:rsidRPr="003C335D">
              <w:rPr>
                <w:lang w:val="mk-MK"/>
              </w:rPr>
              <w:t>2025-</w:t>
            </w:r>
            <w:r w:rsidR="00E70367">
              <w:rPr>
                <w:lang w:val="mk-MK"/>
              </w:rPr>
              <w:t>2029</w:t>
            </w:r>
          </w:p>
        </w:tc>
        <w:tc>
          <w:tcPr>
            <w:tcW w:w="522" w:type="pct"/>
          </w:tcPr>
          <w:p w14:paraId="075C4210" w14:textId="77777777" w:rsidR="003C335D" w:rsidRPr="003C335D" w:rsidRDefault="003C335D" w:rsidP="003C335D">
            <w:pPr>
              <w:rPr>
                <w:b/>
                <w:bCs/>
                <w:lang w:val="ru-RU"/>
              </w:rPr>
            </w:pPr>
            <w:r w:rsidRPr="003C335D">
              <w:rPr>
                <w:b/>
                <w:bCs/>
                <w:lang w:val="mk-MK"/>
              </w:rPr>
              <w:t>МСПДМ</w:t>
            </w:r>
            <w:r w:rsidRPr="003C335D">
              <w:rPr>
                <w:b/>
                <w:bCs/>
                <w:lang w:val="ru-RU"/>
              </w:rPr>
              <w:t>/</w:t>
            </w:r>
          </w:p>
          <w:p w14:paraId="795F1E4D" w14:textId="77777777" w:rsidR="003C335D" w:rsidRPr="003C335D" w:rsidRDefault="003C335D" w:rsidP="003C335D">
            <w:pPr>
              <w:rPr>
                <w:b/>
                <w:bCs/>
                <w:lang w:val="mk-MK"/>
              </w:rPr>
            </w:pPr>
            <w:r w:rsidRPr="003C335D">
              <w:rPr>
                <w:lang w:val="mk-MK"/>
              </w:rPr>
              <w:t>Центри за поддршка на згрижувачки семејства</w:t>
            </w:r>
          </w:p>
        </w:tc>
        <w:tc>
          <w:tcPr>
            <w:tcW w:w="506" w:type="pct"/>
          </w:tcPr>
          <w:p w14:paraId="511A5C8B" w14:textId="32B0EFE7" w:rsidR="003C335D" w:rsidRPr="003C335D" w:rsidRDefault="003C335D" w:rsidP="003C335D">
            <w:pPr>
              <w:rPr>
                <w:lang w:val="mk-MK"/>
              </w:rPr>
            </w:pPr>
            <w:r w:rsidRPr="003C335D">
              <w:rPr>
                <w:lang w:val="mk-MK"/>
              </w:rPr>
              <w:t>1.500.000</w:t>
            </w:r>
            <w:r w:rsidR="006D79B5">
              <w:rPr>
                <w:lang w:val="mk-MK"/>
              </w:rPr>
              <w:t xml:space="preserve">,00 </w:t>
            </w:r>
            <w:r w:rsidRPr="003C335D">
              <w:rPr>
                <w:lang w:val="mk-MK"/>
              </w:rPr>
              <w:t>ден.</w:t>
            </w:r>
          </w:p>
        </w:tc>
        <w:tc>
          <w:tcPr>
            <w:tcW w:w="560" w:type="pct"/>
          </w:tcPr>
          <w:p w14:paraId="7B5D21F9" w14:textId="77777777" w:rsidR="003C335D" w:rsidRPr="003C335D" w:rsidRDefault="003C335D" w:rsidP="003C335D">
            <w:pPr>
              <w:rPr>
                <w:lang w:val="mk-MK"/>
              </w:rPr>
            </w:pPr>
            <w:r w:rsidRPr="003C335D">
              <w:rPr>
                <w:lang w:val="mk-MK"/>
              </w:rPr>
              <w:t>Буџет на РСМ</w:t>
            </w:r>
          </w:p>
        </w:tc>
        <w:tc>
          <w:tcPr>
            <w:tcW w:w="1313" w:type="pct"/>
            <w:gridSpan w:val="2"/>
          </w:tcPr>
          <w:p w14:paraId="3EED59B9" w14:textId="77777777" w:rsidR="003C335D" w:rsidRPr="003C335D" w:rsidRDefault="003C335D" w:rsidP="003C335D">
            <w:pPr>
              <w:rPr>
                <w:lang w:val="mk-MK"/>
              </w:rPr>
            </w:pPr>
            <w:r w:rsidRPr="003C335D">
              <w:rPr>
                <w:lang w:val="mk-MK"/>
              </w:rPr>
              <w:t>Број на нови  специјализирани згрижувачки семејства</w:t>
            </w:r>
          </w:p>
        </w:tc>
      </w:tr>
      <w:tr w:rsidR="00FC3118" w:rsidRPr="00145787" w14:paraId="0558963D" w14:textId="77777777" w:rsidTr="00FC3118">
        <w:trPr>
          <w:trHeight w:val="605"/>
          <w:jc w:val="center"/>
        </w:trPr>
        <w:tc>
          <w:tcPr>
            <w:tcW w:w="710" w:type="pct"/>
            <w:vMerge/>
          </w:tcPr>
          <w:p w14:paraId="08DBE3F7" w14:textId="77777777" w:rsidR="003C335D" w:rsidRPr="003C335D" w:rsidRDefault="003C335D" w:rsidP="003C335D">
            <w:pPr>
              <w:rPr>
                <w:lang w:val="mk-MK"/>
              </w:rPr>
            </w:pPr>
          </w:p>
        </w:tc>
        <w:tc>
          <w:tcPr>
            <w:tcW w:w="929" w:type="pct"/>
            <w:vMerge w:val="restart"/>
          </w:tcPr>
          <w:p w14:paraId="76C5388B" w14:textId="09E3A09B" w:rsidR="003C335D" w:rsidRPr="003C335D" w:rsidRDefault="003C335D" w:rsidP="003C335D">
            <w:pPr>
              <w:rPr>
                <w:lang w:val="mk-MK"/>
              </w:rPr>
            </w:pPr>
            <w:r w:rsidRPr="003C335D">
              <w:rPr>
                <w:lang w:val="mk-MK"/>
              </w:rPr>
              <w:t>4.</w:t>
            </w:r>
            <w:r w:rsidR="002512D2">
              <w:rPr>
                <w:lang w:val="mk-MK"/>
              </w:rPr>
              <w:t>3</w:t>
            </w:r>
            <w:r w:rsidRPr="003C335D">
              <w:rPr>
                <w:lang w:val="mk-MK"/>
              </w:rPr>
              <w:t xml:space="preserve">.3. Редовна обука за сите згрижувачки семејства за едукативни програми на различни теми </w:t>
            </w:r>
          </w:p>
        </w:tc>
        <w:tc>
          <w:tcPr>
            <w:tcW w:w="460" w:type="pct"/>
            <w:vMerge w:val="restart"/>
          </w:tcPr>
          <w:p w14:paraId="07172715" w14:textId="43C36BEA" w:rsidR="003C335D" w:rsidRPr="003C335D" w:rsidRDefault="003C335D" w:rsidP="003C335D">
            <w:pPr>
              <w:rPr>
                <w:lang w:val="mk-MK"/>
              </w:rPr>
            </w:pPr>
            <w:r w:rsidRPr="003C335D">
              <w:rPr>
                <w:lang w:val="mk-MK"/>
              </w:rPr>
              <w:t>2025-</w:t>
            </w:r>
            <w:r w:rsidR="00E70367">
              <w:rPr>
                <w:lang w:val="mk-MK"/>
              </w:rPr>
              <w:t>2029</w:t>
            </w:r>
          </w:p>
        </w:tc>
        <w:tc>
          <w:tcPr>
            <w:tcW w:w="522" w:type="pct"/>
            <w:vMerge w:val="restart"/>
          </w:tcPr>
          <w:p w14:paraId="1E430A67" w14:textId="77777777" w:rsidR="003C335D" w:rsidRPr="003C335D" w:rsidRDefault="003C335D" w:rsidP="003C335D">
            <w:pPr>
              <w:rPr>
                <w:b/>
                <w:bCs/>
                <w:lang w:val="ru-RU"/>
              </w:rPr>
            </w:pPr>
            <w:r w:rsidRPr="003C335D">
              <w:rPr>
                <w:b/>
                <w:bCs/>
                <w:lang w:val="mk-MK"/>
              </w:rPr>
              <w:t>МСПДМ</w:t>
            </w:r>
            <w:r w:rsidRPr="003C335D">
              <w:rPr>
                <w:b/>
                <w:bCs/>
                <w:lang w:val="ru-RU"/>
              </w:rPr>
              <w:t>/</w:t>
            </w:r>
          </w:p>
          <w:p w14:paraId="58BA73E3" w14:textId="77777777" w:rsidR="003C335D" w:rsidRPr="003C335D" w:rsidRDefault="003C335D" w:rsidP="003C335D">
            <w:pPr>
              <w:rPr>
                <w:lang w:val="mk-MK"/>
              </w:rPr>
            </w:pPr>
            <w:r w:rsidRPr="003C335D">
              <w:rPr>
                <w:lang w:val="mk-MK"/>
              </w:rPr>
              <w:t>Центри за поддршка на згрижувачки семејства</w:t>
            </w:r>
          </w:p>
        </w:tc>
        <w:tc>
          <w:tcPr>
            <w:tcW w:w="506" w:type="pct"/>
            <w:vMerge w:val="restart"/>
          </w:tcPr>
          <w:p w14:paraId="03FCB92A" w14:textId="1FC8A723" w:rsidR="003C335D" w:rsidRPr="003C335D" w:rsidRDefault="003C335D" w:rsidP="003C335D">
            <w:pPr>
              <w:rPr>
                <w:lang w:val="mk-MK"/>
              </w:rPr>
            </w:pPr>
            <w:r w:rsidRPr="003C335D">
              <w:rPr>
                <w:lang w:val="mk-MK"/>
              </w:rPr>
              <w:t>1.000.000</w:t>
            </w:r>
            <w:r w:rsidR="008B2B9B">
              <w:rPr>
                <w:lang w:val="mk-MK"/>
              </w:rPr>
              <w:t>,00</w:t>
            </w:r>
            <w:r w:rsidRPr="003C335D">
              <w:rPr>
                <w:lang w:val="mk-MK"/>
              </w:rPr>
              <w:t xml:space="preserve"> ден.</w:t>
            </w:r>
          </w:p>
        </w:tc>
        <w:tc>
          <w:tcPr>
            <w:tcW w:w="560" w:type="pct"/>
            <w:vMerge w:val="restart"/>
          </w:tcPr>
          <w:p w14:paraId="115830BD" w14:textId="77777777" w:rsidR="003C335D" w:rsidRPr="003C335D" w:rsidRDefault="003C335D" w:rsidP="003C335D">
            <w:pPr>
              <w:rPr>
                <w:lang w:val="mk-MK"/>
              </w:rPr>
            </w:pPr>
            <w:r w:rsidRPr="003C335D">
              <w:rPr>
                <w:lang w:val="mk-MK"/>
              </w:rPr>
              <w:t>Буџет на РСМ,</w:t>
            </w:r>
          </w:p>
          <w:p w14:paraId="7F528A23" w14:textId="77777777" w:rsidR="003C335D" w:rsidRPr="003C335D" w:rsidRDefault="003C335D" w:rsidP="003C335D">
            <w:pPr>
              <w:rPr>
                <w:lang w:val="mk-MK"/>
              </w:rPr>
            </w:pPr>
            <w:r w:rsidRPr="003C335D">
              <w:rPr>
                <w:lang w:val="mk-MK"/>
              </w:rPr>
              <w:t xml:space="preserve">донации    </w:t>
            </w:r>
          </w:p>
        </w:tc>
        <w:tc>
          <w:tcPr>
            <w:tcW w:w="1313" w:type="pct"/>
            <w:gridSpan w:val="2"/>
          </w:tcPr>
          <w:p w14:paraId="1C8A6BDC" w14:textId="77777777" w:rsidR="003C335D" w:rsidRPr="003C335D" w:rsidRDefault="003C335D" w:rsidP="003C335D">
            <w:pPr>
              <w:rPr>
                <w:lang w:val="mk-MK"/>
              </w:rPr>
            </w:pPr>
            <w:r w:rsidRPr="003C335D">
              <w:rPr>
                <w:lang w:val="mk-MK"/>
              </w:rPr>
              <w:t>Број на успешно завршени обуки</w:t>
            </w:r>
          </w:p>
        </w:tc>
      </w:tr>
      <w:tr w:rsidR="00FC3118" w:rsidRPr="00145787" w14:paraId="351DFD82" w14:textId="77777777" w:rsidTr="00FC3118">
        <w:trPr>
          <w:trHeight w:val="605"/>
          <w:jc w:val="center"/>
        </w:trPr>
        <w:tc>
          <w:tcPr>
            <w:tcW w:w="710" w:type="pct"/>
            <w:vMerge/>
          </w:tcPr>
          <w:p w14:paraId="3288684B" w14:textId="77777777" w:rsidR="003C335D" w:rsidRPr="003C335D" w:rsidRDefault="003C335D" w:rsidP="003C335D">
            <w:pPr>
              <w:rPr>
                <w:lang w:val="mk-MK"/>
              </w:rPr>
            </w:pPr>
          </w:p>
        </w:tc>
        <w:tc>
          <w:tcPr>
            <w:tcW w:w="929" w:type="pct"/>
            <w:vMerge/>
          </w:tcPr>
          <w:p w14:paraId="3615DFAF" w14:textId="77777777" w:rsidR="003C335D" w:rsidRPr="003C335D" w:rsidRDefault="003C335D" w:rsidP="003C335D">
            <w:pPr>
              <w:rPr>
                <w:lang w:val="mk-MK"/>
              </w:rPr>
            </w:pPr>
          </w:p>
        </w:tc>
        <w:tc>
          <w:tcPr>
            <w:tcW w:w="460" w:type="pct"/>
            <w:vMerge/>
          </w:tcPr>
          <w:p w14:paraId="00331FA2" w14:textId="77777777" w:rsidR="003C335D" w:rsidRPr="003C335D" w:rsidRDefault="003C335D" w:rsidP="003C335D">
            <w:pPr>
              <w:rPr>
                <w:lang w:val="mk-MK"/>
              </w:rPr>
            </w:pPr>
          </w:p>
        </w:tc>
        <w:tc>
          <w:tcPr>
            <w:tcW w:w="522" w:type="pct"/>
            <w:vMerge/>
          </w:tcPr>
          <w:p w14:paraId="44514246" w14:textId="77777777" w:rsidR="003C335D" w:rsidRPr="003C335D" w:rsidRDefault="003C335D" w:rsidP="003C335D">
            <w:pPr>
              <w:rPr>
                <w:b/>
                <w:bCs/>
                <w:lang w:val="mk-MK"/>
              </w:rPr>
            </w:pPr>
          </w:p>
        </w:tc>
        <w:tc>
          <w:tcPr>
            <w:tcW w:w="506" w:type="pct"/>
            <w:vMerge/>
          </w:tcPr>
          <w:p w14:paraId="7C6848A6" w14:textId="77777777" w:rsidR="003C335D" w:rsidRPr="003C335D" w:rsidRDefault="003C335D" w:rsidP="003C335D">
            <w:pPr>
              <w:rPr>
                <w:lang w:val="mk-MK"/>
              </w:rPr>
            </w:pPr>
          </w:p>
        </w:tc>
        <w:tc>
          <w:tcPr>
            <w:tcW w:w="560" w:type="pct"/>
            <w:vMerge/>
          </w:tcPr>
          <w:p w14:paraId="47B812FF" w14:textId="77777777" w:rsidR="003C335D" w:rsidRPr="003C335D" w:rsidRDefault="003C335D" w:rsidP="003C335D">
            <w:pPr>
              <w:rPr>
                <w:lang w:val="mk-MK"/>
              </w:rPr>
            </w:pPr>
          </w:p>
        </w:tc>
        <w:tc>
          <w:tcPr>
            <w:tcW w:w="1313" w:type="pct"/>
            <w:gridSpan w:val="2"/>
          </w:tcPr>
          <w:p w14:paraId="7BBDA2DD" w14:textId="77777777" w:rsidR="003C335D" w:rsidRPr="003C335D" w:rsidRDefault="003C335D" w:rsidP="003C335D">
            <w:pPr>
              <w:rPr>
                <w:lang w:val="mk-MK"/>
              </w:rPr>
            </w:pPr>
            <w:r w:rsidRPr="003C335D">
              <w:rPr>
                <w:lang w:val="mk-MK"/>
              </w:rPr>
              <w:t>Број на учесници, расчленети според пол, возраст, регион</w:t>
            </w:r>
          </w:p>
        </w:tc>
      </w:tr>
      <w:tr w:rsidR="00FC3118" w:rsidRPr="00145787" w14:paraId="082CC179" w14:textId="77777777" w:rsidTr="00FC3118">
        <w:trPr>
          <w:trHeight w:val="789"/>
          <w:jc w:val="center"/>
        </w:trPr>
        <w:tc>
          <w:tcPr>
            <w:tcW w:w="710" w:type="pct"/>
            <w:vMerge/>
          </w:tcPr>
          <w:p w14:paraId="5A933C91" w14:textId="77777777" w:rsidR="003C335D" w:rsidRPr="003C335D" w:rsidRDefault="003C335D" w:rsidP="003C335D">
            <w:pPr>
              <w:rPr>
                <w:lang w:val="mk-MK"/>
              </w:rPr>
            </w:pPr>
          </w:p>
        </w:tc>
        <w:tc>
          <w:tcPr>
            <w:tcW w:w="929" w:type="pct"/>
            <w:vMerge w:val="restart"/>
          </w:tcPr>
          <w:p w14:paraId="5D87666F" w14:textId="7D080C25" w:rsidR="003C335D" w:rsidRPr="003C335D" w:rsidRDefault="003C335D" w:rsidP="003C335D">
            <w:pPr>
              <w:rPr>
                <w:lang w:val="mk-MK"/>
              </w:rPr>
            </w:pPr>
            <w:r w:rsidRPr="003C335D">
              <w:rPr>
                <w:lang w:val="mk-MK"/>
              </w:rPr>
              <w:t>4.</w:t>
            </w:r>
            <w:r w:rsidR="002512D2">
              <w:rPr>
                <w:lang w:val="mk-MK"/>
              </w:rPr>
              <w:t>3</w:t>
            </w:r>
            <w:r w:rsidRPr="003C335D">
              <w:rPr>
                <w:lang w:val="mk-MK"/>
              </w:rPr>
              <w:t xml:space="preserve">.4. Воспоставување на форма на професионални згрижувачки семејства кои ќе ги имаат права и бенефиции како вработени лица, вклучувајќи пензиско, здравствено осигурување и права од осигурување во случај на невработеност </w:t>
            </w:r>
          </w:p>
        </w:tc>
        <w:tc>
          <w:tcPr>
            <w:tcW w:w="460" w:type="pct"/>
            <w:vMerge w:val="restart"/>
          </w:tcPr>
          <w:p w14:paraId="2E718F69" w14:textId="77777777" w:rsidR="003C335D" w:rsidRPr="003C335D" w:rsidRDefault="003C335D" w:rsidP="003C335D">
            <w:pPr>
              <w:rPr>
                <w:lang w:val="mk-MK"/>
              </w:rPr>
            </w:pPr>
            <w:r w:rsidRPr="003C335D">
              <w:rPr>
                <w:lang w:val="mk-MK"/>
              </w:rPr>
              <w:t>2025</w:t>
            </w:r>
          </w:p>
        </w:tc>
        <w:tc>
          <w:tcPr>
            <w:tcW w:w="522" w:type="pct"/>
            <w:vMerge w:val="restart"/>
          </w:tcPr>
          <w:p w14:paraId="559775E0" w14:textId="77777777" w:rsidR="003C335D" w:rsidRPr="003C335D" w:rsidRDefault="003C335D" w:rsidP="003C335D">
            <w:pPr>
              <w:rPr>
                <w:b/>
                <w:bCs/>
                <w:lang w:val="en-GB"/>
              </w:rPr>
            </w:pPr>
            <w:r w:rsidRPr="003C335D">
              <w:rPr>
                <w:b/>
                <w:bCs/>
                <w:lang w:val="mk-MK"/>
              </w:rPr>
              <w:t>МСПДМ</w:t>
            </w:r>
            <w:r w:rsidRPr="003C335D">
              <w:rPr>
                <w:b/>
                <w:bCs/>
                <w:lang w:val="en-GB"/>
              </w:rPr>
              <w:t>/</w:t>
            </w:r>
          </w:p>
          <w:p w14:paraId="2E91FE33" w14:textId="77777777" w:rsidR="003C335D" w:rsidRPr="003C335D" w:rsidRDefault="003C335D" w:rsidP="003C335D">
            <w:pPr>
              <w:rPr>
                <w:lang w:val="en-GB"/>
              </w:rPr>
            </w:pPr>
          </w:p>
          <w:p w14:paraId="31D1AC9E" w14:textId="4CABAB65" w:rsidR="003C335D" w:rsidRPr="003C335D" w:rsidRDefault="003C335D" w:rsidP="003C335D">
            <w:pPr>
              <w:rPr>
                <w:lang w:val="mk-MK"/>
              </w:rPr>
            </w:pPr>
            <w:r w:rsidRPr="003C335D">
              <w:rPr>
                <w:lang w:val="mk-MK"/>
              </w:rPr>
              <w:t xml:space="preserve"> МЗ, ФПИО</w:t>
            </w:r>
            <w:r w:rsidR="00193710">
              <w:rPr>
                <w:lang w:val="mk-MK"/>
              </w:rPr>
              <w:t>С</w:t>
            </w:r>
            <w:r w:rsidRPr="003C335D">
              <w:rPr>
                <w:lang w:val="mk-MK"/>
              </w:rPr>
              <w:t>М</w:t>
            </w:r>
          </w:p>
        </w:tc>
        <w:tc>
          <w:tcPr>
            <w:tcW w:w="506" w:type="pct"/>
            <w:vMerge w:val="restart"/>
          </w:tcPr>
          <w:p w14:paraId="53D7E4D1" w14:textId="77777777" w:rsidR="003C335D" w:rsidRPr="003C335D" w:rsidRDefault="003C335D" w:rsidP="003C335D">
            <w:pPr>
              <w:rPr>
                <w:lang w:val="mk-MK"/>
              </w:rPr>
            </w:pPr>
            <w:r w:rsidRPr="003C335D">
              <w:rPr>
                <w:lang w:val="mk-MK"/>
              </w:rPr>
              <w:t>Нема фискални импликации</w:t>
            </w:r>
          </w:p>
        </w:tc>
        <w:tc>
          <w:tcPr>
            <w:tcW w:w="560" w:type="pct"/>
            <w:vMerge w:val="restart"/>
          </w:tcPr>
          <w:p w14:paraId="1C720157" w14:textId="77777777" w:rsidR="003C335D" w:rsidRPr="003C335D" w:rsidRDefault="003C335D" w:rsidP="003C335D">
            <w:pPr>
              <w:rPr>
                <w:lang w:val="mk-MK"/>
              </w:rPr>
            </w:pPr>
            <w:r w:rsidRPr="003C335D">
              <w:rPr>
                <w:lang w:val="mk-MK"/>
              </w:rPr>
              <w:t>/</w:t>
            </w:r>
          </w:p>
        </w:tc>
        <w:tc>
          <w:tcPr>
            <w:tcW w:w="1313" w:type="pct"/>
            <w:gridSpan w:val="2"/>
          </w:tcPr>
          <w:p w14:paraId="5CAA3128" w14:textId="77777777" w:rsidR="003C335D" w:rsidRPr="003C335D" w:rsidRDefault="003C335D" w:rsidP="003C335D">
            <w:pPr>
              <w:rPr>
                <w:lang w:val="mk-MK"/>
              </w:rPr>
            </w:pPr>
            <w:r w:rsidRPr="003C335D">
              <w:rPr>
                <w:lang w:val="mk-MK"/>
              </w:rPr>
              <w:t>Усвоени измени и дополнувања на Закон за социјална заштита</w:t>
            </w:r>
          </w:p>
        </w:tc>
      </w:tr>
      <w:tr w:rsidR="00FC3118" w:rsidRPr="00145787" w14:paraId="76AFB2ED" w14:textId="77777777" w:rsidTr="00FC3118">
        <w:trPr>
          <w:trHeight w:val="306"/>
          <w:jc w:val="center"/>
        </w:trPr>
        <w:tc>
          <w:tcPr>
            <w:tcW w:w="710" w:type="pct"/>
            <w:vMerge/>
          </w:tcPr>
          <w:p w14:paraId="3806EEB0" w14:textId="77777777" w:rsidR="003C335D" w:rsidRPr="003C335D" w:rsidRDefault="003C335D" w:rsidP="003C335D">
            <w:pPr>
              <w:rPr>
                <w:lang w:val="mk-MK"/>
              </w:rPr>
            </w:pPr>
          </w:p>
        </w:tc>
        <w:tc>
          <w:tcPr>
            <w:tcW w:w="929" w:type="pct"/>
            <w:vMerge/>
          </w:tcPr>
          <w:p w14:paraId="7CFFA475" w14:textId="77777777" w:rsidR="003C335D" w:rsidRPr="003C335D" w:rsidRDefault="003C335D" w:rsidP="003C335D">
            <w:pPr>
              <w:rPr>
                <w:lang w:val="mk-MK"/>
              </w:rPr>
            </w:pPr>
          </w:p>
        </w:tc>
        <w:tc>
          <w:tcPr>
            <w:tcW w:w="460" w:type="pct"/>
            <w:vMerge/>
          </w:tcPr>
          <w:p w14:paraId="76552A7D" w14:textId="77777777" w:rsidR="003C335D" w:rsidRPr="003C335D" w:rsidRDefault="003C335D" w:rsidP="003C335D">
            <w:pPr>
              <w:rPr>
                <w:lang w:val="mk-MK"/>
              </w:rPr>
            </w:pPr>
          </w:p>
        </w:tc>
        <w:tc>
          <w:tcPr>
            <w:tcW w:w="522" w:type="pct"/>
            <w:vMerge/>
          </w:tcPr>
          <w:p w14:paraId="3C4C05B5" w14:textId="77777777" w:rsidR="003C335D" w:rsidRPr="003C335D" w:rsidRDefault="003C335D" w:rsidP="003C335D">
            <w:pPr>
              <w:rPr>
                <w:b/>
                <w:bCs/>
                <w:lang w:val="mk-MK"/>
              </w:rPr>
            </w:pPr>
          </w:p>
        </w:tc>
        <w:tc>
          <w:tcPr>
            <w:tcW w:w="506" w:type="pct"/>
            <w:vMerge/>
          </w:tcPr>
          <w:p w14:paraId="4B83B3D0" w14:textId="77777777" w:rsidR="003C335D" w:rsidRPr="003C335D" w:rsidRDefault="003C335D" w:rsidP="003C335D">
            <w:pPr>
              <w:rPr>
                <w:lang w:val="mk-MK"/>
              </w:rPr>
            </w:pPr>
          </w:p>
        </w:tc>
        <w:tc>
          <w:tcPr>
            <w:tcW w:w="560" w:type="pct"/>
            <w:vMerge/>
          </w:tcPr>
          <w:p w14:paraId="16962235" w14:textId="77777777" w:rsidR="003C335D" w:rsidRPr="003C335D" w:rsidRDefault="003C335D" w:rsidP="003C335D">
            <w:pPr>
              <w:rPr>
                <w:lang w:val="mk-MK"/>
              </w:rPr>
            </w:pPr>
          </w:p>
        </w:tc>
        <w:tc>
          <w:tcPr>
            <w:tcW w:w="1313" w:type="pct"/>
            <w:gridSpan w:val="2"/>
          </w:tcPr>
          <w:p w14:paraId="18AB1775" w14:textId="77777777" w:rsidR="003C335D" w:rsidRPr="003C335D" w:rsidRDefault="003C335D" w:rsidP="003C335D">
            <w:pPr>
              <w:rPr>
                <w:lang w:val="mk-MK"/>
              </w:rPr>
            </w:pPr>
            <w:r w:rsidRPr="003C335D">
              <w:rPr>
                <w:lang w:val="mk-MK"/>
              </w:rPr>
              <w:t>Усвоени измени и дополнувања на Закон за здравствено осигурување</w:t>
            </w:r>
          </w:p>
        </w:tc>
      </w:tr>
      <w:tr w:rsidR="00FC3118" w:rsidRPr="00145787" w14:paraId="168F1307" w14:textId="77777777" w:rsidTr="00FC3118">
        <w:trPr>
          <w:trHeight w:val="305"/>
          <w:jc w:val="center"/>
        </w:trPr>
        <w:tc>
          <w:tcPr>
            <w:tcW w:w="710" w:type="pct"/>
            <w:vMerge/>
          </w:tcPr>
          <w:p w14:paraId="4D701C9E" w14:textId="77777777" w:rsidR="003C335D" w:rsidRPr="003C335D" w:rsidRDefault="003C335D" w:rsidP="003C335D">
            <w:pPr>
              <w:rPr>
                <w:lang w:val="mk-MK"/>
              </w:rPr>
            </w:pPr>
          </w:p>
        </w:tc>
        <w:tc>
          <w:tcPr>
            <w:tcW w:w="929" w:type="pct"/>
            <w:vMerge/>
          </w:tcPr>
          <w:p w14:paraId="6106B03D" w14:textId="77777777" w:rsidR="003C335D" w:rsidRPr="003C335D" w:rsidRDefault="003C335D" w:rsidP="003C335D">
            <w:pPr>
              <w:rPr>
                <w:lang w:val="mk-MK"/>
              </w:rPr>
            </w:pPr>
          </w:p>
        </w:tc>
        <w:tc>
          <w:tcPr>
            <w:tcW w:w="460" w:type="pct"/>
            <w:vMerge/>
          </w:tcPr>
          <w:p w14:paraId="58A40201" w14:textId="77777777" w:rsidR="003C335D" w:rsidRPr="003C335D" w:rsidRDefault="003C335D" w:rsidP="003C335D">
            <w:pPr>
              <w:rPr>
                <w:lang w:val="mk-MK"/>
              </w:rPr>
            </w:pPr>
          </w:p>
        </w:tc>
        <w:tc>
          <w:tcPr>
            <w:tcW w:w="522" w:type="pct"/>
            <w:vMerge/>
          </w:tcPr>
          <w:p w14:paraId="26EDC525" w14:textId="77777777" w:rsidR="003C335D" w:rsidRPr="003C335D" w:rsidRDefault="003C335D" w:rsidP="003C335D">
            <w:pPr>
              <w:rPr>
                <w:b/>
                <w:bCs/>
                <w:lang w:val="mk-MK"/>
              </w:rPr>
            </w:pPr>
          </w:p>
        </w:tc>
        <w:tc>
          <w:tcPr>
            <w:tcW w:w="506" w:type="pct"/>
            <w:vMerge/>
          </w:tcPr>
          <w:p w14:paraId="0AB0DBAF" w14:textId="77777777" w:rsidR="003C335D" w:rsidRPr="003C335D" w:rsidRDefault="003C335D" w:rsidP="003C335D">
            <w:pPr>
              <w:rPr>
                <w:lang w:val="mk-MK"/>
              </w:rPr>
            </w:pPr>
          </w:p>
        </w:tc>
        <w:tc>
          <w:tcPr>
            <w:tcW w:w="560" w:type="pct"/>
            <w:vMerge/>
          </w:tcPr>
          <w:p w14:paraId="3DE887BD" w14:textId="77777777" w:rsidR="003C335D" w:rsidRPr="003C335D" w:rsidRDefault="003C335D" w:rsidP="003C335D">
            <w:pPr>
              <w:rPr>
                <w:lang w:val="mk-MK"/>
              </w:rPr>
            </w:pPr>
          </w:p>
        </w:tc>
        <w:tc>
          <w:tcPr>
            <w:tcW w:w="1313" w:type="pct"/>
            <w:gridSpan w:val="2"/>
          </w:tcPr>
          <w:p w14:paraId="1CAC3C39" w14:textId="77777777" w:rsidR="003C335D" w:rsidRPr="003C335D" w:rsidRDefault="003C335D" w:rsidP="003C335D">
            <w:pPr>
              <w:rPr>
                <w:lang w:val="mk-MK"/>
              </w:rPr>
            </w:pPr>
            <w:r w:rsidRPr="003C335D">
              <w:rPr>
                <w:lang w:val="mk-MK"/>
              </w:rPr>
              <w:t>Усвоени измени и дополнувања на Закон за пензиско и инвалиско осигурување</w:t>
            </w:r>
          </w:p>
        </w:tc>
      </w:tr>
      <w:tr w:rsidR="00FC3118" w:rsidRPr="00145787" w14:paraId="49025BAF" w14:textId="77777777" w:rsidTr="00FC3118">
        <w:trPr>
          <w:trHeight w:val="820"/>
          <w:jc w:val="center"/>
        </w:trPr>
        <w:tc>
          <w:tcPr>
            <w:tcW w:w="710" w:type="pct"/>
            <w:shd w:val="clear" w:color="auto" w:fill="00B0F0"/>
          </w:tcPr>
          <w:p w14:paraId="09D9AF7D" w14:textId="41DF749F" w:rsidR="003C335D" w:rsidRPr="00FC3118" w:rsidRDefault="003C335D" w:rsidP="003C335D">
            <w:pPr>
              <w:rPr>
                <w:b/>
                <w:bCs/>
                <w:sz w:val="20"/>
                <w:szCs w:val="20"/>
                <w:lang w:val="mk-MK"/>
              </w:rPr>
            </w:pPr>
            <w:r w:rsidRPr="00FC3118">
              <w:rPr>
                <w:b/>
                <w:bCs/>
                <w:sz w:val="20"/>
                <w:szCs w:val="20"/>
                <w:lang w:val="mk-MK"/>
              </w:rPr>
              <w:t xml:space="preserve">Мерка </w:t>
            </w:r>
            <w:r w:rsidR="002512D2">
              <w:rPr>
                <w:b/>
                <w:bCs/>
                <w:sz w:val="20"/>
                <w:szCs w:val="20"/>
                <w:lang w:val="mk-MK"/>
              </w:rPr>
              <w:t>4</w:t>
            </w:r>
          </w:p>
        </w:tc>
        <w:tc>
          <w:tcPr>
            <w:tcW w:w="929" w:type="pct"/>
            <w:shd w:val="clear" w:color="auto" w:fill="00B0F0"/>
          </w:tcPr>
          <w:p w14:paraId="7F2E0DDF" w14:textId="77777777" w:rsidR="003C335D" w:rsidRPr="00FC3118" w:rsidRDefault="003C335D" w:rsidP="003C335D">
            <w:pPr>
              <w:rPr>
                <w:b/>
                <w:bCs/>
                <w:sz w:val="20"/>
                <w:szCs w:val="20"/>
                <w:lang w:val="mk-MK"/>
              </w:rPr>
            </w:pPr>
            <w:r w:rsidRPr="00FC3118">
              <w:rPr>
                <w:b/>
                <w:bCs/>
                <w:sz w:val="20"/>
                <w:szCs w:val="20"/>
                <w:lang w:val="mk-MK"/>
              </w:rPr>
              <w:t xml:space="preserve">Активности </w:t>
            </w:r>
          </w:p>
        </w:tc>
        <w:tc>
          <w:tcPr>
            <w:tcW w:w="460" w:type="pct"/>
            <w:shd w:val="clear" w:color="auto" w:fill="00B0F0"/>
          </w:tcPr>
          <w:p w14:paraId="24D71E72" w14:textId="77777777" w:rsidR="003C335D" w:rsidRPr="00FC3118" w:rsidRDefault="003C335D" w:rsidP="003C335D">
            <w:pPr>
              <w:rPr>
                <w:b/>
                <w:bCs/>
                <w:sz w:val="20"/>
                <w:szCs w:val="20"/>
                <w:lang w:val="mk-MK"/>
              </w:rPr>
            </w:pPr>
            <w:r w:rsidRPr="00FC3118">
              <w:rPr>
                <w:b/>
                <w:bCs/>
                <w:sz w:val="20"/>
                <w:szCs w:val="20"/>
                <w:lang w:val="mk-MK"/>
              </w:rPr>
              <w:t xml:space="preserve">Временски период </w:t>
            </w:r>
          </w:p>
        </w:tc>
        <w:tc>
          <w:tcPr>
            <w:tcW w:w="522" w:type="pct"/>
            <w:shd w:val="clear" w:color="auto" w:fill="00B0F0"/>
          </w:tcPr>
          <w:p w14:paraId="6BB7CDC2" w14:textId="77777777" w:rsidR="003C335D" w:rsidRPr="00FC3118" w:rsidRDefault="003C335D" w:rsidP="003C335D">
            <w:pPr>
              <w:rPr>
                <w:b/>
                <w:sz w:val="20"/>
                <w:szCs w:val="20"/>
                <w:lang w:val="mk-MK"/>
              </w:rPr>
            </w:pPr>
            <w:r w:rsidRPr="00FC3118">
              <w:rPr>
                <w:b/>
                <w:sz w:val="20"/>
                <w:szCs w:val="20"/>
                <w:lang w:val="mk-MK"/>
              </w:rPr>
              <w:t>Водечка институција/</w:t>
            </w:r>
          </w:p>
          <w:p w14:paraId="055D7D39" w14:textId="77777777" w:rsidR="003C335D" w:rsidRPr="00FC3118" w:rsidRDefault="003C335D" w:rsidP="003C335D">
            <w:pPr>
              <w:rPr>
                <w:b/>
                <w:bCs/>
                <w:sz w:val="20"/>
                <w:szCs w:val="20"/>
                <w:lang w:val="mk-MK"/>
              </w:rPr>
            </w:pPr>
            <w:r w:rsidRPr="00FC3118">
              <w:rPr>
                <w:b/>
                <w:sz w:val="20"/>
                <w:szCs w:val="20"/>
                <w:lang w:val="mk-MK"/>
              </w:rPr>
              <w:t>Партнери</w:t>
            </w:r>
          </w:p>
        </w:tc>
        <w:tc>
          <w:tcPr>
            <w:tcW w:w="506" w:type="pct"/>
            <w:shd w:val="clear" w:color="auto" w:fill="00B0F0"/>
          </w:tcPr>
          <w:p w14:paraId="6E999CFD" w14:textId="77777777" w:rsidR="003C335D" w:rsidRPr="00FC3118" w:rsidRDefault="003C335D" w:rsidP="003C335D">
            <w:pPr>
              <w:rPr>
                <w:b/>
                <w:bCs/>
                <w:sz w:val="20"/>
                <w:szCs w:val="20"/>
                <w:lang w:val="mk-MK"/>
              </w:rPr>
            </w:pPr>
            <w:r w:rsidRPr="00FC3118">
              <w:rPr>
                <w:b/>
                <w:sz w:val="20"/>
                <w:szCs w:val="20"/>
                <w:lang w:val="mk-MK"/>
              </w:rPr>
              <w:t xml:space="preserve">Процена на потребните средства </w:t>
            </w:r>
          </w:p>
        </w:tc>
        <w:tc>
          <w:tcPr>
            <w:tcW w:w="560" w:type="pct"/>
            <w:shd w:val="clear" w:color="auto" w:fill="00B0F0"/>
          </w:tcPr>
          <w:p w14:paraId="16289956" w14:textId="77777777" w:rsidR="003C335D" w:rsidRPr="00FC3118" w:rsidRDefault="003C335D" w:rsidP="003C335D">
            <w:pPr>
              <w:rPr>
                <w:b/>
                <w:bCs/>
                <w:sz w:val="20"/>
                <w:szCs w:val="20"/>
                <w:lang w:val="mk-MK"/>
              </w:rPr>
            </w:pPr>
            <w:r w:rsidRPr="00FC3118">
              <w:rPr>
                <w:b/>
                <w:sz w:val="20"/>
                <w:szCs w:val="20"/>
                <w:lang w:val="mk-MK"/>
              </w:rPr>
              <w:t>Извор на финансирање</w:t>
            </w:r>
          </w:p>
        </w:tc>
        <w:tc>
          <w:tcPr>
            <w:tcW w:w="1313" w:type="pct"/>
            <w:gridSpan w:val="2"/>
            <w:shd w:val="clear" w:color="auto" w:fill="00B0F0"/>
          </w:tcPr>
          <w:p w14:paraId="2E8F42CC" w14:textId="77777777" w:rsidR="003C335D" w:rsidRPr="00FC3118" w:rsidRDefault="003C335D" w:rsidP="003C335D">
            <w:pPr>
              <w:rPr>
                <w:b/>
                <w:bCs/>
                <w:sz w:val="20"/>
                <w:szCs w:val="20"/>
                <w:lang w:val="mk-MK"/>
              </w:rPr>
            </w:pPr>
            <w:r w:rsidRPr="00FC3118">
              <w:rPr>
                <w:b/>
                <w:sz w:val="20"/>
                <w:szCs w:val="20"/>
                <w:lang w:val="mk-MK"/>
              </w:rPr>
              <w:t>Показател на резултат (поврзан со мерката/активноста)</w:t>
            </w:r>
          </w:p>
        </w:tc>
      </w:tr>
      <w:tr w:rsidR="00FC3118" w:rsidRPr="00145787" w14:paraId="46788C8E" w14:textId="77777777" w:rsidTr="00FC3118">
        <w:trPr>
          <w:trHeight w:val="820"/>
          <w:jc w:val="center"/>
        </w:trPr>
        <w:tc>
          <w:tcPr>
            <w:tcW w:w="710" w:type="pct"/>
            <w:vMerge w:val="restart"/>
          </w:tcPr>
          <w:p w14:paraId="7A841EAA" w14:textId="231316F6" w:rsidR="003C335D" w:rsidRPr="003C335D" w:rsidRDefault="003C335D" w:rsidP="003C335D">
            <w:pPr>
              <w:rPr>
                <w:b/>
                <w:bCs/>
                <w:lang w:val="mk-MK"/>
              </w:rPr>
            </w:pPr>
            <w:r w:rsidRPr="003C335D">
              <w:rPr>
                <w:lang w:val="mk-MK"/>
              </w:rPr>
              <w:lastRenderedPageBreak/>
              <w:t>4.</w:t>
            </w:r>
            <w:r w:rsidR="002512D2">
              <w:rPr>
                <w:lang w:val="mk-MK"/>
              </w:rPr>
              <w:t>4</w:t>
            </w:r>
            <w:r w:rsidRPr="003C335D">
              <w:rPr>
                <w:lang w:val="mk-MK"/>
              </w:rPr>
              <w:t>.  Поддршка на  децата  во алтернативна грижа за премин кон нивно независно живеење</w:t>
            </w:r>
          </w:p>
        </w:tc>
        <w:tc>
          <w:tcPr>
            <w:tcW w:w="929" w:type="pct"/>
          </w:tcPr>
          <w:p w14:paraId="399954A6" w14:textId="63C89AA1" w:rsidR="003C335D" w:rsidRPr="003C335D" w:rsidRDefault="003C335D" w:rsidP="003C335D">
            <w:pPr>
              <w:rPr>
                <w:b/>
                <w:bCs/>
                <w:lang w:val="mk-MK"/>
              </w:rPr>
            </w:pPr>
            <w:r w:rsidRPr="003C335D">
              <w:rPr>
                <w:lang w:val="mk-MK"/>
              </w:rPr>
              <w:t>4.</w:t>
            </w:r>
            <w:r w:rsidR="002512D2">
              <w:rPr>
                <w:lang w:val="mk-MK"/>
              </w:rPr>
              <w:t>4</w:t>
            </w:r>
            <w:r w:rsidRPr="003C335D">
              <w:rPr>
                <w:lang w:val="mk-MK"/>
              </w:rPr>
              <w:t xml:space="preserve">.1.   Изработка на  Програма за стекнување на вештини за самостојно живеење на деца  без родители и родителска грижа </w:t>
            </w:r>
          </w:p>
        </w:tc>
        <w:tc>
          <w:tcPr>
            <w:tcW w:w="460" w:type="pct"/>
          </w:tcPr>
          <w:p w14:paraId="4A512591" w14:textId="77777777" w:rsidR="003C335D" w:rsidRPr="003C335D" w:rsidRDefault="003C335D" w:rsidP="003C335D">
            <w:pPr>
              <w:rPr>
                <w:b/>
                <w:bCs/>
                <w:lang w:val="mk-MK"/>
              </w:rPr>
            </w:pPr>
            <w:r w:rsidRPr="003C335D">
              <w:rPr>
                <w:lang w:val="mk-MK"/>
              </w:rPr>
              <w:t>2025-2026</w:t>
            </w:r>
          </w:p>
        </w:tc>
        <w:tc>
          <w:tcPr>
            <w:tcW w:w="522" w:type="pct"/>
          </w:tcPr>
          <w:p w14:paraId="261B0D89" w14:textId="77777777" w:rsidR="003C335D" w:rsidRPr="003C335D" w:rsidRDefault="003C335D" w:rsidP="003C335D">
            <w:pPr>
              <w:rPr>
                <w:b/>
                <w:bCs/>
                <w:lang w:val="en-GB"/>
              </w:rPr>
            </w:pPr>
            <w:r w:rsidRPr="003C335D">
              <w:rPr>
                <w:b/>
                <w:bCs/>
                <w:lang w:val="mk-MK"/>
              </w:rPr>
              <w:t>МСПДМ</w:t>
            </w:r>
            <w:r w:rsidRPr="003C335D">
              <w:rPr>
                <w:b/>
                <w:bCs/>
                <w:lang w:val="en-GB"/>
              </w:rPr>
              <w:t>/</w:t>
            </w:r>
          </w:p>
          <w:p w14:paraId="76E2FCC9" w14:textId="77777777" w:rsidR="003C335D" w:rsidRPr="003C335D" w:rsidRDefault="003C335D" w:rsidP="003C335D">
            <w:pPr>
              <w:rPr>
                <w:lang w:val="en-GB"/>
              </w:rPr>
            </w:pPr>
          </w:p>
          <w:p w14:paraId="7D0897D0" w14:textId="77777777" w:rsidR="003C335D" w:rsidRPr="003C335D" w:rsidRDefault="003C335D" w:rsidP="003C335D">
            <w:pPr>
              <w:rPr>
                <w:b/>
                <w:bCs/>
                <w:lang w:val="mk-MK"/>
              </w:rPr>
            </w:pPr>
            <w:r w:rsidRPr="003C335D">
              <w:rPr>
                <w:lang w:val="mk-MK"/>
              </w:rPr>
              <w:t xml:space="preserve"> ЗСД</w:t>
            </w:r>
          </w:p>
        </w:tc>
        <w:tc>
          <w:tcPr>
            <w:tcW w:w="506" w:type="pct"/>
          </w:tcPr>
          <w:p w14:paraId="4DB4FCE0" w14:textId="77777777" w:rsidR="003C335D" w:rsidRPr="003C335D" w:rsidRDefault="003C335D" w:rsidP="003C335D">
            <w:pPr>
              <w:rPr>
                <w:b/>
                <w:bCs/>
                <w:lang w:val="mk-MK"/>
              </w:rPr>
            </w:pPr>
            <w:r w:rsidRPr="003C335D">
              <w:rPr>
                <w:lang w:val="mk-MK"/>
              </w:rPr>
              <w:t>Нема фискални импликации</w:t>
            </w:r>
          </w:p>
        </w:tc>
        <w:tc>
          <w:tcPr>
            <w:tcW w:w="560" w:type="pct"/>
          </w:tcPr>
          <w:p w14:paraId="3355F006" w14:textId="77777777" w:rsidR="003C335D" w:rsidRPr="003C335D" w:rsidRDefault="003C335D" w:rsidP="003C335D">
            <w:pPr>
              <w:rPr>
                <w:b/>
                <w:bCs/>
                <w:lang w:val="mk-MK"/>
              </w:rPr>
            </w:pPr>
            <w:r w:rsidRPr="003C335D">
              <w:rPr>
                <w:lang w:val="mk-MK"/>
              </w:rPr>
              <w:t>/</w:t>
            </w:r>
          </w:p>
        </w:tc>
        <w:tc>
          <w:tcPr>
            <w:tcW w:w="1313" w:type="pct"/>
            <w:gridSpan w:val="2"/>
          </w:tcPr>
          <w:p w14:paraId="02E5D712" w14:textId="77777777" w:rsidR="003C335D" w:rsidRPr="003C335D" w:rsidRDefault="003C335D" w:rsidP="003C335D">
            <w:pPr>
              <w:rPr>
                <w:b/>
                <w:bCs/>
                <w:lang w:val="mk-MK"/>
              </w:rPr>
            </w:pPr>
            <w:r w:rsidRPr="003C335D">
              <w:rPr>
                <w:lang w:val="mk-MK"/>
              </w:rPr>
              <w:t xml:space="preserve">Изготвени сеопфатна програма за поддршка на деца без родителска грижа за нивно успешно прилагодување кон  независно живеење, што ги зема во предвид различните потреби на момчињата и девојчињата </w:t>
            </w:r>
          </w:p>
        </w:tc>
      </w:tr>
      <w:tr w:rsidR="00FC3118" w:rsidRPr="00145787" w14:paraId="5D8A65B5" w14:textId="77777777" w:rsidTr="00FC3118">
        <w:trPr>
          <w:trHeight w:val="820"/>
          <w:jc w:val="center"/>
        </w:trPr>
        <w:tc>
          <w:tcPr>
            <w:tcW w:w="710" w:type="pct"/>
            <w:vMerge/>
          </w:tcPr>
          <w:p w14:paraId="19B4F437" w14:textId="77777777" w:rsidR="003C335D" w:rsidRPr="003C335D" w:rsidRDefault="003C335D" w:rsidP="003C335D">
            <w:pPr>
              <w:rPr>
                <w:lang w:val="mk-MK"/>
              </w:rPr>
            </w:pPr>
          </w:p>
        </w:tc>
        <w:tc>
          <w:tcPr>
            <w:tcW w:w="929" w:type="pct"/>
          </w:tcPr>
          <w:p w14:paraId="4E09972E" w14:textId="4F4CA7DD" w:rsidR="003C335D" w:rsidRPr="003C335D" w:rsidRDefault="003C335D" w:rsidP="003C335D">
            <w:pPr>
              <w:rPr>
                <w:lang w:val="ru-RU"/>
              </w:rPr>
            </w:pPr>
            <w:r w:rsidRPr="003C335D">
              <w:rPr>
                <w:lang w:val="mk-MK"/>
              </w:rPr>
              <w:t>4.</w:t>
            </w:r>
            <w:r w:rsidR="002512D2">
              <w:rPr>
                <w:lang w:val="mk-MK"/>
              </w:rPr>
              <w:t>4</w:t>
            </w:r>
            <w:r w:rsidRPr="003C335D">
              <w:rPr>
                <w:lang w:val="mk-MK"/>
              </w:rPr>
              <w:t>.2.   Развивање на  услуги  за поддршка на деца без родителска грижа за нивно независно живеење, како советување и менторство</w:t>
            </w:r>
          </w:p>
          <w:p w14:paraId="60F99833" w14:textId="77777777" w:rsidR="003C335D" w:rsidRPr="003C335D" w:rsidRDefault="003C335D" w:rsidP="003C335D">
            <w:pPr>
              <w:rPr>
                <w:lang w:val="ru-RU"/>
              </w:rPr>
            </w:pPr>
          </w:p>
        </w:tc>
        <w:tc>
          <w:tcPr>
            <w:tcW w:w="460" w:type="pct"/>
          </w:tcPr>
          <w:p w14:paraId="6250CA38" w14:textId="66386D17" w:rsidR="003C335D" w:rsidRPr="003C335D" w:rsidRDefault="003C335D" w:rsidP="003C335D">
            <w:pPr>
              <w:rPr>
                <w:lang w:val="mk-MK"/>
              </w:rPr>
            </w:pPr>
            <w:r w:rsidRPr="003C335D">
              <w:rPr>
                <w:lang w:val="mk-MK"/>
              </w:rPr>
              <w:t>2025-</w:t>
            </w:r>
            <w:r w:rsidR="00E70367">
              <w:rPr>
                <w:lang w:val="mk-MK"/>
              </w:rPr>
              <w:t>2029</w:t>
            </w:r>
          </w:p>
        </w:tc>
        <w:tc>
          <w:tcPr>
            <w:tcW w:w="522" w:type="pct"/>
          </w:tcPr>
          <w:p w14:paraId="506AC38C" w14:textId="77777777" w:rsidR="003C335D" w:rsidRPr="003C335D" w:rsidRDefault="003C335D" w:rsidP="003C335D">
            <w:pPr>
              <w:rPr>
                <w:b/>
                <w:bCs/>
                <w:lang w:val="ru-RU"/>
              </w:rPr>
            </w:pPr>
            <w:r w:rsidRPr="003C335D">
              <w:rPr>
                <w:b/>
                <w:bCs/>
                <w:lang w:val="mk-MK"/>
              </w:rPr>
              <w:t>МСПДМ</w:t>
            </w:r>
            <w:r w:rsidRPr="003C335D">
              <w:rPr>
                <w:b/>
                <w:bCs/>
                <w:lang w:val="ru-RU"/>
              </w:rPr>
              <w:t>/</w:t>
            </w:r>
          </w:p>
          <w:p w14:paraId="2ADCBFB5" w14:textId="77777777" w:rsidR="003C335D" w:rsidRPr="003C335D" w:rsidRDefault="003C335D" w:rsidP="003C335D">
            <w:pPr>
              <w:rPr>
                <w:lang w:val="ru-RU"/>
              </w:rPr>
            </w:pPr>
          </w:p>
          <w:p w14:paraId="71B3412B" w14:textId="77777777" w:rsidR="003C335D" w:rsidRPr="003C335D" w:rsidRDefault="003C335D" w:rsidP="003C335D">
            <w:pPr>
              <w:rPr>
                <w:lang w:val="mk-MK"/>
              </w:rPr>
            </w:pPr>
            <w:r w:rsidRPr="003C335D">
              <w:rPr>
                <w:lang w:val="mk-MK"/>
              </w:rPr>
              <w:t>ЦСР, ЕЛС, ГО, УНИЦЕФ</w:t>
            </w:r>
          </w:p>
        </w:tc>
        <w:tc>
          <w:tcPr>
            <w:tcW w:w="506" w:type="pct"/>
          </w:tcPr>
          <w:p w14:paraId="04D7F43A" w14:textId="19B70F3C" w:rsidR="003C335D" w:rsidRPr="003C335D" w:rsidRDefault="003C335D" w:rsidP="003C335D">
            <w:pPr>
              <w:rPr>
                <w:lang w:val="mk-MK"/>
              </w:rPr>
            </w:pPr>
            <w:r w:rsidRPr="003C335D">
              <w:rPr>
                <w:lang w:val="mk-MK"/>
              </w:rPr>
              <w:t>600.000</w:t>
            </w:r>
            <w:r w:rsidR="008B2B9B">
              <w:rPr>
                <w:lang w:val="mk-MK"/>
              </w:rPr>
              <w:t>,00</w:t>
            </w:r>
            <w:r w:rsidRPr="003C335D">
              <w:rPr>
                <w:lang w:val="mk-MK"/>
              </w:rPr>
              <w:t xml:space="preserve"> ден.</w:t>
            </w:r>
          </w:p>
        </w:tc>
        <w:tc>
          <w:tcPr>
            <w:tcW w:w="560" w:type="pct"/>
          </w:tcPr>
          <w:p w14:paraId="6BC1143C" w14:textId="77777777" w:rsidR="003C335D" w:rsidRPr="003C335D" w:rsidRDefault="003C335D" w:rsidP="003C335D">
            <w:pPr>
              <w:rPr>
                <w:lang w:val="mk-MK"/>
              </w:rPr>
            </w:pPr>
            <w:r w:rsidRPr="003C335D">
              <w:rPr>
                <w:lang w:val="mk-MK"/>
              </w:rPr>
              <w:t>Буџет на РСМ,</w:t>
            </w:r>
          </w:p>
          <w:p w14:paraId="6932205B" w14:textId="77777777" w:rsidR="003C335D" w:rsidRPr="003C335D" w:rsidRDefault="003C335D" w:rsidP="003C335D">
            <w:pPr>
              <w:rPr>
                <w:lang w:val="mk-MK"/>
              </w:rPr>
            </w:pPr>
            <w:r w:rsidRPr="003C335D">
              <w:rPr>
                <w:lang w:val="mk-MK"/>
              </w:rPr>
              <w:t>ЕЛС, УНИЦЕФ</w:t>
            </w:r>
          </w:p>
        </w:tc>
        <w:tc>
          <w:tcPr>
            <w:tcW w:w="1313" w:type="pct"/>
            <w:gridSpan w:val="2"/>
          </w:tcPr>
          <w:p w14:paraId="431025E4" w14:textId="77777777" w:rsidR="003C335D" w:rsidRPr="003C335D" w:rsidRDefault="003C335D" w:rsidP="003C335D">
            <w:pPr>
              <w:rPr>
                <w:lang w:val="mk-MK"/>
              </w:rPr>
            </w:pPr>
            <w:r w:rsidRPr="003C335D">
              <w:rPr>
                <w:bCs/>
                <w:iCs/>
                <w:lang w:val="mk-MK"/>
              </w:rPr>
              <w:t xml:space="preserve">Број на потпишани договори со даватели на услуги за </w:t>
            </w:r>
            <w:bookmarkStart w:id="17" w:name="_Hlk178076944"/>
            <w:r w:rsidRPr="003C335D">
              <w:rPr>
                <w:bCs/>
                <w:iCs/>
                <w:lang w:val="mk-MK"/>
              </w:rPr>
              <w:t>поддршка на преминот на децата без родителска нега кон независно живеење</w:t>
            </w:r>
            <w:bookmarkEnd w:id="17"/>
          </w:p>
        </w:tc>
      </w:tr>
    </w:tbl>
    <w:p w14:paraId="216CAE57" w14:textId="77777777" w:rsidR="003C335D" w:rsidRPr="003C335D" w:rsidRDefault="003C335D" w:rsidP="003C335D">
      <w:pPr>
        <w:rPr>
          <w:lang w:val="mk-MK"/>
        </w:rPr>
      </w:pPr>
    </w:p>
    <w:p w14:paraId="6169146C" w14:textId="71E6837C" w:rsidR="00FC3118" w:rsidRDefault="00FC3118">
      <w:pPr>
        <w:rPr>
          <w:lang w:val="mk-MK"/>
        </w:rPr>
      </w:pPr>
      <w:r>
        <w:rPr>
          <w:lang w:val="mk-MK"/>
        </w:rPr>
        <w:br w:type="page"/>
      </w:r>
    </w:p>
    <w:p w14:paraId="334F24FB" w14:textId="77777777" w:rsidR="003C335D" w:rsidRPr="003C335D" w:rsidRDefault="003C335D" w:rsidP="003C335D">
      <w:pPr>
        <w:rPr>
          <w:lang w:val="mk-MK"/>
        </w:rPr>
      </w:pPr>
    </w:p>
    <w:p w14:paraId="174164C1" w14:textId="77777777" w:rsidR="003C335D" w:rsidRPr="003C335D" w:rsidRDefault="003C335D" w:rsidP="003C335D">
      <w:pPr>
        <w:rPr>
          <w:lang w:val="mk-MK"/>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2088"/>
        <w:gridCol w:w="2676"/>
        <w:gridCol w:w="1278"/>
        <w:gridCol w:w="1395"/>
        <w:gridCol w:w="1386"/>
        <w:gridCol w:w="1502"/>
        <w:gridCol w:w="765"/>
        <w:gridCol w:w="2860"/>
      </w:tblGrid>
      <w:tr w:rsidR="003C335D" w:rsidRPr="00145787" w14:paraId="24EDD0BE" w14:textId="77777777" w:rsidTr="00847614">
        <w:tc>
          <w:tcPr>
            <w:tcW w:w="5000" w:type="pct"/>
            <w:gridSpan w:val="8"/>
            <w:shd w:val="clear" w:color="auto" w:fill="00B0F0"/>
          </w:tcPr>
          <w:p w14:paraId="4FF89B14" w14:textId="77777777" w:rsidR="00A672E6" w:rsidRPr="00A82AD7" w:rsidRDefault="00A672E6" w:rsidP="00847614">
            <w:pPr>
              <w:jc w:val="center"/>
              <w:rPr>
                <w:b/>
                <w:bCs/>
                <w:lang w:val="ru-RU"/>
              </w:rPr>
            </w:pPr>
          </w:p>
          <w:p w14:paraId="1C4F2FE9" w14:textId="080F59E7" w:rsidR="003C335D" w:rsidRPr="003C335D" w:rsidRDefault="003C335D" w:rsidP="00847614">
            <w:pPr>
              <w:jc w:val="center"/>
              <w:rPr>
                <w:b/>
                <w:lang w:val="mk-MK"/>
              </w:rPr>
            </w:pPr>
            <w:r w:rsidRPr="003C335D">
              <w:rPr>
                <w:b/>
                <w:bCs/>
                <w:lang w:val="mk-MK"/>
              </w:rPr>
              <w:t>Приоритетна област 5: Деца со попреченост</w:t>
            </w:r>
          </w:p>
        </w:tc>
      </w:tr>
      <w:tr w:rsidR="00497090" w:rsidRPr="003C335D" w14:paraId="7D6F537F" w14:textId="77777777" w:rsidTr="00497090">
        <w:trPr>
          <w:trHeight w:val="140"/>
        </w:trPr>
        <w:tc>
          <w:tcPr>
            <w:tcW w:w="2130" w:type="pct"/>
            <w:gridSpan w:val="3"/>
            <w:vMerge w:val="restart"/>
            <w:shd w:val="clear" w:color="auto" w:fill="00B0F0"/>
          </w:tcPr>
          <w:p w14:paraId="526DCD5B" w14:textId="77777777" w:rsidR="003C335D" w:rsidRPr="003C335D" w:rsidRDefault="003C335D" w:rsidP="003C335D">
            <w:pPr>
              <w:rPr>
                <w:b/>
                <w:lang w:val="mk-MK"/>
              </w:rPr>
            </w:pPr>
          </w:p>
          <w:p w14:paraId="596C0F13" w14:textId="77777777" w:rsidR="003C335D" w:rsidRPr="003C335D" w:rsidRDefault="003C335D" w:rsidP="003C335D">
            <w:pPr>
              <w:rPr>
                <w:lang w:val="mk-MK"/>
              </w:rPr>
            </w:pPr>
            <w:r w:rsidRPr="003C335D">
              <w:rPr>
                <w:b/>
                <w:lang w:val="mk-MK"/>
              </w:rPr>
              <w:t xml:space="preserve">Посебна цел: </w:t>
            </w:r>
            <w:r w:rsidRPr="003C335D">
              <w:rPr>
                <w:lang w:val="mk-MK"/>
              </w:rPr>
              <w:t xml:space="preserve"> </w:t>
            </w:r>
          </w:p>
          <w:p w14:paraId="218B1EC6" w14:textId="77777777" w:rsidR="003C335D" w:rsidRPr="003C335D" w:rsidRDefault="003C335D" w:rsidP="003C335D">
            <w:pPr>
              <w:rPr>
                <w:b/>
                <w:lang w:val="mk-MK"/>
              </w:rPr>
            </w:pPr>
            <w:r w:rsidRPr="003C335D">
              <w:rPr>
                <w:b/>
                <w:lang w:val="mk-MK"/>
              </w:rPr>
              <w:t>Унапредување на  услугите за децата со попреченост во заедницата</w:t>
            </w:r>
          </w:p>
        </w:tc>
        <w:tc>
          <w:tcPr>
            <w:tcW w:w="999" w:type="pct"/>
            <w:gridSpan w:val="2"/>
            <w:shd w:val="clear" w:color="auto" w:fill="00B0F0"/>
          </w:tcPr>
          <w:p w14:paraId="712867B8" w14:textId="77777777" w:rsidR="003C335D" w:rsidRPr="003C335D" w:rsidRDefault="003C335D" w:rsidP="003C335D">
            <w:pPr>
              <w:rPr>
                <w:b/>
                <w:lang w:val="mk-MK"/>
              </w:rPr>
            </w:pPr>
            <w:r w:rsidRPr="003C335D">
              <w:rPr>
                <w:b/>
                <w:lang w:val="mk-MK"/>
              </w:rPr>
              <w:t>Показател на исход:</w:t>
            </w:r>
          </w:p>
        </w:tc>
        <w:tc>
          <w:tcPr>
            <w:tcW w:w="837" w:type="pct"/>
            <w:gridSpan w:val="2"/>
            <w:shd w:val="clear" w:color="auto" w:fill="00B0F0"/>
          </w:tcPr>
          <w:p w14:paraId="361FFD39" w14:textId="77777777" w:rsidR="003C335D" w:rsidRPr="003C335D" w:rsidRDefault="003C335D" w:rsidP="003C335D">
            <w:pPr>
              <w:rPr>
                <w:b/>
                <w:lang w:val="mk-MK"/>
              </w:rPr>
            </w:pPr>
            <w:r w:rsidRPr="003C335D">
              <w:rPr>
                <w:b/>
                <w:lang w:val="mk-MK"/>
              </w:rPr>
              <w:t>Појдовна основа</w:t>
            </w:r>
          </w:p>
        </w:tc>
        <w:tc>
          <w:tcPr>
            <w:tcW w:w="1033" w:type="pct"/>
            <w:shd w:val="clear" w:color="auto" w:fill="00B0F0"/>
          </w:tcPr>
          <w:p w14:paraId="04424575" w14:textId="1C7E1944" w:rsidR="003C335D" w:rsidRPr="003C335D" w:rsidRDefault="0087252B" w:rsidP="003C335D">
            <w:pPr>
              <w:rPr>
                <w:b/>
                <w:lang w:val="mk-MK"/>
              </w:rPr>
            </w:pPr>
            <w:r>
              <w:rPr>
                <w:b/>
                <w:lang w:val="mk-MK"/>
              </w:rPr>
              <w:t xml:space="preserve">Таргет </w:t>
            </w:r>
            <w:r w:rsidR="00E70367">
              <w:rPr>
                <w:b/>
                <w:lang w:val="mk-MK"/>
              </w:rPr>
              <w:t>2029</w:t>
            </w:r>
            <w:r>
              <w:rPr>
                <w:b/>
                <w:lang w:val="mk-MK"/>
              </w:rPr>
              <w:t xml:space="preserve"> год. </w:t>
            </w:r>
          </w:p>
        </w:tc>
      </w:tr>
      <w:tr w:rsidR="00497090" w:rsidRPr="003C335D" w14:paraId="65959A70" w14:textId="77777777" w:rsidTr="00497090">
        <w:trPr>
          <w:trHeight w:val="140"/>
        </w:trPr>
        <w:tc>
          <w:tcPr>
            <w:tcW w:w="2130" w:type="pct"/>
            <w:gridSpan w:val="3"/>
            <w:vMerge/>
            <w:shd w:val="clear" w:color="auto" w:fill="00B0F0"/>
          </w:tcPr>
          <w:p w14:paraId="32E31F9B" w14:textId="77777777" w:rsidR="003C335D" w:rsidRPr="003C335D" w:rsidRDefault="003C335D" w:rsidP="003C335D">
            <w:pPr>
              <w:rPr>
                <w:b/>
                <w:lang w:val="mk-MK"/>
              </w:rPr>
            </w:pPr>
          </w:p>
        </w:tc>
        <w:tc>
          <w:tcPr>
            <w:tcW w:w="999" w:type="pct"/>
            <w:gridSpan w:val="2"/>
            <w:shd w:val="clear" w:color="auto" w:fill="00B0F0"/>
          </w:tcPr>
          <w:p w14:paraId="4E404983" w14:textId="45D200B9" w:rsidR="003C335D" w:rsidRPr="003C335D" w:rsidRDefault="003C335D" w:rsidP="003C335D">
            <w:pPr>
              <w:rPr>
                <w:b/>
                <w:lang w:val="mk-MK"/>
              </w:rPr>
            </w:pPr>
            <w:r w:rsidRPr="003C335D">
              <w:rPr>
                <w:bCs/>
                <w:lang w:val="mk-MK"/>
              </w:rPr>
              <w:t xml:space="preserve">Распределба на финансиски средства </w:t>
            </w:r>
            <w:r w:rsidRPr="003C335D">
              <w:rPr>
                <w:lang w:val="mk-MK"/>
              </w:rPr>
              <w:t xml:space="preserve"> од Буџет на РСМ</w:t>
            </w:r>
            <w:r w:rsidRPr="003C335D">
              <w:rPr>
                <w:bCs/>
                <w:lang w:val="mk-MK"/>
              </w:rPr>
              <w:t xml:space="preserve">  за нови </w:t>
            </w:r>
            <w:r w:rsidR="00DD5FF1" w:rsidRPr="00DD5FF1">
              <w:rPr>
                <w:bCs/>
                <w:lang w:val="mk-MK"/>
              </w:rPr>
              <w:t>услуги за поддршка на децата со попреченост и нивните семејства</w:t>
            </w:r>
          </w:p>
        </w:tc>
        <w:tc>
          <w:tcPr>
            <w:tcW w:w="837" w:type="pct"/>
            <w:gridSpan w:val="2"/>
            <w:shd w:val="clear" w:color="auto" w:fill="00B0F0"/>
          </w:tcPr>
          <w:p w14:paraId="1350F604" w14:textId="77777777" w:rsidR="003C335D" w:rsidRPr="003C335D" w:rsidRDefault="003C335D" w:rsidP="003C335D">
            <w:pPr>
              <w:rPr>
                <w:bCs/>
                <w:lang w:val="mk-MK"/>
              </w:rPr>
            </w:pPr>
            <w:r w:rsidRPr="003C335D">
              <w:rPr>
                <w:bCs/>
                <w:lang w:val="mk-MK"/>
              </w:rPr>
              <w:t xml:space="preserve">0 денари </w:t>
            </w:r>
            <w:r w:rsidRPr="003C335D">
              <w:rPr>
                <w:bCs/>
                <w:vertAlign w:val="superscript"/>
                <w:lang w:val="mk-MK"/>
              </w:rPr>
              <w:footnoteReference w:id="67"/>
            </w:r>
          </w:p>
        </w:tc>
        <w:tc>
          <w:tcPr>
            <w:tcW w:w="1033" w:type="pct"/>
            <w:shd w:val="clear" w:color="auto" w:fill="00B0F0"/>
          </w:tcPr>
          <w:p w14:paraId="23FABF9C" w14:textId="77777777" w:rsidR="003C335D" w:rsidRPr="003C335D" w:rsidRDefault="003C335D" w:rsidP="003C335D">
            <w:pPr>
              <w:rPr>
                <w:b/>
                <w:lang w:val="mk-MK"/>
              </w:rPr>
            </w:pPr>
            <w:r w:rsidRPr="003C335D">
              <w:rPr>
                <w:bCs/>
                <w:lang w:val="mk-MK"/>
              </w:rPr>
              <w:t>16</w:t>
            </w:r>
            <w:r w:rsidRPr="003C335D">
              <w:rPr>
                <w:bCs/>
                <w:lang w:val="en-GB"/>
              </w:rPr>
              <w:t>.</w:t>
            </w:r>
            <w:r w:rsidRPr="003C335D">
              <w:rPr>
                <w:bCs/>
                <w:lang w:val="mk-MK"/>
              </w:rPr>
              <w:t>000</w:t>
            </w:r>
            <w:r w:rsidRPr="003C335D">
              <w:rPr>
                <w:bCs/>
                <w:lang w:val="en-GB"/>
              </w:rPr>
              <w:t>.</w:t>
            </w:r>
            <w:r w:rsidRPr="003C335D">
              <w:rPr>
                <w:bCs/>
                <w:lang w:val="mk-MK"/>
              </w:rPr>
              <w:t xml:space="preserve">000 </w:t>
            </w:r>
            <w:r w:rsidRPr="003C335D">
              <w:rPr>
                <w:lang w:val="mk-MK"/>
              </w:rPr>
              <w:t xml:space="preserve"> денари</w:t>
            </w:r>
          </w:p>
        </w:tc>
      </w:tr>
      <w:tr w:rsidR="00497090" w:rsidRPr="00145787" w14:paraId="023723FE" w14:textId="77777777" w:rsidTr="00497090">
        <w:trPr>
          <w:trHeight w:val="140"/>
        </w:trPr>
        <w:tc>
          <w:tcPr>
            <w:tcW w:w="2130" w:type="pct"/>
            <w:gridSpan w:val="3"/>
            <w:vMerge/>
            <w:shd w:val="clear" w:color="auto" w:fill="00B0F0"/>
          </w:tcPr>
          <w:p w14:paraId="3752A191" w14:textId="77777777" w:rsidR="003C335D" w:rsidRPr="003C335D" w:rsidRDefault="003C335D" w:rsidP="003C335D">
            <w:pPr>
              <w:rPr>
                <w:b/>
                <w:lang w:val="mk-MK"/>
              </w:rPr>
            </w:pPr>
          </w:p>
        </w:tc>
        <w:tc>
          <w:tcPr>
            <w:tcW w:w="999" w:type="pct"/>
            <w:gridSpan w:val="2"/>
            <w:shd w:val="clear" w:color="auto" w:fill="00B0F0"/>
          </w:tcPr>
          <w:p w14:paraId="780CFA36" w14:textId="77777777" w:rsidR="003C335D" w:rsidRPr="003C335D" w:rsidRDefault="003C335D" w:rsidP="003C335D">
            <w:pPr>
              <w:rPr>
                <w:b/>
                <w:lang w:val="mk-MK"/>
              </w:rPr>
            </w:pPr>
            <w:r w:rsidRPr="003C335D">
              <w:rPr>
                <w:bCs/>
                <w:lang w:val="mk-MK"/>
              </w:rPr>
              <w:t>Број на деца со попреченост корисници на услуги и приматели на посебен додаток</w:t>
            </w:r>
          </w:p>
        </w:tc>
        <w:tc>
          <w:tcPr>
            <w:tcW w:w="837" w:type="pct"/>
            <w:gridSpan w:val="2"/>
            <w:shd w:val="clear" w:color="auto" w:fill="00B0F0"/>
          </w:tcPr>
          <w:p w14:paraId="24E7CED9" w14:textId="77777777" w:rsidR="003C335D" w:rsidRPr="003C335D" w:rsidRDefault="003C335D" w:rsidP="003C335D">
            <w:pPr>
              <w:rPr>
                <w:b/>
                <w:lang w:val="mk-MK"/>
              </w:rPr>
            </w:pPr>
            <w:r w:rsidRPr="003C335D">
              <w:rPr>
                <w:bCs/>
                <w:lang w:val="mk-MK"/>
              </w:rPr>
              <w:t>6496 корисници на услуги и 6.604 деца приматели на посебен додаток</w:t>
            </w:r>
            <w:r w:rsidRPr="003C335D">
              <w:rPr>
                <w:b/>
                <w:lang w:val="mk-MK"/>
              </w:rPr>
              <w:t xml:space="preserve"> </w:t>
            </w:r>
            <w:r w:rsidRPr="003C335D">
              <w:rPr>
                <w:bCs/>
                <w:lang w:val="mk-MK"/>
              </w:rPr>
              <w:t xml:space="preserve"> во 2023 год.</w:t>
            </w:r>
            <w:r w:rsidRPr="003C335D">
              <w:rPr>
                <w:bCs/>
                <w:vertAlign w:val="superscript"/>
                <w:lang w:val="mk-MK"/>
              </w:rPr>
              <w:footnoteReference w:id="68"/>
            </w:r>
          </w:p>
        </w:tc>
        <w:tc>
          <w:tcPr>
            <w:tcW w:w="1033" w:type="pct"/>
            <w:shd w:val="clear" w:color="auto" w:fill="00B0F0"/>
          </w:tcPr>
          <w:p w14:paraId="6BF71D97" w14:textId="77777777" w:rsidR="003C335D" w:rsidRPr="003C335D" w:rsidRDefault="003C335D" w:rsidP="003C335D">
            <w:pPr>
              <w:rPr>
                <w:b/>
                <w:lang w:val="mk-MK"/>
              </w:rPr>
            </w:pPr>
            <w:r w:rsidRPr="003C335D">
              <w:rPr>
                <w:lang w:val="mk-MK"/>
              </w:rPr>
              <w:t>најмалку 7500 корисници на услуги и најмалку 7.600 деца приматели на посебен додаток</w:t>
            </w:r>
          </w:p>
        </w:tc>
      </w:tr>
      <w:tr w:rsidR="00497090" w:rsidRPr="00145787" w14:paraId="26FC4E82" w14:textId="77777777" w:rsidTr="00497090">
        <w:trPr>
          <w:trHeight w:val="255"/>
        </w:trPr>
        <w:tc>
          <w:tcPr>
            <w:tcW w:w="695" w:type="pct"/>
            <w:shd w:val="clear" w:color="auto" w:fill="00B0F0"/>
          </w:tcPr>
          <w:p w14:paraId="186C7DC0" w14:textId="77777777" w:rsidR="003C335D" w:rsidRPr="00FC3118" w:rsidRDefault="003C335D" w:rsidP="003C335D">
            <w:pPr>
              <w:rPr>
                <w:b/>
                <w:sz w:val="20"/>
                <w:szCs w:val="20"/>
                <w:lang w:val="mk-MK"/>
              </w:rPr>
            </w:pPr>
            <w:r w:rsidRPr="00FC3118">
              <w:rPr>
                <w:b/>
                <w:sz w:val="20"/>
                <w:szCs w:val="20"/>
                <w:lang w:val="mk-MK"/>
              </w:rPr>
              <w:t>Мерка 1</w:t>
            </w:r>
          </w:p>
        </w:tc>
        <w:tc>
          <w:tcPr>
            <w:tcW w:w="968" w:type="pct"/>
            <w:shd w:val="clear" w:color="auto" w:fill="00B0F0"/>
          </w:tcPr>
          <w:p w14:paraId="1520E441" w14:textId="77777777" w:rsidR="003C335D" w:rsidRPr="00FC3118" w:rsidRDefault="003C335D" w:rsidP="003C335D">
            <w:pPr>
              <w:rPr>
                <w:b/>
                <w:sz w:val="20"/>
                <w:szCs w:val="20"/>
                <w:lang w:val="mk-MK"/>
              </w:rPr>
            </w:pPr>
            <w:r w:rsidRPr="00FC3118">
              <w:rPr>
                <w:b/>
                <w:sz w:val="20"/>
                <w:szCs w:val="20"/>
                <w:lang w:val="mk-MK"/>
              </w:rPr>
              <w:t xml:space="preserve">Активности </w:t>
            </w:r>
          </w:p>
        </w:tc>
        <w:tc>
          <w:tcPr>
            <w:tcW w:w="466" w:type="pct"/>
            <w:shd w:val="clear" w:color="auto" w:fill="00B0F0"/>
          </w:tcPr>
          <w:p w14:paraId="29E15041" w14:textId="77777777" w:rsidR="003C335D" w:rsidRPr="00FC3118" w:rsidRDefault="003C335D" w:rsidP="003C335D">
            <w:pPr>
              <w:rPr>
                <w:b/>
                <w:sz w:val="20"/>
                <w:szCs w:val="20"/>
                <w:lang w:val="mk-MK"/>
              </w:rPr>
            </w:pPr>
            <w:r w:rsidRPr="00FC3118">
              <w:rPr>
                <w:b/>
                <w:sz w:val="20"/>
                <w:szCs w:val="20"/>
                <w:lang w:val="mk-MK"/>
              </w:rPr>
              <w:t xml:space="preserve">Временски период </w:t>
            </w:r>
          </w:p>
        </w:tc>
        <w:tc>
          <w:tcPr>
            <w:tcW w:w="500" w:type="pct"/>
            <w:shd w:val="clear" w:color="auto" w:fill="00B0F0"/>
          </w:tcPr>
          <w:p w14:paraId="35DA68A4" w14:textId="323285EF" w:rsidR="003C335D" w:rsidRPr="00FC3118" w:rsidRDefault="003C335D" w:rsidP="00497090">
            <w:pPr>
              <w:rPr>
                <w:b/>
                <w:sz w:val="20"/>
                <w:szCs w:val="20"/>
                <w:lang w:val="mk-MK"/>
              </w:rPr>
            </w:pPr>
            <w:r w:rsidRPr="00FC3118">
              <w:rPr>
                <w:b/>
                <w:sz w:val="20"/>
                <w:szCs w:val="20"/>
                <w:lang w:val="mk-MK"/>
              </w:rPr>
              <w:t>Водечка институција/</w:t>
            </w:r>
            <w:r w:rsidR="00497090">
              <w:rPr>
                <w:b/>
                <w:sz w:val="20"/>
                <w:szCs w:val="20"/>
                <w:lang w:val="en-GB"/>
              </w:rPr>
              <w:t xml:space="preserve"> </w:t>
            </w:r>
            <w:r w:rsidRPr="00FC3118">
              <w:rPr>
                <w:b/>
                <w:sz w:val="20"/>
                <w:szCs w:val="20"/>
                <w:lang w:val="mk-MK"/>
              </w:rPr>
              <w:t>Партнери</w:t>
            </w:r>
          </w:p>
        </w:tc>
        <w:tc>
          <w:tcPr>
            <w:tcW w:w="499" w:type="pct"/>
            <w:shd w:val="clear" w:color="auto" w:fill="00B0F0"/>
          </w:tcPr>
          <w:p w14:paraId="16ED3B44" w14:textId="77777777" w:rsidR="003C335D" w:rsidRPr="00FC3118" w:rsidRDefault="003C335D" w:rsidP="003C335D">
            <w:pPr>
              <w:rPr>
                <w:b/>
                <w:sz w:val="20"/>
                <w:szCs w:val="20"/>
                <w:lang w:val="mk-MK"/>
              </w:rPr>
            </w:pPr>
            <w:r w:rsidRPr="00FC3118">
              <w:rPr>
                <w:b/>
                <w:sz w:val="20"/>
                <w:szCs w:val="20"/>
                <w:lang w:val="mk-MK"/>
              </w:rPr>
              <w:t xml:space="preserve">Процена на потребните средства </w:t>
            </w:r>
          </w:p>
        </w:tc>
        <w:tc>
          <w:tcPr>
            <w:tcW w:w="554" w:type="pct"/>
            <w:shd w:val="clear" w:color="auto" w:fill="00B0F0"/>
          </w:tcPr>
          <w:p w14:paraId="26075175" w14:textId="77777777" w:rsidR="003C335D" w:rsidRPr="00FC3118" w:rsidRDefault="003C335D" w:rsidP="003C335D">
            <w:pPr>
              <w:rPr>
                <w:b/>
                <w:sz w:val="20"/>
                <w:szCs w:val="20"/>
                <w:lang w:val="mk-MK"/>
              </w:rPr>
            </w:pPr>
            <w:r w:rsidRPr="00FC3118">
              <w:rPr>
                <w:b/>
                <w:sz w:val="20"/>
                <w:szCs w:val="20"/>
                <w:lang w:val="mk-MK"/>
              </w:rPr>
              <w:t>Извор на финансирање</w:t>
            </w:r>
          </w:p>
        </w:tc>
        <w:tc>
          <w:tcPr>
            <w:tcW w:w="1316" w:type="pct"/>
            <w:gridSpan w:val="2"/>
            <w:shd w:val="clear" w:color="auto" w:fill="00B0F0"/>
          </w:tcPr>
          <w:p w14:paraId="01CCC05D" w14:textId="77777777" w:rsidR="003C335D" w:rsidRPr="00FC3118" w:rsidRDefault="003C335D" w:rsidP="003C335D">
            <w:pPr>
              <w:rPr>
                <w:b/>
                <w:sz w:val="20"/>
                <w:szCs w:val="20"/>
                <w:lang w:val="mk-MK"/>
              </w:rPr>
            </w:pPr>
            <w:r w:rsidRPr="00FC3118">
              <w:rPr>
                <w:b/>
                <w:sz w:val="20"/>
                <w:szCs w:val="20"/>
                <w:lang w:val="mk-MK"/>
              </w:rPr>
              <w:t>Показател на резултат (поврзан со мерката/активноста)</w:t>
            </w:r>
          </w:p>
        </w:tc>
      </w:tr>
      <w:tr w:rsidR="00497090" w:rsidRPr="00145787" w14:paraId="528CEE1A" w14:textId="77777777" w:rsidTr="00497090">
        <w:trPr>
          <w:trHeight w:val="255"/>
        </w:trPr>
        <w:tc>
          <w:tcPr>
            <w:tcW w:w="695" w:type="pct"/>
            <w:vMerge w:val="restart"/>
          </w:tcPr>
          <w:p w14:paraId="385C96D7" w14:textId="1CD49A33" w:rsidR="003C335D" w:rsidRPr="003C335D" w:rsidRDefault="003C335D" w:rsidP="003C335D">
            <w:pPr>
              <w:rPr>
                <w:b/>
                <w:bCs/>
                <w:lang w:val="mk-MK"/>
              </w:rPr>
            </w:pPr>
            <w:r w:rsidRPr="003C335D">
              <w:rPr>
                <w:lang w:val="mk-MK"/>
              </w:rPr>
              <w:t xml:space="preserve">5.1. Развивање на нови регионални услуги за поддршка </w:t>
            </w:r>
            <w:r w:rsidR="00DD5FF1">
              <w:rPr>
                <w:lang w:val="mk-MK"/>
              </w:rPr>
              <w:t xml:space="preserve">на </w:t>
            </w:r>
            <w:r w:rsidRPr="003C335D">
              <w:rPr>
                <w:lang w:val="mk-MK"/>
              </w:rPr>
              <w:t xml:space="preserve">децата со попреченост и </w:t>
            </w:r>
            <w:r w:rsidRPr="003C335D">
              <w:rPr>
                <w:lang w:val="mk-MK"/>
              </w:rPr>
              <w:lastRenderedPageBreak/>
              <w:t xml:space="preserve">нивните семејства  на локално ниво во сите региони </w:t>
            </w:r>
          </w:p>
        </w:tc>
        <w:tc>
          <w:tcPr>
            <w:tcW w:w="968" w:type="pct"/>
          </w:tcPr>
          <w:p w14:paraId="531376C5" w14:textId="77777777" w:rsidR="003C335D" w:rsidRPr="003C335D" w:rsidRDefault="003C335D" w:rsidP="003C335D">
            <w:pPr>
              <w:rPr>
                <w:b/>
                <w:lang w:val="mk-MK"/>
              </w:rPr>
            </w:pPr>
            <w:r w:rsidRPr="003C335D">
              <w:rPr>
                <w:lang w:val="mk-MK"/>
              </w:rPr>
              <w:lastRenderedPageBreak/>
              <w:t xml:space="preserve">5.1.1.  Сеопфатна анализа на услугите кои се развиени за децата со попреченост согласно законската регулатива  на </w:t>
            </w:r>
            <w:r w:rsidRPr="003C335D">
              <w:rPr>
                <w:lang w:val="mk-MK"/>
              </w:rPr>
              <w:lastRenderedPageBreak/>
              <w:t>локално ниво со посебен акцент развој  на услуги по региони</w:t>
            </w:r>
          </w:p>
        </w:tc>
        <w:tc>
          <w:tcPr>
            <w:tcW w:w="466" w:type="pct"/>
          </w:tcPr>
          <w:p w14:paraId="2CC0340A" w14:textId="77777777" w:rsidR="003C335D" w:rsidRPr="003C335D" w:rsidRDefault="003C335D" w:rsidP="003C335D">
            <w:pPr>
              <w:rPr>
                <w:b/>
                <w:lang w:val="mk-MK"/>
              </w:rPr>
            </w:pPr>
            <w:r w:rsidRPr="003C335D">
              <w:rPr>
                <w:lang w:val="mk-MK"/>
              </w:rPr>
              <w:lastRenderedPageBreak/>
              <w:t>2025</w:t>
            </w:r>
          </w:p>
        </w:tc>
        <w:tc>
          <w:tcPr>
            <w:tcW w:w="500" w:type="pct"/>
          </w:tcPr>
          <w:p w14:paraId="6499409E" w14:textId="77777777" w:rsidR="003C335D" w:rsidRPr="003C335D" w:rsidRDefault="003C335D" w:rsidP="003C335D">
            <w:pPr>
              <w:rPr>
                <w:lang w:val="mk-MK"/>
              </w:rPr>
            </w:pPr>
            <w:r w:rsidRPr="003C335D">
              <w:rPr>
                <w:b/>
                <w:bCs/>
                <w:lang w:val="mk-MK"/>
              </w:rPr>
              <w:t>МСПДМ</w:t>
            </w:r>
            <w:r w:rsidRPr="003C335D">
              <w:rPr>
                <w:lang w:val="mk-MK"/>
              </w:rPr>
              <w:t>/</w:t>
            </w:r>
          </w:p>
          <w:p w14:paraId="6650D732" w14:textId="77777777" w:rsidR="003C335D" w:rsidRPr="003C335D" w:rsidRDefault="003C335D" w:rsidP="003C335D">
            <w:pPr>
              <w:rPr>
                <w:lang w:val="mk-MK"/>
              </w:rPr>
            </w:pPr>
            <w:r w:rsidRPr="003C335D">
              <w:rPr>
                <w:lang w:val="mk-MK"/>
              </w:rPr>
              <w:t>ЕЛС МЗ,  УНИЦЕФ, ГО</w:t>
            </w:r>
          </w:p>
        </w:tc>
        <w:tc>
          <w:tcPr>
            <w:tcW w:w="499" w:type="pct"/>
          </w:tcPr>
          <w:p w14:paraId="465C8549" w14:textId="2DF0499B" w:rsidR="003C335D" w:rsidRPr="003C335D" w:rsidRDefault="003C335D" w:rsidP="003C335D">
            <w:pPr>
              <w:rPr>
                <w:lang w:val="mk-MK"/>
              </w:rPr>
            </w:pPr>
            <w:r w:rsidRPr="003C335D">
              <w:rPr>
                <w:lang w:val="mk-MK"/>
              </w:rPr>
              <w:t>100.000</w:t>
            </w:r>
            <w:r w:rsidR="008B2B9B">
              <w:rPr>
                <w:lang w:val="mk-MK"/>
              </w:rPr>
              <w:t>,00</w:t>
            </w:r>
            <w:r w:rsidRPr="003C335D">
              <w:rPr>
                <w:lang w:val="mk-MK"/>
              </w:rPr>
              <w:t xml:space="preserve"> ден.</w:t>
            </w:r>
          </w:p>
          <w:p w14:paraId="66721F7A" w14:textId="77777777" w:rsidR="003C335D" w:rsidRPr="003C335D" w:rsidRDefault="003C335D" w:rsidP="003C335D">
            <w:pPr>
              <w:rPr>
                <w:b/>
                <w:lang w:val="mk-MK"/>
              </w:rPr>
            </w:pPr>
          </w:p>
        </w:tc>
        <w:tc>
          <w:tcPr>
            <w:tcW w:w="554" w:type="pct"/>
          </w:tcPr>
          <w:p w14:paraId="432E82FB" w14:textId="77777777" w:rsidR="003C335D" w:rsidRPr="003C335D" w:rsidRDefault="003C335D" w:rsidP="003C335D">
            <w:pPr>
              <w:rPr>
                <w:b/>
                <w:lang w:val="mk-MK"/>
              </w:rPr>
            </w:pPr>
            <w:r w:rsidRPr="003C335D">
              <w:rPr>
                <w:lang w:val="mk-MK"/>
              </w:rPr>
              <w:t>Буџет на РСМ</w:t>
            </w:r>
          </w:p>
          <w:p w14:paraId="6A63B418" w14:textId="77777777" w:rsidR="003C335D" w:rsidRPr="003C335D" w:rsidRDefault="003C335D" w:rsidP="003C335D">
            <w:pPr>
              <w:rPr>
                <w:bCs/>
                <w:lang w:val="mk-MK"/>
              </w:rPr>
            </w:pPr>
            <w:r w:rsidRPr="003C335D">
              <w:rPr>
                <w:bCs/>
                <w:lang w:val="mk-MK"/>
              </w:rPr>
              <w:t>УНИЦЕФ</w:t>
            </w:r>
          </w:p>
        </w:tc>
        <w:tc>
          <w:tcPr>
            <w:tcW w:w="1316" w:type="pct"/>
            <w:gridSpan w:val="2"/>
          </w:tcPr>
          <w:p w14:paraId="0E00DF8D" w14:textId="77777777" w:rsidR="003C335D" w:rsidRPr="003C335D" w:rsidRDefault="003C335D" w:rsidP="003C335D">
            <w:pPr>
              <w:rPr>
                <w:b/>
                <w:lang w:val="mk-MK"/>
              </w:rPr>
            </w:pPr>
            <w:r w:rsidRPr="003C335D">
              <w:rPr>
                <w:lang w:val="mk-MK"/>
              </w:rPr>
              <w:t xml:space="preserve">Изготвена Анализа на  на услугите кои се развиени за децата со попреченост согласно законската регулатива  на локално ниво со </w:t>
            </w:r>
            <w:r w:rsidRPr="003C335D">
              <w:rPr>
                <w:lang w:val="mk-MK"/>
              </w:rPr>
              <w:lastRenderedPageBreak/>
              <w:t>посебен акцент развој  на услуги по региони</w:t>
            </w:r>
          </w:p>
        </w:tc>
      </w:tr>
      <w:tr w:rsidR="00497090" w:rsidRPr="00145787" w14:paraId="318EAA6B" w14:textId="77777777" w:rsidTr="00497090">
        <w:trPr>
          <w:trHeight w:val="274"/>
        </w:trPr>
        <w:tc>
          <w:tcPr>
            <w:tcW w:w="695" w:type="pct"/>
            <w:vMerge/>
          </w:tcPr>
          <w:p w14:paraId="03973909" w14:textId="77777777" w:rsidR="003C335D" w:rsidRPr="003C335D" w:rsidRDefault="003C335D" w:rsidP="003C335D">
            <w:pPr>
              <w:rPr>
                <w:b/>
                <w:lang w:val="mk-MK"/>
              </w:rPr>
            </w:pPr>
          </w:p>
        </w:tc>
        <w:tc>
          <w:tcPr>
            <w:tcW w:w="968" w:type="pct"/>
            <w:vMerge w:val="restart"/>
          </w:tcPr>
          <w:p w14:paraId="021BF6BA" w14:textId="7189BB4B" w:rsidR="003C335D" w:rsidRPr="003C335D" w:rsidRDefault="003C335D" w:rsidP="00F91A6A">
            <w:pPr>
              <w:rPr>
                <w:lang w:val="mk-MK"/>
              </w:rPr>
            </w:pPr>
            <w:r w:rsidRPr="003C335D">
              <w:rPr>
                <w:lang w:val="mk-MK"/>
              </w:rPr>
              <w:t>5.1.2.Развој на услуги во сите региони за поддршка на деца со попреченост  и нивните семејства врз основа на идентификуваните потреби во општините,  што ги земаат предвид индивидуалните потреби на  момчињата и девојчињата и предизвиците со кои се соочуваат</w:t>
            </w:r>
          </w:p>
        </w:tc>
        <w:tc>
          <w:tcPr>
            <w:tcW w:w="466" w:type="pct"/>
            <w:vMerge w:val="restart"/>
          </w:tcPr>
          <w:p w14:paraId="05D4F82B" w14:textId="775FA39F" w:rsidR="003C335D" w:rsidRPr="003C335D" w:rsidRDefault="003C335D" w:rsidP="003C335D">
            <w:pPr>
              <w:rPr>
                <w:b/>
                <w:lang w:val="mk-MK"/>
              </w:rPr>
            </w:pPr>
            <w:r w:rsidRPr="003C335D">
              <w:rPr>
                <w:lang w:val="mk-MK"/>
              </w:rPr>
              <w:t xml:space="preserve">2026 - </w:t>
            </w:r>
            <w:r w:rsidR="00E70367">
              <w:rPr>
                <w:lang w:val="mk-MK"/>
              </w:rPr>
              <w:t>2029</w:t>
            </w:r>
          </w:p>
        </w:tc>
        <w:tc>
          <w:tcPr>
            <w:tcW w:w="500" w:type="pct"/>
            <w:vMerge w:val="restart"/>
          </w:tcPr>
          <w:p w14:paraId="56413EBF" w14:textId="77777777" w:rsidR="003C335D" w:rsidRPr="003C335D" w:rsidRDefault="003C335D" w:rsidP="003C335D">
            <w:pPr>
              <w:rPr>
                <w:lang w:val="mk-MK"/>
              </w:rPr>
            </w:pPr>
            <w:r w:rsidRPr="003C335D">
              <w:rPr>
                <w:b/>
                <w:bCs/>
                <w:lang w:val="mk-MK"/>
              </w:rPr>
              <w:t>МСПДМ</w:t>
            </w:r>
            <w:r w:rsidRPr="003C335D">
              <w:rPr>
                <w:lang w:val="mk-MK"/>
              </w:rPr>
              <w:t>/</w:t>
            </w:r>
          </w:p>
          <w:p w14:paraId="20110DE8" w14:textId="77777777" w:rsidR="003C335D" w:rsidRPr="003C335D" w:rsidRDefault="003C335D" w:rsidP="003C335D">
            <w:pPr>
              <w:rPr>
                <w:lang w:val="mk-MK"/>
              </w:rPr>
            </w:pPr>
            <w:r w:rsidRPr="003C335D">
              <w:rPr>
                <w:lang w:val="mk-MK"/>
              </w:rPr>
              <w:t>МЗ, ЗСД</w:t>
            </w:r>
          </w:p>
          <w:p w14:paraId="494F3062" w14:textId="77777777" w:rsidR="003C335D" w:rsidRPr="003C335D" w:rsidRDefault="003C335D" w:rsidP="003C335D">
            <w:pPr>
              <w:rPr>
                <w:b/>
                <w:lang w:val="mk-MK"/>
              </w:rPr>
            </w:pPr>
            <w:r w:rsidRPr="003C335D">
              <w:rPr>
                <w:lang w:val="mk-MK"/>
              </w:rPr>
              <w:t>УНИЦЕФ, ГО</w:t>
            </w:r>
          </w:p>
        </w:tc>
        <w:tc>
          <w:tcPr>
            <w:tcW w:w="499" w:type="pct"/>
            <w:vMerge w:val="restart"/>
          </w:tcPr>
          <w:p w14:paraId="7DFFF4CB" w14:textId="4B09D77A" w:rsidR="003C335D" w:rsidRPr="003C335D" w:rsidRDefault="003C335D" w:rsidP="003C335D">
            <w:pPr>
              <w:rPr>
                <w:lang w:val="mk-MK"/>
              </w:rPr>
            </w:pPr>
            <w:r w:rsidRPr="003262FF">
              <w:rPr>
                <w:lang w:val="mk-MK"/>
              </w:rPr>
              <w:t>3.000.000</w:t>
            </w:r>
            <w:r w:rsidR="008B2B9B" w:rsidRPr="003262FF">
              <w:rPr>
                <w:lang w:val="mk-MK"/>
              </w:rPr>
              <w:t>,00</w:t>
            </w:r>
            <w:r w:rsidRPr="003262FF">
              <w:rPr>
                <w:lang w:val="mk-MK"/>
              </w:rPr>
              <w:t xml:space="preserve"> ден</w:t>
            </w:r>
          </w:p>
          <w:p w14:paraId="5F5EFDBD" w14:textId="77777777" w:rsidR="003C335D" w:rsidRPr="003C335D" w:rsidRDefault="003C335D" w:rsidP="003C335D">
            <w:pPr>
              <w:rPr>
                <w:lang w:val="mk-MK"/>
              </w:rPr>
            </w:pPr>
          </w:p>
          <w:p w14:paraId="5A392E60" w14:textId="77777777" w:rsidR="003C335D" w:rsidRPr="003C335D" w:rsidRDefault="003C335D" w:rsidP="003C335D">
            <w:pPr>
              <w:rPr>
                <w:b/>
                <w:lang w:val="mk-MK"/>
              </w:rPr>
            </w:pPr>
          </w:p>
        </w:tc>
        <w:tc>
          <w:tcPr>
            <w:tcW w:w="554" w:type="pct"/>
            <w:vMerge w:val="restart"/>
          </w:tcPr>
          <w:p w14:paraId="5EB4F63C" w14:textId="77777777" w:rsidR="003C335D" w:rsidRPr="003C335D" w:rsidRDefault="003C335D" w:rsidP="003C335D">
            <w:pPr>
              <w:rPr>
                <w:b/>
                <w:lang w:val="mk-MK"/>
              </w:rPr>
            </w:pPr>
            <w:r w:rsidRPr="003C335D">
              <w:rPr>
                <w:lang w:val="mk-MK"/>
              </w:rPr>
              <w:t>Буџет на РСМ, донации, ЕЛС</w:t>
            </w:r>
          </w:p>
        </w:tc>
        <w:tc>
          <w:tcPr>
            <w:tcW w:w="1316" w:type="pct"/>
            <w:gridSpan w:val="2"/>
          </w:tcPr>
          <w:p w14:paraId="5F574213" w14:textId="77777777" w:rsidR="003C335D" w:rsidRPr="003C335D" w:rsidRDefault="003C335D" w:rsidP="003C335D">
            <w:pPr>
              <w:rPr>
                <w:lang w:val="mk-MK"/>
              </w:rPr>
            </w:pPr>
            <w:r w:rsidRPr="003C335D">
              <w:rPr>
                <w:lang w:val="mk-MK"/>
              </w:rPr>
              <w:t>Број и тип на нови услуги на локално ниво за поддршка на деца со попреченост  и нивните семејства</w:t>
            </w:r>
          </w:p>
        </w:tc>
      </w:tr>
      <w:tr w:rsidR="00497090" w:rsidRPr="00145787" w14:paraId="059A4E14" w14:textId="77777777" w:rsidTr="00497090">
        <w:trPr>
          <w:trHeight w:val="1460"/>
        </w:trPr>
        <w:tc>
          <w:tcPr>
            <w:tcW w:w="695" w:type="pct"/>
            <w:vMerge/>
          </w:tcPr>
          <w:p w14:paraId="492CAAB4" w14:textId="77777777" w:rsidR="003C335D" w:rsidRPr="003C335D" w:rsidRDefault="003C335D" w:rsidP="003C335D">
            <w:pPr>
              <w:rPr>
                <w:b/>
                <w:lang w:val="mk-MK"/>
              </w:rPr>
            </w:pPr>
          </w:p>
        </w:tc>
        <w:tc>
          <w:tcPr>
            <w:tcW w:w="968" w:type="pct"/>
            <w:vMerge/>
          </w:tcPr>
          <w:p w14:paraId="519DA171" w14:textId="77777777" w:rsidR="003C335D" w:rsidRPr="003C335D" w:rsidRDefault="003C335D" w:rsidP="003C335D">
            <w:pPr>
              <w:rPr>
                <w:lang w:val="mk-MK"/>
              </w:rPr>
            </w:pPr>
          </w:p>
        </w:tc>
        <w:tc>
          <w:tcPr>
            <w:tcW w:w="466" w:type="pct"/>
            <w:vMerge/>
          </w:tcPr>
          <w:p w14:paraId="27475507" w14:textId="77777777" w:rsidR="003C335D" w:rsidRPr="003C335D" w:rsidRDefault="003C335D" w:rsidP="003C335D">
            <w:pPr>
              <w:rPr>
                <w:lang w:val="mk-MK"/>
              </w:rPr>
            </w:pPr>
          </w:p>
        </w:tc>
        <w:tc>
          <w:tcPr>
            <w:tcW w:w="500" w:type="pct"/>
            <w:vMerge/>
          </w:tcPr>
          <w:p w14:paraId="7695B360" w14:textId="77777777" w:rsidR="003C335D" w:rsidRPr="003C335D" w:rsidRDefault="003C335D" w:rsidP="003C335D">
            <w:pPr>
              <w:rPr>
                <w:b/>
                <w:bCs/>
                <w:lang w:val="mk-MK"/>
              </w:rPr>
            </w:pPr>
          </w:p>
        </w:tc>
        <w:tc>
          <w:tcPr>
            <w:tcW w:w="499" w:type="pct"/>
            <w:vMerge/>
          </w:tcPr>
          <w:p w14:paraId="680F4ECD" w14:textId="77777777" w:rsidR="003C335D" w:rsidRPr="003C335D" w:rsidRDefault="003C335D" w:rsidP="003C335D">
            <w:pPr>
              <w:rPr>
                <w:lang w:val="mk-MK"/>
              </w:rPr>
            </w:pPr>
          </w:p>
        </w:tc>
        <w:tc>
          <w:tcPr>
            <w:tcW w:w="554" w:type="pct"/>
            <w:vMerge/>
          </w:tcPr>
          <w:p w14:paraId="2E4F0217" w14:textId="77777777" w:rsidR="003C335D" w:rsidRPr="003C335D" w:rsidRDefault="003C335D" w:rsidP="003C335D">
            <w:pPr>
              <w:rPr>
                <w:lang w:val="mk-MK"/>
              </w:rPr>
            </w:pPr>
          </w:p>
        </w:tc>
        <w:tc>
          <w:tcPr>
            <w:tcW w:w="1316" w:type="pct"/>
            <w:gridSpan w:val="2"/>
          </w:tcPr>
          <w:p w14:paraId="280FEA3F" w14:textId="77777777" w:rsidR="003C335D" w:rsidRPr="003C335D" w:rsidRDefault="003C335D" w:rsidP="003C335D">
            <w:pPr>
              <w:rPr>
                <w:lang w:val="mk-MK"/>
              </w:rPr>
            </w:pPr>
            <w:r w:rsidRPr="003C335D">
              <w:rPr>
                <w:lang w:val="mk-MK"/>
              </w:rPr>
              <w:t>Број на деца кои ги користат новите услуги расчленети според пол, возраст, регион, етничка припадност, попреченост, и други релевантни фактори</w:t>
            </w:r>
          </w:p>
        </w:tc>
      </w:tr>
      <w:tr w:rsidR="00497090" w:rsidRPr="00145787" w14:paraId="1A964FF2" w14:textId="77777777" w:rsidTr="00497090">
        <w:trPr>
          <w:trHeight w:val="999"/>
        </w:trPr>
        <w:tc>
          <w:tcPr>
            <w:tcW w:w="695" w:type="pct"/>
            <w:vMerge/>
          </w:tcPr>
          <w:p w14:paraId="0BB20AEB" w14:textId="77777777" w:rsidR="003C335D" w:rsidRPr="003C335D" w:rsidRDefault="003C335D" w:rsidP="003C335D">
            <w:pPr>
              <w:rPr>
                <w:b/>
                <w:lang w:val="mk-MK"/>
              </w:rPr>
            </w:pPr>
          </w:p>
        </w:tc>
        <w:tc>
          <w:tcPr>
            <w:tcW w:w="968" w:type="pct"/>
            <w:vMerge w:val="restart"/>
          </w:tcPr>
          <w:p w14:paraId="48598EF2" w14:textId="77777777" w:rsidR="003C335D" w:rsidRPr="003C335D" w:rsidRDefault="003C335D" w:rsidP="003C335D">
            <w:pPr>
              <w:rPr>
                <w:lang w:val="mk-MK"/>
              </w:rPr>
            </w:pPr>
            <w:r w:rsidRPr="003C335D">
              <w:rPr>
                <w:bCs/>
                <w:lang w:val="mk-MK"/>
              </w:rPr>
              <w:t xml:space="preserve">5.1.3 </w:t>
            </w:r>
            <w:r w:rsidRPr="003C335D">
              <w:rPr>
                <w:lang w:val="mk-MK"/>
              </w:rPr>
              <w:t>Воспоставување на мулти-дисциплинарен, семејно-ориентиран систем за рана интервенција на деца со попреченост и деца со пречки во развој</w:t>
            </w:r>
          </w:p>
        </w:tc>
        <w:tc>
          <w:tcPr>
            <w:tcW w:w="466" w:type="pct"/>
            <w:vMerge w:val="restart"/>
          </w:tcPr>
          <w:p w14:paraId="2ECDAEE2" w14:textId="5EB1D5BD" w:rsidR="003C335D" w:rsidRPr="003C335D" w:rsidRDefault="003C335D" w:rsidP="003C335D">
            <w:pPr>
              <w:rPr>
                <w:lang w:val="en-GB"/>
              </w:rPr>
            </w:pPr>
            <w:r w:rsidRPr="003C335D">
              <w:rPr>
                <w:bCs/>
                <w:lang w:val="mk-MK"/>
              </w:rPr>
              <w:t>2025-</w:t>
            </w:r>
            <w:r w:rsidR="00E70367">
              <w:rPr>
                <w:bCs/>
                <w:lang w:val="mk-MK"/>
              </w:rPr>
              <w:t>2029</w:t>
            </w:r>
          </w:p>
        </w:tc>
        <w:tc>
          <w:tcPr>
            <w:tcW w:w="500" w:type="pct"/>
            <w:vMerge w:val="restart"/>
          </w:tcPr>
          <w:p w14:paraId="23BAED31" w14:textId="77777777" w:rsidR="003C335D" w:rsidRPr="003C335D" w:rsidRDefault="003C335D" w:rsidP="003C335D">
            <w:pPr>
              <w:rPr>
                <w:lang w:val="ru-RU"/>
              </w:rPr>
            </w:pPr>
            <w:r w:rsidRPr="003C335D">
              <w:rPr>
                <w:b/>
                <w:bCs/>
                <w:lang w:val="mk-MK"/>
              </w:rPr>
              <w:t>МЗ</w:t>
            </w:r>
            <w:r w:rsidRPr="003C335D">
              <w:rPr>
                <w:lang w:val="ru-RU"/>
              </w:rPr>
              <w:t>/</w:t>
            </w:r>
          </w:p>
          <w:p w14:paraId="552A4984" w14:textId="77777777" w:rsidR="003C335D" w:rsidRPr="003C335D" w:rsidRDefault="003C335D" w:rsidP="003C335D">
            <w:pPr>
              <w:rPr>
                <w:lang w:val="mk-MK"/>
              </w:rPr>
            </w:pPr>
            <w:r w:rsidRPr="003C335D">
              <w:rPr>
                <w:lang w:val="mk-MK"/>
              </w:rPr>
              <w:t>МСПДМ, МОН</w:t>
            </w:r>
          </w:p>
          <w:p w14:paraId="52532930" w14:textId="77777777" w:rsidR="003C335D" w:rsidRPr="003C335D" w:rsidRDefault="003C335D" w:rsidP="003C335D">
            <w:pPr>
              <w:rPr>
                <w:b/>
                <w:bCs/>
                <w:lang w:val="mk-MK"/>
              </w:rPr>
            </w:pPr>
            <w:r w:rsidRPr="003C335D">
              <w:rPr>
                <w:lang w:val="mk-MK"/>
              </w:rPr>
              <w:t>УНИЦЕФ, ГО</w:t>
            </w:r>
          </w:p>
        </w:tc>
        <w:tc>
          <w:tcPr>
            <w:tcW w:w="499" w:type="pct"/>
            <w:vMerge w:val="restart"/>
          </w:tcPr>
          <w:p w14:paraId="5B600747" w14:textId="6611EDE7" w:rsidR="003C335D" w:rsidRPr="003C335D" w:rsidRDefault="004D19CA" w:rsidP="003C335D">
            <w:pPr>
              <w:rPr>
                <w:lang w:val="mk-MK"/>
              </w:rPr>
            </w:pPr>
            <w:r w:rsidRPr="003262FF">
              <w:rPr>
                <w:bCs/>
                <w:lang w:val="mk-MK"/>
              </w:rPr>
              <w:t>3</w:t>
            </w:r>
            <w:r w:rsidR="003C335D" w:rsidRPr="003262FF">
              <w:rPr>
                <w:bCs/>
                <w:lang w:val="en-GB"/>
              </w:rPr>
              <w:t>.</w:t>
            </w:r>
            <w:r w:rsidR="003C335D" w:rsidRPr="003262FF">
              <w:rPr>
                <w:bCs/>
                <w:lang w:val="mk-MK"/>
              </w:rPr>
              <w:t>000</w:t>
            </w:r>
            <w:r w:rsidR="003C335D" w:rsidRPr="003262FF">
              <w:rPr>
                <w:bCs/>
                <w:lang w:val="en-GB"/>
              </w:rPr>
              <w:t>.</w:t>
            </w:r>
            <w:r w:rsidR="003C335D" w:rsidRPr="003262FF">
              <w:rPr>
                <w:bCs/>
                <w:lang w:val="mk-MK"/>
              </w:rPr>
              <w:t>000</w:t>
            </w:r>
            <w:r w:rsidR="008B2B9B" w:rsidRPr="003262FF">
              <w:rPr>
                <w:bCs/>
                <w:lang w:val="mk-MK"/>
              </w:rPr>
              <w:t>,00</w:t>
            </w:r>
            <w:r w:rsidR="003C335D" w:rsidRPr="003262FF">
              <w:rPr>
                <w:bCs/>
                <w:lang w:val="mk-MK"/>
              </w:rPr>
              <w:t xml:space="preserve"> </w:t>
            </w:r>
            <w:r w:rsidR="003C335D" w:rsidRPr="003262FF">
              <w:rPr>
                <w:lang w:val="mk-MK"/>
              </w:rPr>
              <w:t xml:space="preserve"> ден</w:t>
            </w:r>
          </w:p>
        </w:tc>
        <w:tc>
          <w:tcPr>
            <w:tcW w:w="554" w:type="pct"/>
            <w:vMerge w:val="restart"/>
          </w:tcPr>
          <w:p w14:paraId="0E041DC4" w14:textId="77777777" w:rsidR="003C335D" w:rsidRPr="003C335D" w:rsidRDefault="003C335D" w:rsidP="003C335D">
            <w:pPr>
              <w:rPr>
                <w:lang w:val="mk-MK"/>
              </w:rPr>
            </w:pPr>
            <w:r w:rsidRPr="003C335D">
              <w:rPr>
                <w:lang w:val="mk-MK"/>
              </w:rPr>
              <w:t>Буџет на РСМ, донации</w:t>
            </w:r>
          </w:p>
          <w:p w14:paraId="4EF69C0E" w14:textId="77777777" w:rsidR="003C335D" w:rsidRPr="003C335D" w:rsidRDefault="003C335D" w:rsidP="003C335D">
            <w:pPr>
              <w:rPr>
                <w:lang w:val="mk-MK"/>
              </w:rPr>
            </w:pPr>
          </w:p>
        </w:tc>
        <w:tc>
          <w:tcPr>
            <w:tcW w:w="1316" w:type="pct"/>
            <w:gridSpan w:val="2"/>
          </w:tcPr>
          <w:p w14:paraId="65CD933C" w14:textId="77777777" w:rsidR="003C335D" w:rsidRPr="003C335D" w:rsidRDefault="003C335D" w:rsidP="003C335D">
            <w:pPr>
              <w:rPr>
                <w:lang w:val="mk-MK"/>
              </w:rPr>
            </w:pPr>
            <w:r w:rsidRPr="003C335D">
              <w:rPr>
                <w:lang w:val="mk-MK"/>
              </w:rPr>
              <w:t xml:space="preserve">Изработен и усвоен  норматив и стандарди за услугата рана интервенција </w:t>
            </w:r>
          </w:p>
        </w:tc>
      </w:tr>
      <w:tr w:rsidR="00497090" w:rsidRPr="00145787" w14:paraId="7178ACA3" w14:textId="77777777" w:rsidTr="00497090">
        <w:trPr>
          <w:trHeight w:val="998"/>
        </w:trPr>
        <w:tc>
          <w:tcPr>
            <w:tcW w:w="695" w:type="pct"/>
            <w:vMerge/>
          </w:tcPr>
          <w:p w14:paraId="1385C704" w14:textId="77777777" w:rsidR="003C335D" w:rsidRPr="003C335D" w:rsidRDefault="003C335D" w:rsidP="003C335D">
            <w:pPr>
              <w:rPr>
                <w:b/>
                <w:lang w:val="mk-MK"/>
              </w:rPr>
            </w:pPr>
          </w:p>
        </w:tc>
        <w:tc>
          <w:tcPr>
            <w:tcW w:w="968" w:type="pct"/>
            <w:vMerge/>
          </w:tcPr>
          <w:p w14:paraId="0E309E9A" w14:textId="77777777" w:rsidR="003C335D" w:rsidRPr="003C335D" w:rsidRDefault="003C335D" w:rsidP="003C335D">
            <w:pPr>
              <w:rPr>
                <w:bCs/>
                <w:lang w:val="mk-MK"/>
              </w:rPr>
            </w:pPr>
          </w:p>
        </w:tc>
        <w:tc>
          <w:tcPr>
            <w:tcW w:w="466" w:type="pct"/>
            <w:vMerge/>
          </w:tcPr>
          <w:p w14:paraId="7A412B9F" w14:textId="77777777" w:rsidR="003C335D" w:rsidRPr="003C335D" w:rsidRDefault="003C335D" w:rsidP="003C335D">
            <w:pPr>
              <w:rPr>
                <w:bCs/>
                <w:lang w:val="mk-MK"/>
              </w:rPr>
            </w:pPr>
          </w:p>
        </w:tc>
        <w:tc>
          <w:tcPr>
            <w:tcW w:w="500" w:type="pct"/>
            <w:vMerge/>
          </w:tcPr>
          <w:p w14:paraId="31335D03" w14:textId="77777777" w:rsidR="003C335D" w:rsidRPr="003C335D" w:rsidRDefault="003C335D" w:rsidP="003C335D">
            <w:pPr>
              <w:rPr>
                <w:b/>
                <w:bCs/>
                <w:lang w:val="mk-MK"/>
              </w:rPr>
            </w:pPr>
          </w:p>
        </w:tc>
        <w:tc>
          <w:tcPr>
            <w:tcW w:w="499" w:type="pct"/>
            <w:vMerge/>
          </w:tcPr>
          <w:p w14:paraId="1A840572" w14:textId="77777777" w:rsidR="003C335D" w:rsidRPr="003C335D" w:rsidRDefault="003C335D" w:rsidP="003C335D">
            <w:pPr>
              <w:rPr>
                <w:bCs/>
                <w:lang w:val="mk-MK"/>
              </w:rPr>
            </w:pPr>
          </w:p>
        </w:tc>
        <w:tc>
          <w:tcPr>
            <w:tcW w:w="554" w:type="pct"/>
            <w:vMerge/>
          </w:tcPr>
          <w:p w14:paraId="55D1B995" w14:textId="77777777" w:rsidR="003C335D" w:rsidRPr="003C335D" w:rsidRDefault="003C335D" w:rsidP="003C335D">
            <w:pPr>
              <w:rPr>
                <w:lang w:val="mk-MK"/>
              </w:rPr>
            </w:pPr>
          </w:p>
        </w:tc>
        <w:tc>
          <w:tcPr>
            <w:tcW w:w="1316" w:type="pct"/>
            <w:gridSpan w:val="2"/>
          </w:tcPr>
          <w:p w14:paraId="69C97ACB" w14:textId="77777777" w:rsidR="003C335D" w:rsidRPr="003C335D" w:rsidRDefault="003C335D" w:rsidP="003C335D">
            <w:pPr>
              <w:rPr>
                <w:lang w:val="mk-MK"/>
              </w:rPr>
            </w:pPr>
            <w:r w:rsidRPr="003C335D">
              <w:rPr>
                <w:lang w:val="mk-MK"/>
              </w:rPr>
              <w:t xml:space="preserve">Број на даватели на услугата рана интервенција </w:t>
            </w:r>
          </w:p>
        </w:tc>
      </w:tr>
      <w:tr w:rsidR="00497090" w:rsidRPr="003C335D" w14:paraId="20FBA71B" w14:textId="77777777" w:rsidTr="0087252B">
        <w:trPr>
          <w:trHeight w:val="749"/>
        </w:trPr>
        <w:tc>
          <w:tcPr>
            <w:tcW w:w="695" w:type="pct"/>
            <w:vMerge/>
          </w:tcPr>
          <w:p w14:paraId="3D83E2D3" w14:textId="77777777" w:rsidR="003C335D" w:rsidRPr="003C335D" w:rsidRDefault="003C335D" w:rsidP="003C335D">
            <w:pPr>
              <w:rPr>
                <w:b/>
                <w:lang w:val="mk-MK"/>
              </w:rPr>
            </w:pPr>
          </w:p>
        </w:tc>
        <w:tc>
          <w:tcPr>
            <w:tcW w:w="968" w:type="pct"/>
            <w:vMerge/>
          </w:tcPr>
          <w:p w14:paraId="07A18B01" w14:textId="77777777" w:rsidR="003C335D" w:rsidRPr="003C335D" w:rsidRDefault="003C335D" w:rsidP="003C335D">
            <w:pPr>
              <w:rPr>
                <w:bCs/>
                <w:lang w:val="mk-MK"/>
              </w:rPr>
            </w:pPr>
          </w:p>
        </w:tc>
        <w:tc>
          <w:tcPr>
            <w:tcW w:w="466" w:type="pct"/>
            <w:vMerge/>
          </w:tcPr>
          <w:p w14:paraId="5B5E4A60" w14:textId="77777777" w:rsidR="003C335D" w:rsidRPr="003C335D" w:rsidRDefault="003C335D" w:rsidP="003C335D">
            <w:pPr>
              <w:rPr>
                <w:bCs/>
                <w:lang w:val="mk-MK"/>
              </w:rPr>
            </w:pPr>
          </w:p>
        </w:tc>
        <w:tc>
          <w:tcPr>
            <w:tcW w:w="500" w:type="pct"/>
            <w:vMerge/>
          </w:tcPr>
          <w:p w14:paraId="4B583ABD" w14:textId="77777777" w:rsidR="003C335D" w:rsidRPr="003C335D" w:rsidRDefault="003C335D" w:rsidP="003C335D">
            <w:pPr>
              <w:rPr>
                <w:b/>
                <w:bCs/>
                <w:lang w:val="mk-MK"/>
              </w:rPr>
            </w:pPr>
          </w:p>
        </w:tc>
        <w:tc>
          <w:tcPr>
            <w:tcW w:w="499" w:type="pct"/>
            <w:vMerge/>
          </w:tcPr>
          <w:p w14:paraId="12D233CA" w14:textId="77777777" w:rsidR="003C335D" w:rsidRPr="003C335D" w:rsidRDefault="003C335D" w:rsidP="003C335D">
            <w:pPr>
              <w:rPr>
                <w:bCs/>
                <w:lang w:val="mk-MK"/>
              </w:rPr>
            </w:pPr>
          </w:p>
        </w:tc>
        <w:tc>
          <w:tcPr>
            <w:tcW w:w="554" w:type="pct"/>
            <w:vMerge/>
          </w:tcPr>
          <w:p w14:paraId="251978AB" w14:textId="77777777" w:rsidR="003C335D" w:rsidRPr="003C335D" w:rsidRDefault="003C335D" w:rsidP="003C335D">
            <w:pPr>
              <w:rPr>
                <w:lang w:val="mk-MK"/>
              </w:rPr>
            </w:pPr>
          </w:p>
        </w:tc>
        <w:tc>
          <w:tcPr>
            <w:tcW w:w="1316" w:type="pct"/>
            <w:gridSpan w:val="2"/>
          </w:tcPr>
          <w:p w14:paraId="5D36F902" w14:textId="77777777" w:rsidR="003C335D" w:rsidRPr="003C335D" w:rsidRDefault="003C335D" w:rsidP="003C335D">
            <w:pPr>
              <w:rPr>
                <w:lang w:val="mk-MK"/>
              </w:rPr>
            </w:pPr>
            <w:r w:rsidRPr="003C335D">
              <w:rPr>
                <w:lang w:val="mk-MK"/>
              </w:rPr>
              <w:t>Број на спроведени обуки</w:t>
            </w:r>
          </w:p>
        </w:tc>
      </w:tr>
      <w:tr w:rsidR="00497090" w:rsidRPr="00145787" w14:paraId="0C3B7264" w14:textId="77777777" w:rsidTr="00497090">
        <w:trPr>
          <w:trHeight w:val="998"/>
        </w:trPr>
        <w:tc>
          <w:tcPr>
            <w:tcW w:w="695" w:type="pct"/>
            <w:vMerge/>
          </w:tcPr>
          <w:p w14:paraId="7146876E" w14:textId="77777777" w:rsidR="003C335D" w:rsidRPr="003C335D" w:rsidRDefault="003C335D" w:rsidP="003C335D">
            <w:pPr>
              <w:rPr>
                <w:b/>
                <w:lang w:val="mk-MK"/>
              </w:rPr>
            </w:pPr>
          </w:p>
        </w:tc>
        <w:tc>
          <w:tcPr>
            <w:tcW w:w="968" w:type="pct"/>
            <w:vMerge/>
          </w:tcPr>
          <w:p w14:paraId="39C671E2" w14:textId="77777777" w:rsidR="003C335D" w:rsidRPr="003C335D" w:rsidRDefault="003C335D" w:rsidP="003C335D">
            <w:pPr>
              <w:rPr>
                <w:bCs/>
                <w:lang w:val="mk-MK"/>
              </w:rPr>
            </w:pPr>
          </w:p>
        </w:tc>
        <w:tc>
          <w:tcPr>
            <w:tcW w:w="466" w:type="pct"/>
            <w:vMerge/>
          </w:tcPr>
          <w:p w14:paraId="0D0BCCBD" w14:textId="77777777" w:rsidR="003C335D" w:rsidRPr="003C335D" w:rsidRDefault="003C335D" w:rsidP="003C335D">
            <w:pPr>
              <w:rPr>
                <w:bCs/>
                <w:lang w:val="mk-MK"/>
              </w:rPr>
            </w:pPr>
          </w:p>
        </w:tc>
        <w:tc>
          <w:tcPr>
            <w:tcW w:w="500" w:type="pct"/>
            <w:vMerge/>
          </w:tcPr>
          <w:p w14:paraId="18BA15C7" w14:textId="77777777" w:rsidR="003C335D" w:rsidRPr="003C335D" w:rsidRDefault="003C335D" w:rsidP="003C335D">
            <w:pPr>
              <w:rPr>
                <w:b/>
                <w:bCs/>
                <w:lang w:val="mk-MK"/>
              </w:rPr>
            </w:pPr>
          </w:p>
        </w:tc>
        <w:tc>
          <w:tcPr>
            <w:tcW w:w="499" w:type="pct"/>
            <w:vMerge/>
          </w:tcPr>
          <w:p w14:paraId="35E21FBA" w14:textId="77777777" w:rsidR="003C335D" w:rsidRPr="003C335D" w:rsidRDefault="003C335D" w:rsidP="003C335D">
            <w:pPr>
              <w:rPr>
                <w:bCs/>
                <w:lang w:val="mk-MK"/>
              </w:rPr>
            </w:pPr>
          </w:p>
        </w:tc>
        <w:tc>
          <w:tcPr>
            <w:tcW w:w="554" w:type="pct"/>
            <w:vMerge/>
          </w:tcPr>
          <w:p w14:paraId="3EE7F165" w14:textId="77777777" w:rsidR="003C335D" w:rsidRPr="003C335D" w:rsidRDefault="003C335D" w:rsidP="003C335D">
            <w:pPr>
              <w:rPr>
                <w:lang w:val="mk-MK"/>
              </w:rPr>
            </w:pPr>
          </w:p>
        </w:tc>
        <w:tc>
          <w:tcPr>
            <w:tcW w:w="1316" w:type="pct"/>
            <w:gridSpan w:val="2"/>
          </w:tcPr>
          <w:p w14:paraId="63248CD3" w14:textId="77777777" w:rsidR="003C335D" w:rsidRPr="003C335D" w:rsidRDefault="003C335D" w:rsidP="003C335D">
            <w:pPr>
              <w:rPr>
                <w:lang w:val="mk-MK"/>
              </w:rPr>
            </w:pPr>
            <w:r w:rsidRPr="003C335D">
              <w:rPr>
                <w:lang w:val="mk-MK"/>
              </w:rPr>
              <w:t>Воведени стандардизирани обрасци за работа на сите професионални тимови</w:t>
            </w:r>
          </w:p>
        </w:tc>
      </w:tr>
      <w:tr w:rsidR="00497090" w:rsidRPr="00145787" w14:paraId="560B6817" w14:textId="77777777" w:rsidTr="00497090">
        <w:trPr>
          <w:trHeight w:val="255"/>
        </w:trPr>
        <w:tc>
          <w:tcPr>
            <w:tcW w:w="695" w:type="pct"/>
            <w:shd w:val="clear" w:color="auto" w:fill="00B0F0"/>
          </w:tcPr>
          <w:p w14:paraId="5FA023D8" w14:textId="77777777" w:rsidR="003C335D" w:rsidRPr="00497090" w:rsidRDefault="003C335D" w:rsidP="003C335D">
            <w:pPr>
              <w:rPr>
                <w:b/>
                <w:sz w:val="20"/>
                <w:szCs w:val="20"/>
                <w:lang w:val="mk-MK"/>
              </w:rPr>
            </w:pPr>
            <w:r w:rsidRPr="00497090">
              <w:rPr>
                <w:b/>
                <w:sz w:val="20"/>
                <w:szCs w:val="20"/>
                <w:lang w:val="mk-MK"/>
              </w:rPr>
              <w:lastRenderedPageBreak/>
              <w:t>Мерка 2</w:t>
            </w:r>
          </w:p>
        </w:tc>
        <w:tc>
          <w:tcPr>
            <w:tcW w:w="968" w:type="pct"/>
            <w:shd w:val="clear" w:color="auto" w:fill="00B0F0"/>
          </w:tcPr>
          <w:p w14:paraId="1D8BF42E" w14:textId="77777777" w:rsidR="003C335D" w:rsidRPr="00497090" w:rsidRDefault="003C335D" w:rsidP="003C335D">
            <w:pPr>
              <w:rPr>
                <w:sz w:val="20"/>
                <w:szCs w:val="20"/>
                <w:lang w:val="mk-MK"/>
              </w:rPr>
            </w:pPr>
            <w:r w:rsidRPr="00497090">
              <w:rPr>
                <w:b/>
                <w:sz w:val="20"/>
                <w:szCs w:val="20"/>
                <w:lang w:val="mk-MK"/>
              </w:rPr>
              <w:t xml:space="preserve">Активности </w:t>
            </w:r>
          </w:p>
        </w:tc>
        <w:tc>
          <w:tcPr>
            <w:tcW w:w="466" w:type="pct"/>
            <w:shd w:val="clear" w:color="auto" w:fill="00B0F0"/>
          </w:tcPr>
          <w:p w14:paraId="1D2352F8" w14:textId="77777777" w:rsidR="003C335D" w:rsidRPr="00497090" w:rsidRDefault="003C335D" w:rsidP="003C335D">
            <w:pPr>
              <w:rPr>
                <w:sz w:val="20"/>
                <w:szCs w:val="20"/>
                <w:lang w:val="mk-MK"/>
              </w:rPr>
            </w:pPr>
            <w:r w:rsidRPr="00497090">
              <w:rPr>
                <w:b/>
                <w:sz w:val="20"/>
                <w:szCs w:val="20"/>
                <w:lang w:val="mk-MK"/>
              </w:rPr>
              <w:t xml:space="preserve">Временски период </w:t>
            </w:r>
          </w:p>
        </w:tc>
        <w:tc>
          <w:tcPr>
            <w:tcW w:w="500" w:type="pct"/>
            <w:shd w:val="clear" w:color="auto" w:fill="00B0F0"/>
          </w:tcPr>
          <w:p w14:paraId="055BFD54" w14:textId="76DF53FE" w:rsidR="003C335D" w:rsidRPr="00497090" w:rsidRDefault="003C335D" w:rsidP="00497090">
            <w:pPr>
              <w:rPr>
                <w:b/>
                <w:sz w:val="20"/>
                <w:szCs w:val="20"/>
                <w:lang w:val="mk-MK"/>
              </w:rPr>
            </w:pPr>
            <w:r w:rsidRPr="00497090">
              <w:rPr>
                <w:b/>
                <w:sz w:val="20"/>
                <w:szCs w:val="20"/>
                <w:lang w:val="mk-MK"/>
              </w:rPr>
              <w:t>Водечка институција/</w:t>
            </w:r>
            <w:r w:rsidR="00497090">
              <w:rPr>
                <w:b/>
                <w:sz w:val="20"/>
                <w:szCs w:val="20"/>
                <w:lang w:val="en-GB"/>
              </w:rPr>
              <w:t xml:space="preserve"> </w:t>
            </w:r>
            <w:r w:rsidRPr="00497090">
              <w:rPr>
                <w:b/>
                <w:sz w:val="20"/>
                <w:szCs w:val="20"/>
                <w:lang w:val="mk-MK"/>
              </w:rPr>
              <w:t>Партнери</w:t>
            </w:r>
          </w:p>
        </w:tc>
        <w:tc>
          <w:tcPr>
            <w:tcW w:w="499" w:type="pct"/>
            <w:shd w:val="clear" w:color="auto" w:fill="00B0F0"/>
          </w:tcPr>
          <w:p w14:paraId="35122641" w14:textId="77777777" w:rsidR="003C335D" w:rsidRPr="00497090" w:rsidRDefault="003C335D" w:rsidP="003C335D">
            <w:pPr>
              <w:rPr>
                <w:sz w:val="20"/>
                <w:szCs w:val="20"/>
                <w:lang w:val="mk-MK"/>
              </w:rPr>
            </w:pPr>
            <w:r w:rsidRPr="00497090">
              <w:rPr>
                <w:b/>
                <w:sz w:val="20"/>
                <w:szCs w:val="20"/>
                <w:lang w:val="mk-MK"/>
              </w:rPr>
              <w:t xml:space="preserve">Процена на потребните средства </w:t>
            </w:r>
          </w:p>
        </w:tc>
        <w:tc>
          <w:tcPr>
            <w:tcW w:w="554" w:type="pct"/>
            <w:shd w:val="clear" w:color="auto" w:fill="00B0F0"/>
          </w:tcPr>
          <w:p w14:paraId="145261EF" w14:textId="77777777" w:rsidR="003C335D" w:rsidRPr="00497090" w:rsidRDefault="003C335D" w:rsidP="003C335D">
            <w:pPr>
              <w:rPr>
                <w:sz w:val="20"/>
                <w:szCs w:val="20"/>
                <w:lang w:val="mk-MK"/>
              </w:rPr>
            </w:pPr>
            <w:r w:rsidRPr="00497090">
              <w:rPr>
                <w:b/>
                <w:sz w:val="20"/>
                <w:szCs w:val="20"/>
                <w:lang w:val="mk-MK"/>
              </w:rPr>
              <w:t>Извор на финансирање</w:t>
            </w:r>
          </w:p>
        </w:tc>
        <w:tc>
          <w:tcPr>
            <w:tcW w:w="1316" w:type="pct"/>
            <w:gridSpan w:val="2"/>
            <w:shd w:val="clear" w:color="auto" w:fill="00B0F0"/>
          </w:tcPr>
          <w:p w14:paraId="3783CAE4" w14:textId="77777777" w:rsidR="003C335D" w:rsidRPr="00497090" w:rsidRDefault="003C335D" w:rsidP="003C335D">
            <w:pPr>
              <w:rPr>
                <w:sz w:val="20"/>
                <w:szCs w:val="20"/>
                <w:lang w:val="mk-MK"/>
              </w:rPr>
            </w:pPr>
            <w:r w:rsidRPr="00497090">
              <w:rPr>
                <w:b/>
                <w:sz w:val="20"/>
                <w:szCs w:val="20"/>
                <w:lang w:val="mk-MK"/>
              </w:rPr>
              <w:t>Показател на резултат (поврзан со мерката/активноста)</w:t>
            </w:r>
          </w:p>
        </w:tc>
      </w:tr>
      <w:tr w:rsidR="00497090" w:rsidRPr="00145787" w14:paraId="16EFDBBF" w14:textId="77777777" w:rsidTr="00497090">
        <w:trPr>
          <w:trHeight w:val="255"/>
        </w:trPr>
        <w:tc>
          <w:tcPr>
            <w:tcW w:w="695" w:type="pct"/>
          </w:tcPr>
          <w:p w14:paraId="0EA51D57" w14:textId="43367F61" w:rsidR="003C335D" w:rsidRPr="003C335D" w:rsidRDefault="003C335D" w:rsidP="003C335D">
            <w:pPr>
              <w:rPr>
                <w:lang w:val="ru-RU"/>
              </w:rPr>
            </w:pPr>
            <w:r w:rsidRPr="003C335D">
              <w:rPr>
                <w:lang w:val="mk-MK"/>
              </w:rPr>
              <w:t>5.2.Воспоставување на електронски систем за мониторинг за развојот на децата од раѓање до три годишна возраст</w:t>
            </w:r>
          </w:p>
        </w:tc>
        <w:tc>
          <w:tcPr>
            <w:tcW w:w="968" w:type="pct"/>
          </w:tcPr>
          <w:p w14:paraId="6F63440E" w14:textId="77777777" w:rsidR="003C335D" w:rsidRPr="003C335D" w:rsidRDefault="003C335D" w:rsidP="003C335D">
            <w:pPr>
              <w:rPr>
                <w:lang w:val="ru-RU"/>
              </w:rPr>
            </w:pPr>
            <w:r w:rsidRPr="003C335D">
              <w:rPr>
                <w:lang w:val="ru-RU"/>
              </w:rPr>
              <w:t xml:space="preserve">5.2.1. Изработка на образец </w:t>
            </w:r>
            <w:r w:rsidRPr="003C335D">
              <w:rPr>
                <w:lang w:val="mk-MK"/>
              </w:rPr>
              <w:t>за мониторинг за развојот на деца</w:t>
            </w:r>
            <w:r w:rsidRPr="003C335D">
              <w:rPr>
                <w:lang w:val="ru-RU"/>
              </w:rPr>
              <w:t xml:space="preserve"> кој се потполнува од родителот пред било каков преглед на дете до три годишна возраст и негово поврзување со мој термин</w:t>
            </w:r>
          </w:p>
        </w:tc>
        <w:tc>
          <w:tcPr>
            <w:tcW w:w="466" w:type="pct"/>
          </w:tcPr>
          <w:p w14:paraId="4E36C8CB" w14:textId="77777777" w:rsidR="003C335D" w:rsidRPr="003C335D" w:rsidRDefault="003C335D" w:rsidP="003C335D">
            <w:pPr>
              <w:rPr>
                <w:lang w:val="mk-MK"/>
              </w:rPr>
            </w:pPr>
            <w:r w:rsidRPr="003C335D">
              <w:rPr>
                <w:lang w:val="mk-MK"/>
              </w:rPr>
              <w:t>2025</w:t>
            </w:r>
          </w:p>
        </w:tc>
        <w:tc>
          <w:tcPr>
            <w:tcW w:w="500" w:type="pct"/>
          </w:tcPr>
          <w:p w14:paraId="26C1E964" w14:textId="77777777" w:rsidR="003C335D" w:rsidRPr="003C335D" w:rsidRDefault="003C335D" w:rsidP="003C335D">
            <w:pPr>
              <w:rPr>
                <w:b/>
                <w:bCs/>
                <w:lang w:val="mk-MK"/>
              </w:rPr>
            </w:pPr>
            <w:r w:rsidRPr="003C335D">
              <w:rPr>
                <w:b/>
                <w:bCs/>
                <w:lang w:val="mk-MK"/>
              </w:rPr>
              <w:t>МЗ/</w:t>
            </w:r>
          </w:p>
          <w:p w14:paraId="78236C67" w14:textId="77777777" w:rsidR="003C335D" w:rsidRPr="003C335D" w:rsidRDefault="003C335D" w:rsidP="003C335D">
            <w:pPr>
              <w:rPr>
                <w:lang w:val="mk-MK"/>
              </w:rPr>
            </w:pPr>
            <w:r w:rsidRPr="003C335D">
              <w:rPr>
                <w:lang w:val="mk-MK"/>
              </w:rPr>
              <w:t>Управа за електронско здравство, УНИЦЕФ, СЗО</w:t>
            </w:r>
          </w:p>
        </w:tc>
        <w:tc>
          <w:tcPr>
            <w:tcW w:w="499" w:type="pct"/>
          </w:tcPr>
          <w:p w14:paraId="0202ABC6" w14:textId="2E011E6D" w:rsidR="003C335D" w:rsidRPr="003C335D" w:rsidRDefault="003C335D" w:rsidP="003C335D">
            <w:pPr>
              <w:rPr>
                <w:lang w:val="mk-MK"/>
              </w:rPr>
            </w:pPr>
            <w:r w:rsidRPr="003C335D">
              <w:rPr>
                <w:lang w:val="mk-MK"/>
              </w:rPr>
              <w:t>500.000</w:t>
            </w:r>
            <w:r w:rsidR="008B2B9B">
              <w:rPr>
                <w:lang w:val="mk-MK"/>
              </w:rPr>
              <w:t>,00</w:t>
            </w:r>
            <w:r w:rsidRPr="003C335D">
              <w:rPr>
                <w:lang w:val="en-GB"/>
              </w:rPr>
              <w:t xml:space="preserve"> </w:t>
            </w:r>
            <w:r w:rsidRPr="003C335D">
              <w:rPr>
                <w:lang w:val="mk-MK"/>
              </w:rPr>
              <w:t>ден.</w:t>
            </w:r>
          </w:p>
        </w:tc>
        <w:tc>
          <w:tcPr>
            <w:tcW w:w="554" w:type="pct"/>
          </w:tcPr>
          <w:p w14:paraId="3B848440" w14:textId="77777777" w:rsidR="003C335D" w:rsidRPr="003C335D" w:rsidRDefault="003C335D" w:rsidP="003C335D">
            <w:pPr>
              <w:rPr>
                <w:lang w:val="mk-MK"/>
              </w:rPr>
            </w:pPr>
            <w:r w:rsidRPr="003C335D">
              <w:rPr>
                <w:lang w:val="mk-MK"/>
              </w:rPr>
              <w:t>УНИЦЕФ</w:t>
            </w:r>
          </w:p>
        </w:tc>
        <w:tc>
          <w:tcPr>
            <w:tcW w:w="1316" w:type="pct"/>
            <w:gridSpan w:val="2"/>
          </w:tcPr>
          <w:p w14:paraId="65D2635E" w14:textId="77777777" w:rsidR="003C335D" w:rsidRPr="003C335D" w:rsidRDefault="003C335D" w:rsidP="003C335D">
            <w:pPr>
              <w:rPr>
                <w:lang w:val="ru-RU"/>
              </w:rPr>
            </w:pPr>
            <w:r w:rsidRPr="003C335D">
              <w:rPr>
                <w:lang w:val="ru-RU"/>
              </w:rPr>
              <w:t>Воведен за примена</w:t>
            </w:r>
            <w:r w:rsidRPr="003C335D">
              <w:rPr>
                <w:lang w:val="mk-MK"/>
              </w:rPr>
              <w:t xml:space="preserve"> образец за мониторинг за развојот на децата  од раѓање до три годишна возраст</w:t>
            </w:r>
          </w:p>
          <w:p w14:paraId="533AEF01" w14:textId="77777777" w:rsidR="003C335D" w:rsidRPr="003C335D" w:rsidRDefault="003C335D" w:rsidP="003C335D">
            <w:pPr>
              <w:rPr>
                <w:lang w:val="mk-MK"/>
              </w:rPr>
            </w:pPr>
          </w:p>
        </w:tc>
      </w:tr>
      <w:tr w:rsidR="00497090" w:rsidRPr="00145787" w14:paraId="4CBC6343" w14:textId="77777777" w:rsidTr="00497090">
        <w:trPr>
          <w:trHeight w:val="255"/>
        </w:trPr>
        <w:tc>
          <w:tcPr>
            <w:tcW w:w="695" w:type="pct"/>
            <w:shd w:val="clear" w:color="auto" w:fill="00B0F0"/>
          </w:tcPr>
          <w:p w14:paraId="0ACDF4D3" w14:textId="77777777" w:rsidR="003C335D" w:rsidRPr="00497090" w:rsidRDefault="003C335D" w:rsidP="003C335D">
            <w:pPr>
              <w:rPr>
                <w:sz w:val="20"/>
                <w:szCs w:val="20"/>
                <w:lang w:val="en-GB"/>
              </w:rPr>
            </w:pPr>
            <w:r w:rsidRPr="00497090">
              <w:rPr>
                <w:b/>
                <w:sz w:val="20"/>
                <w:szCs w:val="20"/>
                <w:lang w:val="en-GB"/>
              </w:rPr>
              <w:t xml:space="preserve">Мерка </w:t>
            </w:r>
            <w:r w:rsidRPr="00497090">
              <w:rPr>
                <w:b/>
                <w:sz w:val="20"/>
                <w:szCs w:val="20"/>
                <w:lang w:val="mk-MK"/>
              </w:rPr>
              <w:t>3</w:t>
            </w:r>
          </w:p>
        </w:tc>
        <w:tc>
          <w:tcPr>
            <w:tcW w:w="968" w:type="pct"/>
            <w:shd w:val="clear" w:color="auto" w:fill="00B0F0"/>
          </w:tcPr>
          <w:p w14:paraId="1A35EC3D" w14:textId="77777777" w:rsidR="003C335D" w:rsidRPr="00497090" w:rsidRDefault="003C335D" w:rsidP="003C335D">
            <w:pPr>
              <w:rPr>
                <w:sz w:val="20"/>
                <w:szCs w:val="20"/>
                <w:lang w:val="ru-RU"/>
              </w:rPr>
            </w:pPr>
            <w:r w:rsidRPr="00497090">
              <w:rPr>
                <w:b/>
                <w:sz w:val="20"/>
                <w:szCs w:val="20"/>
                <w:lang w:val="en-GB"/>
              </w:rPr>
              <w:t xml:space="preserve">Активности </w:t>
            </w:r>
          </w:p>
        </w:tc>
        <w:tc>
          <w:tcPr>
            <w:tcW w:w="466" w:type="pct"/>
            <w:shd w:val="clear" w:color="auto" w:fill="00B0F0"/>
          </w:tcPr>
          <w:p w14:paraId="21B4B2BC" w14:textId="77777777" w:rsidR="003C335D" w:rsidRPr="00497090" w:rsidRDefault="003C335D" w:rsidP="003C335D">
            <w:pPr>
              <w:rPr>
                <w:sz w:val="20"/>
                <w:szCs w:val="20"/>
                <w:lang w:val="mk-MK"/>
              </w:rPr>
            </w:pPr>
            <w:r w:rsidRPr="00497090">
              <w:rPr>
                <w:b/>
                <w:sz w:val="20"/>
                <w:szCs w:val="20"/>
                <w:lang w:val="mk-MK"/>
              </w:rPr>
              <w:t xml:space="preserve">Временски период </w:t>
            </w:r>
          </w:p>
        </w:tc>
        <w:tc>
          <w:tcPr>
            <w:tcW w:w="500" w:type="pct"/>
            <w:shd w:val="clear" w:color="auto" w:fill="00B0F0"/>
          </w:tcPr>
          <w:p w14:paraId="375E777B" w14:textId="4C48691C" w:rsidR="003C335D" w:rsidRPr="00497090" w:rsidRDefault="003C335D" w:rsidP="00497090">
            <w:pPr>
              <w:rPr>
                <w:b/>
                <w:sz w:val="20"/>
                <w:szCs w:val="20"/>
                <w:lang w:val="mk-MK"/>
              </w:rPr>
            </w:pPr>
            <w:r w:rsidRPr="00497090">
              <w:rPr>
                <w:b/>
                <w:sz w:val="20"/>
                <w:szCs w:val="20"/>
                <w:lang w:val="mk-MK"/>
              </w:rPr>
              <w:t>Водечка институција/</w:t>
            </w:r>
            <w:r w:rsidR="00497090">
              <w:rPr>
                <w:b/>
                <w:sz w:val="20"/>
                <w:szCs w:val="20"/>
                <w:lang w:val="en-GB"/>
              </w:rPr>
              <w:t xml:space="preserve"> </w:t>
            </w:r>
            <w:r w:rsidRPr="00497090">
              <w:rPr>
                <w:b/>
                <w:sz w:val="20"/>
                <w:szCs w:val="20"/>
                <w:lang w:val="mk-MK"/>
              </w:rPr>
              <w:t>Партнери</w:t>
            </w:r>
          </w:p>
        </w:tc>
        <w:tc>
          <w:tcPr>
            <w:tcW w:w="499" w:type="pct"/>
            <w:shd w:val="clear" w:color="auto" w:fill="00B0F0"/>
          </w:tcPr>
          <w:p w14:paraId="3E1A79EF" w14:textId="77777777" w:rsidR="003C335D" w:rsidRPr="00497090" w:rsidRDefault="003C335D" w:rsidP="003C335D">
            <w:pPr>
              <w:rPr>
                <w:sz w:val="20"/>
                <w:szCs w:val="20"/>
                <w:lang w:val="mk-MK"/>
              </w:rPr>
            </w:pPr>
            <w:r w:rsidRPr="00497090">
              <w:rPr>
                <w:b/>
                <w:sz w:val="20"/>
                <w:szCs w:val="20"/>
                <w:lang w:val="mk-MK"/>
              </w:rPr>
              <w:t xml:space="preserve">Процена на потребните средства </w:t>
            </w:r>
          </w:p>
        </w:tc>
        <w:tc>
          <w:tcPr>
            <w:tcW w:w="554" w:type="pct"/>
            <w:shd w:val="clear" w:color="auto" w:fill="00B0F0"/>
          </w:tcPr>
          <w:p w14:paraId="18C48DE8" w14:textId="77777777" w:rsidR="003C335D" w:rsidRPr="00497090" w:rsidRDefault="003C335D" w:rsidP="003C335D">
            <w:pPr>
              <w:rPr>
                <w:sz w:val="20"/>
                <w:szCs w:val="20"/>
                <w:lang w:val="mk-MK"/>
              </w:rPr>
            </w:pPr>
            <w:r w:rsidRPr="00497090">
              <w:rPr>
                <w:b/>
                <w:sz w:val="20"/>
                <w:szCs w:val="20"/>
                <w:lang w:val="mk-MK"/>
              </w:rPr>
              <w:t>Извор на финансирање</w:t>
            </w:r>
          </w:p>
        </w:tc>
        <w:tc>
          <w:tcPr>
            <w:tcW w:w="1316" w:type="pct"/>
            <w:gridSpan w:val="2"/>
            <w:shd w:val="clear" w:color="auto" w:fill="00B0F0"/>
          </w:tcPr>
          <w:p w14:paraId="4784CD14" w14:textId="77777777" w:rsidR="003C335D" w:rsidRPr="00497090" w:rsidRDefault="003C335D" w:rsidP="003C335D">
            <w:pPr>
              <w:rPr>
                <w:sz w:val="20"/>
                <w:szCs w:val="20"/>
                <w:lang w:val="ru-RU"/>
              </w:rPr>
            </w:pPr>
            <w:r w:rsidRPr="00497090">
              <w:rPr>
                <w:b/>
                <w:sz w:val="20"/>
                <w:szCs w:val="20"/>
                <w:lang w:val="ru-RU"/>
              </w:rPr>
              <w:t>Показател на резултат (поврзан со мерката/активноста)</w:t>
            </w:r>
          </w:p>
        </w:tc>
      </w:tr>
      <w:tr w:rsidR="00497090" w:rsidRPr="003C335D" w14:paraId="6AA81BB4" w14:textId="77777777" w:rsidTr="00497090">
        <w:trPr>
          <w:trHeight w:val="467"/>
        </w:trPr>
        <w:tc>
          <w:tcPr>
            <w:tcW w:w="695" w:type="pct"/>
            <w:vMerge w:val="restart"/>
            <w:vAlign w:val="center"/>
          </w:tcPr>
          <w:p w14:paraId="7238E9DD" w14:textId="1764113B" w:rsidR="00F91A6A" w:rsidRPr="00F91A6A" w:rsidRDefault="003C335D" w:rsidP="00F91A6A">
            <w:pPr>
              <w:rPr>
                <w:lang w:val="mk-MK"/>
              </w:rPr>
            </w:pPr>
            <w:r w:rsidRPr="003C335D">
              <w:rPr>
                <w:lang w:val="mk-MK"/>
              </w:rPr>
              <w:t>5.3 Подигнување на капацитетите на здравствените работници за рано откривање на потешкотии во развојот кај децата</w:t>
            </w:r>
          </w:p>
        </w:tc>
        <w:tc>
          <w:tcPr>
            <w:tcW w:w="968" w:type="pct"/>
            <w:vMerge w:val="restart"/>
          </w:tcPr>
          <w:p w14:paraId="0C70AC0A" w14:textId="77777777" w:rsidR="003C335D" w:rsidRPr="003C335D" w:rsidRDefault="003C335D" w:rsidP="003C335D">
            <w:pPr>
              <w:rPr>
                <w:lang w:val="mk-MK"/>
              </w:rPr>
            </w:pPr>
            <w:r w:rsidRPr="003C335D">
              <w:rPr>
                <w:lang w:val="mk-MK"/>
              </w:rPr>
              <w:t>5.3.1. Обука на здравствените работници и соработници за рано откривање на потешкотии во развојот кај децата</w:t>
            </w:r>
          </w:p>
        </w:tc>
        <w:tc>
          <w:tcPr>
            <w:tcW w:w="466" w:type="pct"/>
            <w:vMerge w:val="restart"/>
          </w:tcPr>
          <w:p w14:paraId="5984ACB6" w14:textId="77777777" w:rsidR="003C335D" w:rsidRPr="003C335D" w:rsidRDefault="003C335D" w:rsidP="003C335D">
            <w:pPr>
              <w:rPr>
                <w:lang w:val="mk-MK"/>
              </w:rPr>
            </w:pPr>
            <w:r w:rsidRPr="003C335D">
              <w:rPr>
                <w:lang w:val="mk-MK"/>
              </w:rPr>
              <w:t>2025-2026</w:t>
            </w:r>
          </w:p>
        </w:tc>
        <w:tc>
          <w:tcPr>
            <w:tcW w:w="500" w:type="pct"/>
            <w:vMerge w:val="restart"/>
          </w:tcPr>
          <w:p w14:paraId="51E29AFB" w14:textId="77777777" w:rsidR="003C335D" w:rsidRPr="003C335D" w:rsidRDefault="003C335D" w:rsidP="003C335D">
            <w:pPr>
              <w:rPr>
                <w:lang w:val="mk-MK"/>
              </w:rPr>
            </w:pPr>
            <w:r w:rsidRPr="003C335D">
              <w:rPr>
                <w:b/>
                <w:bCs/>
                <w:lang w:val="mk-MK"/>
              </w:rPr>
              <w:t>МЗ/</w:t>
            </w:r>
          </w:p>
          <w:p w14:paraId="7D60795B" w14:textId="77777777" w:rsidR="003C335D" w:rsidRPr="003C335D" w:rsidRDefault="003C335D" w:rsidP="003C335D">
            <w:pPr>
              <w:rPr>
                <w:lang w:val="mk-MK"/>
              </w:rPr>
            </w:pPr>
            <w:r w:rsidRPr="003C335D">
              <w:rPr>
                <w:lang w:val="mk-MK"/>
              </w:rPr>
              <w:t xml:space="preserve"> УНИЦЕФ</w:t>
            </w:r>
          </w:p>
        </w:tc>
        <w:tc>
          <w:tcPr>
            <w:tcW w:w="499" w:type="pct"/>
            <w:vMerge w:val="restart"/>
          </w:tcPr>
          <w:p w14:paraId="791C80A8" w14:textId="799E6803" w:rsidR="003C335D" w:rsidRPr="003C335D" w:rsidRDefault="003C335D" w:rsidP="003C335D">
            <w:pPr>
              <w:rPr>
                <w:lang w:val="mk-MK"/>
              </w:rPr>
            </w:pPr>
            <w:r w:rsidRPr="003C335D">
              <w:rPr>
                <w:lang w:val="mk-MK"/>
              </w:rPr>
              <w:t>2.500.000</w:t>
            </w:r>
            <w:r w:rsidR="008B2B9B">
              <w:rPr>
                <w:lang w:val="mk-MK"/>
              </w:rPr>
              <w:t>,00</w:t>
            </w:r>
            <w:r w:rsidRPr="003C335D">
              <w:rPr>
                <w:lang w:val="mk-MK"/>
              </w:rPr>
              <w:t xml:space="preserve"> ден.</w:t>
            </w:r>
          </w:p>
          <w:p w14:paraId="55809CC0" w14:textId="77777777" w:rsidR="003C335D" w:rsidRPr="003C335D" w:rsidRDefault="003C335D" w:rsidP="003C335D">
            <w:pPr>
              <w:rPr>
                <w:lang w:val="mk-MK"/>
              </w:rPr>
            </w:pPr>
          </w:p>
        </w:tc>
        <w:tc>
          <w:tcPr>
            <w:tcW w:w="554" w:type="pct"/>
            <w:vMerge w:val="restart"/>
          </w:tcPr>
          <w:p w14:paraId="420A44FF" w14:textId="77777777" w:rsidR="003C335D" w:rsidRPr="003C335D" w:rsidRDefault="003C335D" w:rsidP="003C335D">
            <w:pPr>
              <w:rPr>
                <w:lang w:val="mk-MK"/>
              </w:rPr>
            </w:pPr>
            <w:r w:rsidRPr="003C335D">
              <w:rPr>
                <w:lang w:val="mk-MK"/>
              </w:rPr>
              <w:t>УНИЦЕФ</w:t>
            </w:r>
          </w:p>
          <w:p w14:paraId="1F05BCE9" w14:textId="77777777" w:rsidR="003C335D" w:rsidRPr="003C335D" w:rsidRDefault="003C335D" w:rsidP="003C335D">
            <w:pPr>
              <w:rPr>
                <w:lang w:val="mk-MK"/>
              </w:rPr>
            </w:pPr>
          </w:p>
        </w:tc>
        <w:tc>
          <w:tcPr>
            <w:tcW w:w="1316" w:type="pct"/>
            <w:gridSpan w:val="2"/>
          </w:tcPr>
          <w:p w14:paraId="3A2CFB0E" w14:textId="77777777" w:rsidR="003C335D" w:rsidRPr="003C335D" w:rsidRDefault="003C335D" w:rsidP="003C335D">
            <w:pPr>
              <w:rPr>
                <w:lang w:val="mk-MK"/>
              </w:rPr>
            </w:pPr>
            <w:r w:rsidRPr="003C335D">
              <w:rPr>
                <w:lang w:val="mk-MK"/>
              </w:rPr>
              <w:t>Број на одржани обука</w:t>
            </w:r>
          </w:p>
        </w:tc>
      </w:tr>
      <w:tr w:rsidR="00497090" w:rsidRPr="00145787" w14:paraId="76AE9141" w14:textId="77777777" w:rsidTr="00497090">
        <w:trPr>
          <w:trHeight w:val="466"/>
        </w:trPr>
        <w:tc>
          <w:tcPr>
            <w:tcW w:w="695" w:type="pct"/>
            <w:vMerge/>
            <w:vAlign w:val="center"/>
          </w:tcPr>
          <w:p w14:paraId="4E3BBD81" w14:textId="77777777" w:rsidR="003C335D" w:rsidRPr="003C335D" w:rsidRDefault="003C335D" w:rsidP="003C335D">
            <w:pPr>
              <w:rPr>
                <w:lang w:val="mk-MK"/>
              </w:rPr>
            </w:pPr>
          </w:p>
        </w:tc>
        <w:tc>
          <w:tcPr>
            <w:tcW w:w="968" w:type="pct"/>
            <w:vMerge/>
          </w:tcPr>
          <w:p w14:paraId="64E1D407" w14:textId="77777777" w:rsidR="003C335D" w:rsidRPr="003C335D" w:rsidRDefault="003C335D" w:rsidP="003C335D">
            <w:pPr>
              <w:rPr>
                <w:lang w:val="mk-MK"/>
              </w:rPr>
            </w:pPr>
          </w:p>
        </w:tc>
        <w:tc>
          <w:tcPr>
            <w:tcW w:w="466" w:type="pct"/>
            <w:vMerge/>
          </w:tcPr>
          <w:p w14:paraId="46900C66" w14:textId="77777777" w:rsidR="003C335D" w:rsidRPr="003C335D" w:rsidRDefault="003C335D" w:rsidP="003C335D">
            <w:pPr>
              <w:rPr>
                <w:lang w:val="mk-MK"/>
              </w:rPr>
            </w:pPr>
          </w:p>
        </w:tc>
        <w:tc>
          <w:tcPr>
            <w:tcW w:w="500" w:type="pct"/>
            <w:vMerge/>
          </w:tcPr>
          <w:p w14:paraId="1F388890" w14:textId="77777777" w:rsidR="003C335D" w:rsidRPr="003C335D" w:rsidRDefault="003C335D" w:rsidP="003C335D">
            <w:pPr>
              <w:rPr>
                <w:b/>
                <w:bCs/>
                <w:lang w:val="mk-MK"/>
              </w:rPr>
            </w:pPr>
          </w:p>
        </w:tc>
        <w:tc>
          <w:tcPr>
            <w:tcW w:w="499" w:type="pct"/>
            <w:vMerge/>
          </w:tcPr>
          <w:p w14:paraId="56DBB82E" w14:textId="77777777" w:rsidR="003C335D" w:rsidRPr="003C335D" w:rsidRDefault="003C335D" w:rsidP="003C335D">
            <w:pPr>
              <w:rPr>
                <w:lang w:val="mk-MK"/>
              </w:rPr>
            </w:pPr>
          </w:p>
        </w:tc>
        <w:tc>
          <w:tcPr>
            <w:tcW w:w="554" w:type="pct"/>
            <w:vMerge/>
          </w:tcPr>
          <w:p w14:paraId="46359B92" w14:textId="77777777" w:rsidR="003C335D" w:rsidRPr="003C335D" w:rsidRDefault="003C335D" w:rsidP="003C335D">
            <w:pPr>
              <w:rPr>
                <w:lang w:val="mk-MK"/>
              </w:rPr>
            </w:pPr>
          </w:p>
        </w:tc>
        <w:tc>
          <w:tcPr>
            <w:tcW w:w="1316" w:type="pct"/>
            <w:gridSpan w:val="2"/>
          </w:tcPr>
          <w:p w14:paraId="119E083C" w14:textId="77777777" w:rsidR="003C335D" w:rsidRPr="003C335D" w:rsidRDefault="003C335D" w:rsidP="003C335D">
            <w:pPr>
              <w:rPr>
                <w:lang w:val="mk-MK"/>
              </w:rPr>
            </w:pPr>
            <w:r w:rsidRPr="003C335D">
              <w:rPr>
                <w:lang w:val="mk-MK"/>
              </w:rPr>
              <w:t>Број на обучени здравствени работници и здравствени соработници</w:t>
            </w:r>
          </w:p>
        </w:tc>
      </w:tr>
      <w:tr w:rsidR="00497090" w:rsidRPr="00145787" w14:paraId="3B13F1E9" w14:textId="77777777" w:rsidTr="00497090">
        <w:trPr>
          <w:trHeight w:val="255"/>
        </w:trPr>
        <w:tc>
          <w:tcPr>
            <w:tcW w:w="695" w:type="pct"/>
            <w:shd w:val="clear" w:color="auto" w:fill="00B0F0"/>
          </w:tcPr>
          <w:p w14:paraId="220751F1" w14:textId="77777777" w:rsidR="003C335D" w:rsidRPr="00497090" w:rsidRDefault="003C335D" w:rsidP="003C335D">
            <w:pPr>
              <w:rPr>
                <w:sz w:val="20"/>
                <w:szCs w:val="20"/>
                <w:lang w:val="mk-MK"/>
              </w:rPr>
            </w:pPr>
            <w:r w:rsidRPr="00497090">
              <w:rPr>
                <w:b/>
                <w:sz w:val="20"/>
                <w:szCs w:val="20"/>
                <w:lang w:val="en-GB"/>
              </w:rPr>
              <w:t xml:space="preserve">Мерка </w:t>
            </w:r>
            <w:r w:rsidRPr="00497090">
              <w:rPr>
                <w:b/>
                <w:sz w:val="20"/>
                <w:szCs w:val="20"/>
                <w:lang w:val="mk-MK"/>
              </w:rPr>
              <w:t>4</w:t>
            </w:r>
          </w:p>
        </w:tc>
        <w:tc>
          <w:tcPr>
            <w:tcW w:w="968" w:type="pct"/>
            <w:shd w:val="clear" w:color="auto" w:fill="00B0F0"/>
          </w:tcPr>
          <w:p w14:paraId="0DDF509D" w14:textId="77777777" w:rsidR="003C335D" w:rsidRPr="00497090" w:rsidRDefault="003C335D" w:rsidP="003C335D">
            <w:pPr>
              <w:rPr>
                <w:sz w:val="20"/>
                <w:szCs w:val="20"/>
                <w:lang w:val="mk-MK"/>
              </w:rPr>
            </w:pPr>
            <w:r w:rsidRPr="00497090">
              <w:rPr>
                <w:b/>
                <w:sz w:val="20"/>
                <w:szCs w:val="20"/>
                <w:lang w:val="en-GB"/>
              </w:rPr>
              <w:t xml:space="preserve">Активности </w:t>
            </w:r>
          </w:p>
        </w:tc>
        <w:tc>
          <w:tcPr>
            <w:tcW w:w="466" w:type="pct"/>
            <w:shd w:val="clear" w:color="auto" w:fill="00B0F0"/>
          </w:tcPr>
          <w:p w14:paraId="4B244424" w14:textId="77777777" w:rsidR="003C335D" w:rsidRPr="00497090" w:rsidRDefault="003C335D" w:rsidP="003C335D">
            <w:pPr>
              <w:rPr>
                <w:sz w:val="20"/>
                <w:szCs w:val="20"/>
                <w:lang w:val="mk-MK"/>
              </w:rPr>
            </w:pPr>
            <w:r w:rsidRPr="00497090">
              <w:rPr>
                <w:b/>
                <w:sz w:val="20"/>
                <w:szCs w:val="20"/>
                <w:lang w:val="mk-MK"/>
              </w:rPr>
              <w:t xml:space="preserve">Временски период </w:t>
            </w:r>
          </w:p>
        </w:tc>
        <w:tc>
          <w:tcPr>
            <w:tcW w:w="500" w:type="pct"/>
            <w:shd w:val="clear" w:color="auto" w:fill="00B0F0"/>
          </w:tcPr>
          <w:p w14:paraId="29B19C06" w14:textId="2923F4BD" w:rsidR="003C335D" w:rsidRPr="00497090" w:rsidRDefault="003C335D" w:rsidP="00497090">
            <w:pPr>
              <w:rPr>
                <w:b/>
                <w:sz w:val="20"/>
                <w:szCs w:val="20"/>
                <w:lang w:val="mk-MK"/>
              </w:rPr>
            </w:pPr>
            <w:r w:rsidRPr="00497090">
              <w:rPr>
                <w:b/>
                <w:sz w:val="20"/>
                <w:szCs w:val="20"/>
                <w:lang w:val="mk-MK"/>
              </w:rPr>
              <w:t>Водечка институција/</w:t>
            </w:r>
            <w:r w:rsidR="00497090">
              <w:rPr>
                <w:b/>
                <w:sz w:val="20"/>
                <w:szCs w:val="20"/>
                <w:lang w:val="en-GB"/>
              </w:rPr>
              <w:t xml:space="preserve"> </w:t>
            </w:r>
            <w:r w:rsidRPr="00497090">
              <w:rPr>
                <w:b/>
                <w:sz w:val="20"/>
                <w:szCs w:val="20"/>
                <w:lang w:val="mk-MK"/>
              </w:rPr>
              <w:t>Партнери</w:t>
            </w:r>
          </w:p>
        </w:tc>
        <w:tc>
          <w:tcPr>
            <w:tcW w:w="499" w:type="pct"/>
            <w:shd w:val="clear" w:color="auto" w:fill="00B0F0"/>
          </w:tcPr>
          <w:p w14:paraId="1DBB66ED" w14:textId="77777777" w:rsidR="003C335D" w:rsidRPr="00497090" w:rsidRDefault="003C335D" w:rsidP="003C335D">
            <w:pPr>
              <w:rPr>
                <w:sz w:val="20"/>
                <w:szCs w:val="20"/>
                <w:lang w:val="mk-MK"/>
              </w:rPr>
            </w:pPr>
            <w:r w:rsidRPr="00497090">
              <w:rPr>
                <w:b/>
                <w:sz w:val="20"/>
                <w:szCs w:val="20"/>
                <w:lang w:val="mk-MK"/>
              </w:rPr>
              <w:t xml:space="preserve">Процена на потребните средства </w:t>
            </w:r>
          </w:p>
        </w:tc>
        <w:tc>
          <w:tcPr>
            <w:tcW w:w="554" w:type="pct"/>
            <w:shd w:val="clear" w:color="auto" w:fill="00B0F0"/>
          </w:tcPr>
          <w:p w14:paraId="39685648" w14:textId="77777777" w:rsidR="003C335D" w:rsidRPr="00497090" w:rsidRDefault="003C335D" w:rsidP="003C335D">
            <w:pPr>
              <w:rPr>
                <w:sz w:val="20"/>
                <w:szCs w:val="20"/>
                <w:lang w:val="mk-MK"/>
              </w:rPr>
            </w:pPr>
            <w:r w:rsidRPr="00497090">
              <w:rPr>
                <w:b/>
                <w:sz w:val="20"/>
                <w:szCs w:val="20"/>
                <w:lang w:val="mk-MK"/>
              </w:rPr>
              <w:t>Извор на финансирање</w:t>
            </w:r>
          </w:p>
        </w:tc>
        <w:tc>
          <w:tcPr>
            <w:tcW w:w="1316" w:type="pct"/>
            <w:gridSpan w:val="2"/>
            <w:shd w:val="clear" w:color="auto" w:fill="00B0F0"/>
          </w:tcPr>
          <w:p w14:paraId="72C2ED3B" w14:textId="77777777" w:rsidR="003C335D" w:rsidRPr="00497090" w:rsidRDefault="003C335D" w:rsidP="003C335D">
            <w:pPr>
              <w:rPr>
                <w:sz w:val="20"/>
                <w:szCs w:val="20"/>
                <w:lang w:val="mk-MK"/>
              </w:rPr>
            </w:pPr>
            <w:r w:rsidRPr="00497090">
              <w:rPr>
                <w:b/>
                <w:sz w:val="20"/>
                <w:szCs w:val="20"/>
                <w:lang w:val="ru-RU"/>
              </w:rPr>
              <w:t>Показател на резултат (поврзан со мерката/активноста)</w:t>
            </w:r>
          </w:p>
        </w:tc>
      </w:tr>
      <w:tr w:rsidR="00497090" w:rsidRPr="003C335D" w14:paraId="03CDB03C" w14:textId="77777777" w:rsidTr="00497090">
        <w:trPr>
          <w:trHeight w:val="467"/>
        </w:trPr>
        <w:tc>
          <w:tcPr>
            <w:tcW w:w="695" w:type="pct"/>
            <w:vMerge w:val="restart"/>
          </w:tcPr>
          <w:p w14:paraId="07344CB1" w14:textId="77777777" w:rsidR="003C335D" w:rsidRPr="003C335D" w:rsidRDefault="003C335D" w:rsidP="003C335D">
            <w:pPr>
              <w:rPr>
                <w:lang w:val="ru-RU"/>
              </w:rPr>
            </w:pPr>
            <w:bookmarkStart w:id="18" w:name="_Hlk203208128"/>
            <w:r w:rsidRPr="003C335D">
              <w:rPr>
                <w:lang w:val="mk-MK"/>
              </w:rPr>
              <w:t xml:space="preserve">5.4. </w:t>
            </w:r>
            <w:r w:rsidRPr="003C335D">
              <w:rPr>
                <w:lang w:val="ru-RU"/>
              </w:rPr>
              <w:t xml:space="preserve"> </w:t>
            </w:r>
            <w:r w:rsidRPr="003C335D">
              <w:rPr>
                <w:lang w:val="mk-MK"/>
              </w:rPr>
              <w:t xml:space="preserve">Јакнење на капацитетите на здравствените </w:t>
            </w:r>
            <w:r w:rsidRPr="003C335D">
              <w:rPr>
                <w:lang w:val="mk-MK"/>
              </w:rPr>
              <w:lastRenderedPageBreak/>
              <w:t>работници за спречување на напуштање на деца по раѓањето, со фокус на поддршка за семејствата</w:t>
            </w:r>
            <w:bookmarkEnd w:id="18"/>
          </w:p>
        </w:tc>
        <w:tc>
          <w:tcPr>
            <w:tcW w:w="968" w:type="pct"/>
            <w:vMerge w:val="restart"/>
          </w:tcPr>
          <w:p w14:paraId="7C6EDBFE" w14:textId="77777777" w:rsidR="003C335D" w:rsidRPr="003C335D" w:rsidRDefault="003C335D" w:rsidP="003C335D">
            <w:pPr>
              <w:rPr>
                <w:lang w:val="ru-RU"/>
              </w:rPr>
            </w:pPr>
            <w:r w:rsidRPr="003C335D">
              <w:rPr>
                <w:lang w:val="mk-MK"/>
              </w:rPr>
              <w:lastRenderedPageBreak/>
              <w:t xml:space="preserve">5.4.1 Обука на здравствени работници и здравствени соработници </w:t>
            </w:r>
            <w:r w:rsidRPr="003C335D">
              <w:rPr>
                <w:lang w:val="ru-RU"/>
              </w:rPr>
              <w:t xml:space="preserve"> </w:t>
            </w:r>
            <w:r w:rsidRPr="003C335D">
              <w:rPr>
                <w:lang w:val="mk-MK"/>
              </w:rPr>
              <w:lastRenderedPageBreak/>
              <w:t>за спречување на напуштање на деца по раѓањето, со фокус на поддршка за семејствата</w:t>
            </w:r>
          </w:p>
        </w:tc>
        <w:tc>
          <w:tcPr>
            <w:tcW w:w="466" w:type="pct"/>
            <w:vMerge w:val="restart"/>
          </w:tcPr>
          <w:p w14:paraId="43FA9A3B" w14:textId="74F5C252" w:rsidR="003C335D" w:rsidRPr="003C335D" w:rsidRDefault="003C335D" w:rsidP="003C335D">
            <w:pPr>
              <w:rPr>
                <w:lang w:val="mk-MK"/>
              </w:rPr>
            </w:pPr>
            <w:r w:rsidRPr="003C335D">
              <w:rPr>
                <w:lang w:val="mk-MK"/>
              </w:rPr>
              <w:lastRenderedPageBreak/>
              <w:t>2025-2026</w:t>
            </w:r>
          </w:p>
          <w:p w14:paraId="7FFBA61E" w14:textId="77777777" w:rsidR="003C335D" w:rsidRPr="003C335D" w:rsidRDefault="003C335D" w:rsidP="003C335D">
            <w:pPr>
              <w:rPr>
                <w:lang w:val="mk-MK"/>
              </w:rPr>
            </w:pPr>
          </w:p>
        </w:tc>
        <w:tc>
          <w:tcPr>
            <w:tcW w:w="500" w:type="pct"/>
            <w:vMerge w:val="restart"/>
          </w:tcPr>
          <w:p w14:paraId="7420C12F" w14:textId="379B76B1" w:rsidR="003C335D" w:rsidRPr="003C335D" w:rsidRDefault="003C335D" w:rsidP="003C335D">
            <w:pPr>
              <w:rPr>
                <w:lang w:val="mk-MK"/>
              </w:rPr>
            </w:pPr>
            <w:r w:rsidRPr="003C335D">
              <w:rPr>
                <w:b/>
                <w:bCs/>
                <w:lang w:val="mk-MK"/>
              </w:rPr>
              <w:t>МЗ/</w:t>
            </w:r>
            <w:r w:rsidRPr="003C335D">
              <w:rPr>
                <w:lang w:val="mk-MK"/>
              </w:rPr>
              <w:t xml:space="preserve"> </w:t>
            </w:r>
          </w:p>
          <w:p w14:paraId="27A024AF" w14:textId="77777777" w:rsidR="003C335D" w:rsidRPr="003C335D" w:rsidRDefault="003C335D" w:rsidP="003C335D">
            <w:pPr>
              <w:rPr>
                <w:lang w:val="mk-MK"/>
              </w:rPr>
            </w:pPr>
            <w:r w:rsidRPr="003C335D">
              <w:rPr>
                <w:lang w:val="mk-MK"/>
              </w:rPr>
              <w:t>УНИЦЕФ</w:t>
            </w:r>
          </w:p>
        </w:tc>
        <w:tc>
          <w:tcPr>
            <w:tcW w:w="499" w:type="pct"/>
            <w:vMerge w:val="restart"/>
          </w:tcPr>
          <w:p w14:paraId="45AC03BF" w14:textId="58E0B1B9" w:rsidR="003C335D" w:rsidRPr="003C335D" w:rsidRDefault="005751E1" w:rsidP="003C335D">
            <w:pPr>
              <w:rPr>
                <w:lang w:val="mk-MK"/>
              </w:rPr>
            </w:pPr>
            <w:r>
              <w:rPr>
                <w:lang w:val="mk-MK"/>
              </w:rPr>
              <w:t>6</w:t>
            </w:r>
            <w:r w:rsidR="003C335D" w:rsidRPr="003C335D">
              <w:rPr>
                <w:lang w:val="mk-MK"/>
              </w:rPr>
              <w:t>00.000</w:t>
            </w:r>
            <w:r w:rsidR="008B2B9B">
              <w:rPr>
                <w:lang w:val="mk-MK"/>
              </w:rPr>
              <w:t>,00</w:t>
            </w:r>
            <w:r w:rsidR="003C335D" w:rsidRPr="003C335D">
              <w:rPr>
                <w:lang w:val="mk-MK"/>
              </w:rPr>
              <w:t xml:space="preserve"> ден.</w:t>
            </w:r>
          </w:p>
        </w:tc>
        <w:tc>
          <w:tcPr>
            <w:tcW w:w="554" w:type="pct"/>
            <w:vMerge w:val="restart"/>
          </w:tcPr>
          <w:p w14:paraId="73189CBC" w14:textId="77777777" w:rsidR="003C335D" w:rsidRPr="003C335D" w:rsidRDefault="003C335D" w:rsidP="003C335D">
            <w:pPr>
              <w:rPr>
                <w:lang w:val="mk-MK"/>
              </w:rPr>
            </w:pPr>
            <w:r w:rsidRPr="003C335D">
              <w:rPr>
                <w:lang w:val="mk-MK"/>
              </w:rPr>
              <w:t>Буџет на РСМ, УНИЦЕФ</w:t>
            </w:r>
          </w:p>
        </w:tc>
        <w:tc>
          <w:tcPr>
            <w:tcW w:w="1316" w:type="pct"/>
            <w:gridSpan w:val="2"/>
          </w:tcPr>
          <w:p w14:paraId="1416F7EA" w14:textId="77777777" w:rsidR="00F91A6A" w:rsidRDefault="00F91A6A" w:rsidP="003C335D">
            <w:pPr>
              <w:rPr>
                <w:lang w:val="mk-MK"/>
              </w:rPr>
            </w:pPr>
          </w:p>
          <w:p w14:paraId="1241DD26" w14:textId="4B298D1A" w:rsidR="003C335D" w:rsidRPr="003C335D" w:rsidRDefault="003C335D" w:rsidP="003C335D">
            <w:pPr>
              <w:rPr>
                <w:lang w:val="mk-MK"/>
              </w:rPr>
            </w:pPr>
            <w:r w:rsidRPr="003C335D">
              <w:rPr>
                <w:lang w:val="mk-MK"/>
              </w:rPr>
              <w:t>Број на одржани обуки</w:t>
            </w:r>
          </w:p>
        </w:tc>
      </w:tr>
      <w:tr w:rsidR="00497090" w:rsidRPr="00145787" w14:paraId="2935C6A7" w14:textId="77777777" w:rsidTr="00497090">
        <w:trPr>
          <w:trHeight w:val="466"/>
        </w:trPr>
        <w:tc>
          <w:tcPr>
            <w:tcW w:w="695" w:type="pct"/>
            <w:vMerge/>
          </w:tcPr>
          <w:p w14:paraId="04EE8E78" w14:textId="77777777" w:rsidR="003C335D" w:rsidRPr="003C335D" w:rsidRDefault="003C335D" w:rsidP="003C335D">
            <w:pPr>
              <w:rPr>
                <w:lang w:val="mk-MK"/>
              </w:rPr>
            </w:pPr>
          </w:p>
        </w:tc>
        <w:tc>
          <w:tcPr>
            <w:tcW w:w="968" w:type="pct"/>
            <w:vMerge/>
          </w:tcPr>
          <w:p w14:paraId="4EDC4C90" w14:textId="77777777" w:rsidR="003C335D" w:rsidRPr="003C335D" w:rsidRDefault="003C335D" w:rsidP="003C335D">
            <w:pPr>
              <w:rPr>
                <w:lang w:val="mk-MK"/>
              </w:rPr>
            </w:pPr>
          </w:p>
        </w:tc>
        <w:tc>
          <w:tcPr>
            <w:tcW w:w="466" w:type="pct"/>
            <w:vMerge/>
          </w:tcPr>
          <w:p w14:paraId="74720847" w14:textId="77777777" w:rsidR="003C335D" w:rsidRPr="003C335D" w:rsidRDefault="003C335D" w:rsidP="003C335D">
            <w:pPr>
              <w:rPr>
                <w:lang w:val="mk-MK"/>
              </w:rPr>
            </w:pPr>
          </w:p>
        </w:tc>
        <w:tc>
          <w:tcPr>
            <w:tcW w:w="500" w:type="pct"/>
            <w:vMerge/>
          </w:tcPr>
          <w:p w14:paraId="55B46F12" w14:textId="77777777" w:rsidR="003C335D" w:rsidRPr="003C335D" w:rsidRDefault="003C335D" w:rsidP="003C335D">
            <w:pPr>
              <w:rPr>
                <w:b/>
                <w:bCs/>
                <w:lang w:val="mk-MK"/>
              </w:rPr>
            </w:pPr>
          </w:p>
        </w:tc>
        <w:tc>
          <w:tcPr>
            <w:tcW w:w="499" w:type="pct"/>
            <w:vMerge/>
          </w:tcPr>
          <w:p w14:paraId="0615F94F" w14:textId="77777777" w:rsidR="003C335D" w:rsidRPr="003C335D" w:rsidRDefault="003C335D" w:rsidP="003C335D">
            <w:pPr>
              <w:rPr>
                <w:lang w:val="mk-MK"/>
              </w:rPr>
            </w:pPr>
          </w:p>
        </w:tc>
        <w:tc>
          <w:tcPr>
            <w:tcW w:w="554" w:type="pct"/>
            <w:vMerge/>
          </w:tcPr>
          <w:p w14:paraId="1409F12B" w14:textId="77777777" w:rsidR="003C335D" w:rsidRPr="003C335D" w:rsidRDefault="003C335D" w:rsidP="003C335D">
            <w:pPr>
              <w:rPr>
                <w:lang w:val="mk-MK"/>
              </w:rPr>
            </w:pPr>
          </w:p>
        </w:tc>
        <w:tc>
          <w:tcPr>
            <w:tcW w:w="1316" w:type="pct"/>
            <w:gridSpan w:val="2"/>
          </w:tcPr>
          <w:p w14:paraId="5C75AB34" w14:textId="77777777" w:rsidR="003C335D" w:rsidRPr="003C335D" w:rsidRDefault="003C335D" w:rsidP="003C335D">
            <w:pPr>
              <w:rPr>
                <w:lang w:val="mk-MK"/>
              </w:rPr>
            </w:pPr>
            <w:r w:rsidRPr="003C335D">
              <w:rPr>
                <w:lang w:val="mk-MK"/>
              </w:rPr>
              <w:t>Број на обучени здравствени работници и здравствени соработници</w:t>
            </w:r>
          </w:p>
        </w:tc>
      </w:tr>
    </w:tbl>
    <w:p w14:paraId="0F12C991" w14:textId="0C40264E" w:rsidR="003C335D" w:rsidRDefault="003C335D" w:rsidP="003C335D">
      <w:pPr>
        <w:rPr>
          <w:lang w:val="mk-MK"/>
        </w:rPr>
      </w:pPr>
    </w:p>
    <w:p w14:paraId="140A24A1" w14:textId="4536D440" w:rsidR="00847614" w:rsidRDefault="00847614" w:rsidP="003C335D">
      <w:pPr>
        <w:rPr>
          <w:lang w:val="mk-MK"/>
        </w:rPr>
      </w:pPr>
    </w:p>
    <w:p w14:paraId="63797E9A" w14:textId="3AF86DF8" w:rsidR="00847614" w:rsidRDefault="00847614" w:rsidP="003C335D">
      <w:pPr>
        <w:rPr>
          <w:lang w:val="mk-MK"/>
        </w:rPr>
      </w:pPr>
    </w:p>
    <w:p w14:paraId="6F8EFC6D" w14:textId="18F150EA" w:rsidR="00D058F4" w:rsidRDefault="00D058F4">
      <w:pPr>
        <w:rPr>
          <w:lang w:val="mk-MK"/>
        </w:rPr>
      </w:pPr>
      <w:r>
        <w:rPr>
          <w:lang w:val="mk-MK"/>
        </w:rPr>
        <w:br w:type="page"/>
      </w:r>
    </w:p>
    <w:p w14:paraId="7CB9DA8D" w14:textId="77777777" w:rsidR="00847614" w:rsidRPr="00FC3118" w:rsidRDefault="00847614" w:rsidP="003C335D">
      <w:pPr>
        <w:rPr>
          <w:lang w:val="ru-RU"/>
        </w:rPr>
      </w:pPr>
    </w:p>
    <w:tbl>
      <w:tblPr>
        <w:tblW w:w="513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54"/>
        <w:gridCol w:w="2677"/>
        <w:gridCol w:w="1186"/>
        <w:gridCol w:w="1684"/>
        <w:gridCol w:w="1609"/>
        <w:gridCol w:w="1440"/>
        <w:gridCol w:w="1392"/>
        <w:gridCol w:w="2076"/>
      </w:tblGrid>
      <w:tr w:rsidR="003C335D" w:rsidRPr="003C335D" w14:paraId="3CE55E29" w14:textId="77777777" w:rsidTr="00061E9D">
        <w:tc>
          <w:tcPr>
            <w:tcW w:w="5000" w:type="pct"/>
            <w:gridSpan w:val="8"/>
            <w:shd w:val="clear" w:color="auto" w:fill="00B0F0"/>
          </w:tcPr>
          <w:p w14:paraId="45BA4DAF" w14:textId="77777777" w:rsidR="00A672E6" w:rsidRPr="00A82AD7" w:rsidRDefault="00A672E6" w:rsidP="003C335D">
            <w:pPr>
              <w:rPr>
                <w:b/>
                <w:bCs/>
                <w:lang w:val="ru-RU"/>
              </w:rPr>
            </w:pPr>
          </w:p>
          <w:p w14:paraId="5ECB6B6F" w14:textId="0F6235E5" w:rsidR="003C335D" w:rsidRPr="003C335D" w:rsidRDefault="003C335D" w:rsidP="00A672E6">
            <w:pPr>
              <w:jc w:val="center"/>
              <w:rPr>
                <w:b/>
              </w:rPr>
            </w:pPr>
            <w:r w:rsidRPr="003C335D">
              <w:rPr>
                <w:b/>
                <w:bCs/>
                <w:lang w:val="mk-MK"/>
              </w:rPr>
              <w:t xml:space="preserve">Приоритетна област 6: </w:t>
            </w:r>
            <w:r w:rsidRPr="003C335D">
              <w:rPr>
                <w:lang w:val="mk-MK"/>
              </w:rPr>
              <w:t xml:space="preserve"> </w:t>
            </w:r>
            <w:r w:rsidRPr="003C335D">
              <w:rPr>
                <w:b/>
                <w:bCs/>
                <w:lang w:val="mk-MK"/>
              </w:rPr>
              <w:t>Здравје</w:t>
            </w:r>
          </w:p>
        </w:tc>
      </w:tr>
      <w:tr w:rsidR="00061E9D" w:rsidRPr="003C335D" w14:paraId="555271C0" w14:textId="77777777" w:rsidTr="007E792E">
        <w:trPr>
          <w:trHeight w:val="136"/>
        </w:trPr>
        <w:tc>
          <w:tcPr>
            <w:tcW w:w="2136" w:type="pct"/>
            <w:gridSpan w:val="3"/>
            <w:vMerge w:val="restart"/>
            <w:shd w:val="clear" w:color="auto" w:fill="00B0F0"/>
          </w:tcPr>
          <w:p w14:paraId="465A26C2" w14:textId="77777777" w:rsidR="003C335D" w:rsidRPr="003C335D" w:rsidRDefault="003C335D" w:rsidP="003C335D">
            <w:pPr>
              <w:rPr>
                <w:b/>
                <w:lang w:val="mk-MK"/>
              </w:rPr>
            </w:pPr>
          </w:p>
          <w:p w14:paraId="0B8DAE7B" w14:textId="77777777" w:rsidR="003C335D" w:rsidRPr="003C335D" w:rsidRDefault="003C335D" w:rsidP="003C335D">
            <w:pPr>
              <w:rPr>
                <w:b/>
                <w:lang w:val="mk-MK"/>
              </w:rPr>
            </w:pPr>
          </w:p>
          <w:p w14:paraId="556B5B88" w14:textId="77777777" w:rsidR="003C335D" w:rsidRPr="003C335D" w:rsidRDefault="003C335D" w:rsidP="003C335D">
            <w:pPr>
              <w:rPr>
                <w:b/>
                <w:lang w:val="mk-MK"/>
              </w:rPr>
            </w:pPr>
            <w:r w:rsidRPr="003C335D">
              <w:rPr>
                <w:b/>
                <w:lang w:val="mk-MK"/>
              </w:rPr>
              <w:t xml:space="preserve">Посебна цел: </w:t>
            </w:r>
          </w:p>
          <w:p w14:paraId="12A348C0" w14:textId="77777777" w:rsidR="003C335D" w:rsidRPr="003C335D" w:rsidRDefault="003C335D" w:rsidP="003C335D">
            <w:pPr>
              <w:rPr>
                <w:b/>
                <w:lang w:val="mk-MK"/>
              </w:rPr>
            </w:pPr>
            <w:r w:rsidRPr="003C335D">
              <w:rPr>
                <w:b/>
                <w:lang w:val="mk-MK"/>
              </w:rPr>
              <w:t>Пристап до квалитетна здравствена заштита за сите деца</w:t>
            </w:r>
          </w:p>
        </w:tc>
        <w:tc>
          <w:tcPr>
            <w:tcW w:w="1150" w:type="pct"/>
            <w:gridSpan w:val="2"/>
            <w:shd w:val="clear" w:color="auto" w:fill="00B0F0"/>
          </w:tcPr>
          <w:p w14:paraId="1D2AA726" w14:textId="77777777" w:rsidR="003C335D" w:rsidRPr="003C335D" w:rsidRDefault="003C335D" w:rsidP="003C335D">
            <w:pPr>
              <w:rPr>
                <w:b/>
                <w:lang w:val="mk-MK"/>
              </w:rPr>
            </w:pPr>
            <w:r w:rsidRPr="003C335D">
              <w:rPr>
                <w:b/>
                <w:lang w:val="mk-MK"/>
              </w:rPr>
              <w:t>Показател на исход:</w:t>
            </w:r>
          </w:p>
        </w:tc>
        <w:tc>
          <w:tcPr>
            <w:tcW w:w="989" w:type="pct"/>
            <w:gridSpan w:val="2"/>
            <w:shd w:val="clear" w:color="auto" w:fill="00B0F0"/>
          </w:tcPr>
          <w:p w14:paraId="085B1587" w14:textId="77777777" w:rsidR="003C335D" w:rsidRPr="003C335D" w:rsidRDefault="003C335D" w:rsidP="003C335D">
            <w:pPr>
              <w:rPr>
                <w:b/>
                <w:lang w:val="mk-MK"/>
              </w:rPr>
            </w:pPr>
            <w:r w:rsidRPr="003C335D">
              <w:rPr>
                <w:b/>
                <w:lang w:val="mk-MK"/>
              </w:rPr>
              <w:t>Појдовна основа</w:t>
            </w:r>
          </w:p>
        </w:tc>
        <w:tc>
          <w:tcPr>
            <w:tcW w:w="725" w:type="pct"/>
            <w:shd w:val="clear" w:color="auto" w:fill="00B0F0"/>
          </w:tcPr>
          <w:p w14:paraId="2955A2C7" w14:textId="264184DF" w:rsidR="003C335D" w:rsidRPr="003C335D" w:rsidRDefault="0087252B" w:rsidP="003C335D">
            <w:pPr>
              <w:rPr>
                <w:b/>
                <w:lang w:val="mk-MK"/>
              </w:rPr>
            </w:pPr>
            <w:r>
              <w:rPr>
                <w:b/>
                <w:lang w:val="mk-MK"/>
              </w:rPr>
              <w:t xml:space="preserve">Таргет </w:t>
            </w:r>
            <w:r w:rsidR="00E70367">
              <w:rPr>
                <w:b/>
                <w:lang w:val="mk-MK"/>
              </w:rPr>
              <w:t>2029</w:t>
            </w:r>
            <w:r>
              <w:rPr>
                <w:b/>
                <w:lang w:val="mk-MK"/>
              </w:rPr>
              <w:t xml:space="preserve"> год.</w:t>
            </w:r>
          </w:p>
        </w:tc>
      </w:tr>
      <w:tr w:rsidR="00061E9D" w:rsidRPr="003C335D" w14:paraId="55B803EE" w14:textId="77777777" w:rsidTr="007E792E">
        <w:trPr>
          <w:trHeight w:val="136"/>
        </w:trPr>
        <w:tc>
          <w:tcPr>
            <w:tcW w:w="2136" w:type="pct"/>
            <w:gridSpan w:val="3"/>
            <w:vMerge/>
            <w:shd w:val="clear" w:color="auto" w:fill="00B0F0"/>
          </w:tcPr>
          <w:p w14:paraId="56E2BB33" w14:textId="77777777" w:rsidR="003C335D" w:rsidRPr="003C335D" w:rsidRDefault="003C335D" w:rsidP="003C335D">
            <w:pPr>
              <w:rPr>
                <w:b/>
                <w:lang w:val="mk-MK"/>
              </w:rPr>
            </w:pPr>
          </w:p>
        </w:tc>
        <w:tc>
          <w:tcPr>
            <w:tcW w:w="1150" w:type="pct"/>
            <w:gridSpan w:val="2"/>
            <w:shd w:val="clear" w:color="auto" w:fill="00B0F0"/>
          </w:tcPr>
          <w:p w14:paraId="5334754F" w14:textId="77777777" w:rsidR="003C335D" w:rsidRPr="003C335D" w:rsidRDefault="003C335D" w:rsidP="003C335D">
            <w:pPr>
              <w:rPr>
                <w:b/>
                <w:lang w:val="mk-MK"/>
              </w:rPr>
            </w:pPr>
            <w:r w:rsidRPr="003C335D">
              <w:rPr>
                <w:lang w:val="mk-MK"/>
              </w:rPr>
              <w:t>Број на деца без здравствено осигурување</w:t>
            </w:r>
          </w:p>
        </w:tc>
        <w:tc>
          <w:tcPr>
            <w:tcW w:w="989" w:type="pct"/>
            <w:gridSpan w:val="2"/>
            <w:shd w:val="clear" w:color="auto" w:fill="00B0F0"/>
          </w:tcPr>
          <w:p w14:paraId="1E85331D" w14:textId="77777777" w:rsidR="003C335D" w:rsidRPr="003C335D" w:rsidRDefault="003C335D" w:rsidP="003C335D">
            <w:pPr>
              <w:rPr>
                <w:b/>
                <w:lang w:val="mk-MK"/>
              </w:rPr>
            </w:pPr>
            <w:r w:rsidRPr="003C335D">
              <w:rPr>
                <w:lang w:val="mk-MK"/>
              </w:rPr>
              <w:t>20.000 деца во 2019</w:t>
            </w:r>
            <w:r w:rsidRPr="003C335D">
              <w:rPr>
                <w:vertAlign w:val="superscript"/>
                <w:lang w:val="mk-MK"/>
              </w:rPr>
              <w:footnoteReference w:id="69"/>
            </w:r>
          </w:p>
        </w:tc>
        <w:tc>
          <w:tcPr>
            <w:tcW w:w="725" w:type="pct"/>
            <w:shd w:val="clear" w:color="auto" w:fill="00B0F0"/>
          </w:tcPr>
          <w:p w14:paraId="7706AA16" w14:textId="77777777" w:rsidR="003C335D" w:rsidRPr="003C335D" w:rsidRDefault="003C335D" w:rsidP="003C335D">
            <w:pPr>
              <w:rPr>
                <w:bCs/>
                <w:lang w:val="mk-MK"/>
              </w:rPr>
            </w:pPr>
            <w:r w:rsidRPr="003C335D">
              <w:rPr>
                <w:bCs/>
                <w:lang w:val="mk-MK"/>
              </w:rPr>
              <w:t>0</w:t>
            </w:r>
          </w:p>
        </w:tc>
      </w:tr>
      <w:tr w:rsidR="00061E9D" w:rsidRPr="003C335D" w14:paraId="09B1B1DA" w14:textId="77777777" w:rsidTr="007E792E">
        <w:trPr>
          <w:trHeight w:val="136"/>
        </w:trPr>
        <w:tc>
          <w:tcPr>
            <w:tcW w:w="2136" w:type="pct"/>
            <w:gridSpan w:val="3"/>
            <w:vMerge/>
            <w:shd w:val="clear" w:color="auto" w:fill="00B0F0"/>
          </w:tcPr>
          <w:p w14:paraId="0F7B97B5" w14:textId="77777777" w:rsidR="003C335D" w:rsidRPr="003C335D" w:rsidRDefault="003C335D" w:rsidP="003C335D">
            <w:pPr>
              <w:rPr>
                <w:b/>
                <w:lang w:val="mk-MK"/>
              </w:rPr>
            </w:pPr>
          </w:p>
        </w:tc>
        <w:tc>
          <w:tcPr>
            <w:tcW w:w="1150" w:type="pct"/>
            <w:gridSpan w:val="2"/>
            <w:shd w:val="clear" w:color="auto" w:fill="00B0F0"/>
          </w:tcPr>
          <w:p w14:paraId="1377B0DB" w14:textId="77777777" w:rsidR="003C335D" w:rsidRPr="003C335D" w:rsidRDefault="003C335D" w:rsidP="003C335D">
            <w:pPr>
              <w:rPr>
                <w:b/>
                <w:lang w:val="mk-MK"/>
              </w:rPr>
            </w:pPr>
            <w:r w:rsidRPr="003C335D">
              <w:rPr>
                <w:lang w:val="mk-MK"/>
              </w:rPr>
              <w:t>% на деца кои примиле втора доза вакцина која содржи морбили (MCV2)</w:t>
            </w:r>
          </w:p>
        </w:tc>
        <w:tc>
          <w:tcPr>
            <w:tcW w:w="989" w:type="pct"/>
            <w:gridSpan w:val="2"/>
            <w:shd w:val="clear" w:color="auto" w:fill="00B0F0"/>
          </w:tcPr>
          <w:p w14:paraId="71C87A94" w14:textId="77777777" w:rsidR="003C335D" w:rsidRPr="003C335D" w:rsidRDefault="003C335D" w:rsidP="003C335D">
            <w:pPr>
              <w:rPr>
                <w:b/>
                <w:lang w:val="mk-MK"/>
              </w:rPr>
            </w:pPr>
            <w:r w:rsidRPr="003C335D">
              <w:rPr>
                <w:lang w:val="mk-MK"/>
              </w:rPr>
              <w:t xml:space="preserve"> 87,7%, 2023 год.</w:t>
            </w:r>
            <w:r w:rsidRPr="003C335D">
              <w:rPr>
                <w:vertAlign w:val="superscript"/>
                <w:lang w:val="mk-MK"/>
              </w:rPr>
              <w:footnoteReference w:id="70"/>
            </w:r>
          </w:p>
        </w:tc>
        <w:tc>
          <w:tcPr>
            <w:tcW w:w="725" w:type="pct"/>
            <w:shd w:val="clear" w:color="auto" w:fill="00B0F0"/>
          </w:tcPr>
          <w:p w14:paraId="3313625F" w14:textId="77777777" w:rsidR="003C335D" w:rsidRPr="003C335D" w:rsidRDefault="003C335D" w:rsidP="003C335D">
            <w:pPr>
              <w:rPr>
                <w:bCs/>
                <w:lang w:val="mk-MK"/>
              </w:rPr>
            </w:pPr>
            <w:r w:rsidRPr="003C335D">
              <w:rPr>
                <w:bCs/>
                <w:lang w:val="mk-MK"/>
              </w:rPr>
              <w:t>95%</w:t>
            </w:r>
          </w:p>
        </w:tc>
      </w:tr>
      <w:tr w:rsidR="00061E9D" w:rsidRPr="003C335D" w14:paraId="3540C69A" w14:textId="77777777" w:rsidTr="007E792E">
        <w:trPr>
          <w:trHeight w:val="136"/>
        </w:trPr>
        <w:tc>
          <w:tcPr>
            <w:tcW w:w="2136" w:type="pct"/>
            <w:gridSpan w:val="3"/>
            <w:vMerge/>
            <w:shd w:val="clear" w:color="auto" w:fill="00B0F0"/>
          </w:tcPr>
          <w:p w14:paraId="0100BBC9" w14:textId="77777777" w:rsidR="003C335D" w:rsidRPr="003C335D" w:rsidRDefault="003C335D" w:rsidP="003C335D">
            <w:pPr>
              <w:rPr>
                <w:b/>
                <w:lang w:val="mk-MK"/>
              </w:rPr>
            </w:pPr>
          </w:p>
        </w:tc>
        <w:tc>
          <w:tcPr>
            <w:tcW w:w="1150" w:type="pct"/>
            <w:gridSpan w:val="2"/>
            <w:shd w:val="clear" w:color="auto" w:fill="00B0F0"/>
          </w:tcPr>
          <w:p w14:paraId="1430BB5B" w14:textId="77777777" w:rsidR="003C335D" w:rsidRPr="003C335D" w:rsidRDefault="003C335D" w:rsidP="003C335D">
            <w:pPr>
              <w:rPr>
                <w:lang w:val="mk-MK"/>
              </w:rPr>
            </w:pPr>
            <w:r w:rsidRPr="003C335D">
              <w:rPr>
                <w:lang w:val="mk-MK"/>
              </w:rPr>
              <w:t>% на преживеани доенчиња кои примиле трета доза вакцина која содржи ДТП (DTP3)</w:t>
            </w:r>
          </w:p>
        </w:tc>
        <w:tc>
          <w:tcPr>
            <w:tcW w:w="989" w:type="pct"/>
            <w:gridSpan w:val="2"/>
            <w:shd w:val="clear" w:color="auto" w:fill="00B0F0"/>
          </w:tcPr>
          <w:p w14:paraId="2C90416A" w14:textId="77777777" w:rsidR="003C335D" w:rsidRPr="003C335D" w:rsidRDefault="003C335D" w:rsidP="003C335D">
            <w:pPr>
              <w:rPr>
                <w:lang w:val="mk-MK"/>
              </w:rPr>
            </w:pPr>
            <w:r w:rsidRPr="003C335D">
              <w:rPr>
                <w:lang w:val="mk-MK"/>
              </w:rPr>
              <w:t>86,5%, 2023 год.</w:t>
            </w:r>
            <w:r w:rsidRPr="003C335D">
              <w:rPr>
                <w:vertAlign w:val="superscript"/>
                <w:lang w:val="mk-MK"/>
              </w:rPr>
              <w:footnoteReference w:id="71"/>
            </w:r>
          </w:p>
        </w:tc>
        <w:tc>
          <w:tcPr>
            <w:tcW w:w="725" w:type="pct"/>
            <w:shd w:val="clear" w:color="auto" w:fill="00B0F0"/>
          </w:tcPr>
          <w:p w14:paraId="352A5D0F" w14:textId="77777777" w:rsidR="003C335D" w:rsidRPr="003C335D" w:rsidRDefault="003C335D" w:rsidP="003C335D">
            <w:pPr>
              <w:rPr>
                <w:bCs/>
                <w:lang w:val="mk-MK"/>
              </w:rPr>
            </w:pPr>
            <w:r w:rsidRPr="003C335D">
              <w:rPr>
                <w:bCs/>
                <w:lang w:val="mk-MK"/>
              </w:rPr>
              <w:t>95%</w:t>
            </w:r>
          </w:p>
        </w:tc>
      </w:tr>
      <w:tr w:rsidR="00BC7263" w:rsidRPr="00145787" w14:paraId="2567C881" w14:textId="77777777" w:rsidTr="007E792E">
        <w:trPr>
          <w:trHeight w:val="255"/>
        </w:trPr>
        <w:tc>
          <w:tcPr>
            <w:tcW w:w="787" w:type="pct"/>
            <w:shd w:val="clear" w:color="auto" w:fill="00B0F0"/>
          </w:tcPr>
          <w:p w14:paraId="110FE258" w14:textId="77777777" w:rsidR="003C335D" w:rsidRPr="00497090" w:rsidRDefault="003C335D" w:rsidP="003C335D">
            <w:pPr>
              <w:rPr>
                <w:b/>
                <w:sz w:val="20"/>
                <w:szCs w:val="20"/>
                <w:lang w:val="mk-MK"/>
              </w:rPr>
            </w:pPr>
            <w:r w:rsidRPr="00497090">
              <w:rPr>
                <w:b/>
                <w:sz w:val="20"/>
                <w:szCs w:val="20"/>
                <w:lang w:val="mk-MK"/>
              </w:rPr>
              <w:t>Мерка 1</w:t>
            </w:r>
          </w:p>
        </w:tc>
        <w:tc>
          <w:tcPr>
            <w:tcW w:w="935" w:type="pct"/>
            <w:shd w:val="clear" w:color="auto" w:fill="00B0F0"/>
          </w:tcPr>
          <w:p w14:paraId="296B0461" w14:textId="77777777" w:rsidR="003C335D" w:rsidRPr="00497090" w:rsidRDefault="003C335D" w:rsidP="003C335D">
            <w:pPr>
              <w:rPr>
                <w:b/>
                <w:sz w:val="20"/>
                <w:szCs w:val="20"/>
                <w:lang w:val="mk-MK"/>
              </w:rPr>
            </w:pPr>
            <w:r w:rsidRPr="00497090">
              <w:rPr>
                <w:b/>
                <w:sz w:val="20"/>
                <w:szCs w:val="20"/>
                <w:lang w:val="mk-MK"/>
              </w:rPr>
              <w:t xml:space="preserve">Активности </w:t>
            </w:r>
          </w:p>
        </w:tc>
        <w:tc>
          <w:tcPr>
            <w:tcW w:w="414" w:type="pct"/>
            <w:shd w:val="clear" w:color="auto" w:fill="00B0F0"/>
          </w:tcPr>
          <w:p w14:paraId="0993B420" w14:textId="77777777" w:rsidR="003C335D" w:rsidRPr="00497090" w:rsidRDefault="003C335D" w:rsidP="003C335D">
            <w:pPr>
              <w:rPr>
                <w:b/>
                <w:sz w:val="20"/>
                <w:szCs w:val="20"/>
                <w:lang w:val="mk-MK"/>
              </w:rPr>
            </w:pPr>
            <w:r w:rsidRPr="00497090">
              <w:rPr>
                <w:b/>
                <w:sz w:val="20"/>
                <w:szCs w:val="20"/>
                <w:lang w:val="mk-MK"/>
              </w:rPr>
              <w:t xml:space="preserve">Временски период </w:t>
            </w:r>
          </w:p>
        </w:tc>
        <w:tc>
          <w:tcPr>
            <w:tcW w:w="588" w:type="pct"/>
            <w:shd w:val="clear" w:color="auto" w:fill="00B0F0"/>
          </w:tcPr>
          <w:p w14:paraId="694E3995" w14:textId="2647764B" w:rsidR="003C335D" w:rsidRPr="00497090" w:rsidRDefault="003C335D" w:rsidP="00497090">
            <w:pPr>
              <w:rPr>
                <w:b/>
                <w:sz w:val="20"/>
                <w:szCs w:val="20"/>
                <w:lang w:val="mk-MK"/>
              </w:rPr>
            </w:pPr>
            <w:r w:rsidRPr="00497090">
              <w:rPr>
                <w:b/>
                <w:sz w:val="20"/>
                <w:szCs w:val="20"/>
                <w:lang w:val="mk-MK"/>
              </w:rPr>
              <w:t>Водечка институција/</w:t>
            </w:r>
            <w:r w:rsidR="00497090">
              <w:rPr>
                <w:b/>
                <w:sz w:val="20"/>
                <w:szCs w:val="20"/>
                <w:lang w:val="en-GB"/>
              </w:rPr>
              <w:t xml:space="preserve"> </w:t>
            </w:r>
            <w:r w:rsidRPr="00497090">
              <w:rPr>
                <w:b/>
                <w:sz w:val="20"/>
                <w:szCs w:val="20"/>
                <w:lang w:val="mk-MK"/>
              </w:rPr>
              <w:t>Партнери</w:t>
            </w:r>
          </w:p>
        </w:tc>
        <w:tc>
          <w:tcPr>
            <w:tcW w:w="562" w:type="pct"/>
            <w:shd w:val="clear" w:color="auto" w:fill="00B0F0"/>
          </w:tcPr>
          <w:p w14:paraId="7903E866" w14:textId="77777777" w:rsidR="003C335D" w:rsidRPr="00497090" w:rsidRDefault="003C335D" w:rsidP="003C335D">
            <w:pPr>
              <w:rPr>
                <w:b/>
                <w:sz w:val="20"/>
                <w:szCs w:val="20"/>
                <w:lang w:val="mk-MK"/>
              </w:rPr>
            </w:pPr>
            <w:r w:rsidRPr="00497090">
              <w:rPr>
                <w:b/>
                <w:sz w:val="20"/>
                <w:szCs w:val="20"/>
                <w:lang w:val="mk-MK"/>
              </w:rPr>
              <w:t xml:space="preserve">Процена на потребните средства </w:t>
            </w:r>
          </w:p>
        </w:tc>
        <w:tc>
          <w:tcPr>
            <w:tcW w:w="503" w:type="pct"/>
            <w:shd w:val="clear" w:color="auto" w:fill="00B0F0"/>
          </w:tcPr>
          <w:p w14:paraId="25F7935B" w14:textId="77777777" w:rsidR="003C335D" w:rsidRPr="00497090" w:rsidRDefault="003C335D" w:rsidP="003C335D">
            <w:pPr>
              <w:rPr>
                <w:b/>
                <w:sz w:val="20"/>
                <w:szCs w:val="20"/>
                <w:lang w:val="mk-MK"/>
              </w:rPr>
            </w:pPr>
            <w:r w:rsidRPr="00497090">
              <w:rPr>
                <w:b/>
                <w:sz w:val="20"/>
                <w:szCs w:val="20"/>
                <w:lang w:val="mk-MK"/>
              </w:rPr>
              <w:t>Извор на финансирање</w:t>
            </w:r>
          </w:p>
        </w:tc>
        <w:tc>
          <w:tcPr>
            <w:tcW w:w="1211" w:type="pct"/>
            <w:gridSpan w:val="2"/>
            <w:shd w:val="clear" w:color="auto" w:fill="00B0F0"/>
          </w:tcPr>
          <w:p w14:paraId="25DCDF1B" w14:textId="77777777" w:rsidR="003C335D" w:rsidRPr="00497090" w:rsidRDefault="003C335D" w:rsidP="003C335D">
            <w:pPr>
              <w:rPr>
                <w:b/>
                <w:sz w:val="20"/>
                <w:szCs w:val="20"/>
                <w:lang w:val="mk-MK"/>
              </w:rPr>
            </w:pPr>
            <w:r w:rsidRPr="00497090">
              <w:rPr>
                <w:b/>
                <w:sz w:val="20"/>
                <w:szCs w:val="20"/>
                <w:lang w:val="ru-RU"/>
              </w:rPr>
              <w:t>Показател на резултат (поврзан со мерката/активноста)</w:t>
            </w:r>
          </w:p>
        </w:tc>
      </w:tr>
      <w:tr w:rsidR="00061E9D" w:rsidRPr="00145787" w14:paraId="6FFC20F4" w14:textId="77777777" w:rsidTr="007E792E">
        <w:trPr>
          <w:trHeight w:val="1204"/>
        </w:trPr>
        <w:tc>
          <w:tcPr>
            <w:tcW w:w="787" w:type="pct"/>
            <w:vMerge w:val="restart"/>
          </w:tcPr>
          <w:p w14:paraId="1983D176" w14:textId="77777777" w:rsidR="003C335D" w:rsidRPr="003C335D" w:rsidRDefault="003C335D" w:rsidP="003C335D">
            <w:pPr>
              <w:rPr>
                <w:lang w:val="mk-MK"/>
              </w:rPr>
            </w:pPr>
          </w:p>
          <w:p w14:paraId="7107521D" w14:textId="77777777" w:rsidR="003C335D" w:rsidRPr="003C335D" w:rsidRDefault="003C335D" w:rsidP="003C335D">
            <w:pPr>
              <w:rPr>
                <w:lang w:val="mk-MK"/>
              </w:rPr>
            </w:pPr>
            <w:r w:rsidRPr="003C335D">
              <w:rPr>
                <w:lang w:val="mk-MK"/>
              </w:rPr>
              <w:t>6.1. Унапредување на правата на децата како пациенти</w:t>
            </w:r>
          </w:p>
          <w:p w14:paraId="40E60FDB" w14:textId="77777777" w:rsidR="003C335D" w:rsidRPr="003C335D" w:rsidRDefault="003C335D" w:rsidP="003C335D">
            <w:pPr>
              <w:rPr>
                <w:lang w:val="mk-MK"/>
              </w:rPr>
            </w:pPr>
          </w:p>
        </w:tc>
        <w:tc>
          <w:tcPr>
            <w:tcW w:w="935" w:type="pct"/>
            <w:vMerge w:val="restart"/>
          </w:tcPr>
          <w:p w14:paraId="54FB1EFF" w14:textId="77777777" w:rsidR="003C335D" w:rsidRPr="003C335D" w:rsidRDefault="003C335D" w:rsidP="003C335D">
            <w:pPr>
              <w:rPr>
                <w:lang w:val="mk-MK"/>
              </w:rPr>
            </w:pPr>
            <w:r w:rsidRPr="003C335D">
              <w:rPr>
                <w:lang w:val="mk-MK"/>
              </w:rPr>
              <w:lastRenderedPageBreak/>
              <w:t xml:space="preserve">6.1.1.Подготовка на сет на едукативни материјали за правото на здравствена заштита на децата   изготвени со активно вклучување на  </w:t>
            </w:r>
            <w:r w:rsidRPr="003C335D">
              <w:rPr>
                <w:lang w:val="mk-MK"/>
              </w:rPr>
              <w:lastRenderedPageBreak/>
              <w:t>различни групи деца,</w:t>
            </w:r>
            <w:r w:rsidRPr="003C335D">
              <w:rPr>
                <w:lang w:val="ru-RU"/>
              </w:rPr>
              <w:t xml:space="preserve"> </w:t>
            </w:r>
            <w:r w:rsidRPr="003C335D">
              <w:rPr>
                <w:lang w:val="mk-MK"/>
              </w:rPr>
              <w:t>вклучувајќи  деца со попреченост, различнa етничкa припадност и социо-економско потекло.</w:t>
            </w:r>
          </w:p>
        </w:tc>
        <w:tc>
          <w:tcPr>
            <w:tcW w:w="414" w:type="pct"/>
            <w:vMerge w:val="restart"/>
          </w:tcPr>
          <w:p w14:paraId="40E0FFB1" w14:textId="77777777" w:rsidR="003C335D" w:rsidRPr="003C335D" w:rsidRDefault="003C335D" w:rsidP="003C335D">
            <w:pPr>
              <w:rPr>
                <w:b/>
                <w:lang w:val="mk-MK"/>
              </w:rPr>
            </w:pPr>
            <w:r w:rsidRPr="003C335D">
              <w:rPr>
                <w:lang w:val="mk-MK"/>
              </w:rPr>
              <w:lastRenderedPageBreak/>
              <w:t>2025</w:t>
            </w:r>
          </w:p>
        </w:tc>
        <w:tc>
          <w:tcPr>
            <w:tcW w:w="588" w:type="pct"/>
            <w:vMerge w:val="restart"/>
          </w:tcPr>
          <w:p w14:paraId="12BE0817" w14:textId="77777777" w:rsidR="003C335D" w:rsidRPr="003C335D" w:rsidRDefault="003C335D" w:rsidP="003C335D">
            <w:pPr>
              <w:rPr>
                <w:lang w:val="mk-MK"/>
              </w:rPr>
            </w:pPr>
            <w:r w:rsidRPr="003C335D">
              <w:rPr>
                <w:lang w:val="mk-MK"/>
              </w:rPr>
              <w:t xml:space="preserve"> </w:t>
            </w:r>
            <w:r w:rsidRPr="003C335D">
              <w:rPr>
                <w:b/>
                <w:bCs/>
                <w:lang w:val="mk-MK"/>
              </w:rPr>
              <w:t>МЗ</w:t>
            </w:r>
            <w:r w:rsidRPr="003C335D">
              <w:rPr>
                <w:lang w:val="mk-MK"/>
              </w:rPr>
              <w:t>/</w:t>
            </w:r>
          </w:p>
          <w:p w14:paraId="1F490537" w14:textId="77777777" w:rsidR="003C335D" w:rsidRPr="003C335D" w:rsidRDefault="003C335D" w:rsidP="003C335D">
            <w:pPr>
              <w:rPr>
                <w:lang w:val="mk-MK"/>
              </w:rPr>
            </w:pPr>
          </w:p>
          <w:p w14:paraId="4F59E4EC" w14:textId="1ADC8C3C" w:rsidR="003C335D" w:rsidRPr="003C335D" w:rsidRDefault="003C335D" w:rsidP="003C335D">
            <w:pPr>
              <w:rPr>
                <w:lang w:val="mk-MK"/>
              </w:rPr>
            </w:pPr>
            <w:r w:rsidRPr="003C335D">
              <w:rPr>
                <w:lang w:val="mk-MK"/>
              </w:rPr>
              <w:lastRenderedPageBreak/>
              <w:t>ИЈЗ</w:t>
            </w:r>
            <w:r w:rsidR="003144A1">
              <w:rPr>
                <w:lang w:val="mk-MK"/>
              </w:rPr>
              <w:t>РСМ</w:t>
            </w:r>
            <w:r w:rsidRPr="003C335D">
              <w:rPr>
                <w:lang w:val="mk-MK"/>
              </w:rPr>
              <w:t>,МОН, МСПДМ, ГО, УНИЦЕФ</w:t>
            </w:r>
          </w:p>
        </w:tc>
        <w:tc>
          <w:tcPr>
            <w:tcW w:w="562" w:type="pct"/>
            <w:vMerge w:val="restart"/>
          </w:tcPr>
          <w:p w14:paraId="46B018B0" w14:textId="77777777" w:rsidR="003C335D" w:rsidRPr="003C335D" w:rsidRDefault="003C335D" w:rsidP="003C335D">
            <w:pPr>
              <w:rPr>
                <w:b/>
                <w:lang w:val="mk-MK"/>
              </w:rPr>
            </w:pPr>
            <w:r w:rsidRPr="003C335D">
              <w:rPr>
                <w:lang w:val="mk-MK"/>
              </w:rPr>
              <w:lastRenderedPageBreak/>
              <w:t>Нема финансиски импликации</w:t>
            </w:r>
          </w:p>
        </w:tc>
        <w:tc>
          <w:tcPr>
            <w:tcW w:w="503" w:type="pct"/>
            <w:vMerge w:val="restart"/>
          </w:tcPr>
          <w:p w14:paraId="6CAFE171" w14:textId="77777777" w:rsidR="003C335D" w:rsidRPr="003C335D" w:rsidRDefault="003C335D" w:rsidP="003C335D">
            <w:pPr>
              <w:rPr>
                <w:bCs/>
                <w:lang w:val="mk-MK"/>
              </w:rPr>
            </w:pPr>
            <w:r w:rsidRPr="003C335D">
              <w:rPr>
                <w:lang w:val="mk-MK"/>
              </w:rPr>
              <w:t>/</w:t>
            </w:r>
          </w:p>
        </w:tc>
        <w:tc>
          <w:tcPr>
            <w:tcW w:w="1211" w:type="pct"/>
            <w:gridSpan w:val="2"/>
          </w:tcPr>
          <w:p w14:paraId="32688D29" w14:textId="77777777" w:rsidR="003C335D" w:rsidRPr="003C335D" w:rsidRDefault="003C335D" w:rsidP="003C335D">
            <w:pPr>
              <w:rPr>
                <w:lang w:val="mk-MK"/>
              </w:rPr>
            </w:pPr>
            <w:r w:rsidRPr="003C335D">
              <w:rPr>
                <w:lang w:val="mk-MK"/>
              </w:rPr>
              <w:t>Развиен сет на информативни едукативни материјали  што ги земаат предвид различните потреби на  момчињата и девојчињата и предизвиците со кои се соочуваат</w:t>
            </w:r>
          </w:p>
        </w:tc>
      </w:tr>
      <w:tr w:rsidR="00061E9D" w:rsidRPr="00145787" w14:paraId="56E7EF4C" w14:textId="77777777" w:rsidTr="007E792E">
        <w:trPr>
          <w:trHeight w:val="1204"/>
        </w:trPr>
        <w:tc>
          <w:tcPr>
            <w:tcW w:w="787" w:type="pct"/>
            <w:vMerge/>
          </w:tcPr>
          <w:p w14:paraId="36892049" w14:textId="77777777" w:rsidR="003C335D" w:rsidRPr="003C335D" w:rsidRDefault="003C335D" w:rsidP="003C335D">
            <w:pPr>
              <w:rPr>
                <w:lang w:val="mk-MK"/>
              </w:rPr>
            </w:pPr>
          </w:p>
        </w:tc>
        <w:tc>
          <w:tcPr>
            <w:tcW w:w="935" w:type="pct"/>
            <w:vMerge/>
          </w:tcPr>
          <w:p w14:paraId="45A85CDF" w14:textId="77777777" w:rsidR="003C335D" w:rsidRPr="003C335D" w:rsidRDefault="003C335D" w:rsidP="003C335D">
            <w:pPr>
              <w:rPr>
                <w:lang w:val="mk-MK"/>
              </w:rPr>
            </w:pPr>
          </w:p>
        </w:tc>
        <w:tc>
          <w:tcPr>
            <w:tcW w:w="414" w:type="pct"/>
            <w:vMerge/>
          </w:tcPr>
          <w:p w14:paraId="66FFB45F" w14:textId="77777777" w:rsidR="003C335D" w:rsidRPr="003C335D" w:rsidRDefault="003C335D" w:rsidP="003C335D">
            <w:pPr>
              <w:rPr>
                <w:lang w:val="mk-MK"/>
              </w:rPr>
            </w:pPr>
          </w:p>
        </w:tc>
        <w:tc>
          <w:tcPr>
            <w:tcW w:w="588" w:type="pct"/>
            <w:vMerge/>
          </w:tcPr>
          <w:p w14:paraId="7AB786C9" w14:textId="77777777" w:rsidR="003C335D" w:rsidRPr="003C335D" w:rsidRDefault="003C335D" w:rsidP="003C335D">
            <w:pPr>
              <w:rPr>
                <w:lang w:val="mk-MK"/>
              </w:rPr>
            </w:pPr>
          </w:p>
        </w:tc>
        <w:tc>
          <w:tcPr>
            <w:tcW w:w="562" w:type="pct"/>
            <w:vMerge/>
          </w:tcPr>
          <w:p w14:paraId="6DBACAE6" w14:textId="77777777" w:rsidR="003C335D" w:rsidRPr="003C335D" w:rsidRDefault="003C335D" w:rsidP="003C335D">
            <w:pPr>
              <w:rPr>
                <w:lang w:val="mk-MK"/>
              </w:rPr>
            </w:pPr>
          </w:p>
        </w:tc>
        <w:tc>
          <w:tcPr>
            <w:tcW w:w="503" w:type="pct"/>
            <w:vMerge/>
          </w:tcPr>
          <w:p w14:paraId="3206B964" w14:textId="77777777" w:rsidR="003C335D" w:rsidRPr="003C335D" w:rsidRDefault="003C335D" w:rsidP="003C335D">
            <w:pPr>
              <w:rPr>
                <w:lang w:val="mk-MK"/>
              </w:rPr>
            </w:pPr>
          </w:p>
        </w:tc>
        <w:tc>
          <w:tcPr>
            <w:tcW w:w="1211" w:type="pct"/>
            <w:gridSpan w:val="2"/>
          </w:tcPr>
          <w:p w14:paraId="4702F118" w14:textId="77777777" w:rsidR="003C335D" w:rsidRPr="003C335D" w:rsidRDefault="003C335D" w:rsidP="003C335D">
            <w:pPr>
              <w:rPr>
                <w:lang w:val="mk-MK"/>
              </w:rPr>
            </w:pPr>
            <w:r w:rsidRPr="003C335D">
              <w:rPr>
                <w:lang w:val="mk-MK"/>
              </w:rPr>
              <w:t xml:space="preserve">Број на деца вклучени во подготовка на образовни материјали за детските права на здравствена заштита расчленети според пол, возраст, попреченост, етничка припадност, регион   </w:t>
            </w:r>
            <w:r w:rsidRPr="003C335D">
              <w:rPr>
                <w:b/>
                <w:bCs/>
                <w:lang w:val="mk-MK"/>
              </w:rPr>
              <w:t xml:space="preserve"> </w:t>
            </w:r>
          </w:p>
        </w:tc>
      </w:tr>
      <w:tr w:rsidR="00061E9D" w:rsidRPr="00145787" w14:paraId="6570EDE6" w14:textId="77777777" w:rsidTr="007E792E">
        <w:trPr>
          <w:trHeight w:val="255"/>
        </w:trPr>
        <w:tc>
          <w:tcPr>
            <w:tcW w:w="787" w:type="pct"/>
            <w:vMerge/>
          </w:tcPr>
          <w:p w14:paraId="1AD41EB0" w14:textId="77777777" w:rsidR="003C335D" w:rsidRPr="003C335D" w:rsidRDefault="003C335D" w:rsidP="003C335D">
            <w:pPr>
              <w:rPr>
                <w:b/>
                <w:lang w:val="mk-MK"/>
              </w:rPr>
            </w:pPr>
          </w:p>
        </w:tc>
        <w:tc>
          <w:tcPr>
            <w:tcW w:w="935" w:type="pct"/>
          </w:tcPr>
          <w:p w14:paraId="56AA04E0" w14:textId="77777777" w:rsidR="003C335D" w:rsidRPr="003C335D" w:rsidRDefault="003C335D" w:rsidP="003C335D">
            <w:pPr>
              <w:rPr>
                <w:lang w:val="mk-MK"/>
              </w:rPr>
            </w:pPr>
            <w:r w:rsidRPr="003C335D">
              <w:rPr>
                <w:lang w:val="mk-MK"/>
              </w:rPr>
              <w:t>6.1.2. Промоција на правата на здравствена заштита на децата преку едукативна кампања и дистибуција на  на едукативните материјали за правото на здравствена заштита на децата</w:t>
            </w:r>
          </w:p>
        </w:tc>
        <w:tc>
          <w:tcPr>
            <w:tcW w:w="414" w:type="pct"/>
          </w:tcPr>
          <w:p w14:paraId="5389F564" w14:textId="77777777" w:rsidR="003C335D" w:rsidRPr="003C335D" w:rsidRDefault="003C335D" w:rsidP="003C335D">
            <w:pPr>
              <w:rPr>
                <w:bCs/>
                <w:lang w:val="mk-MK"/>
              </w:rPr>
            </w:pPr>
            <w:r w:rsidRPr="003C335D">
              <w:rPr>
                <w:bCs/>
                <w:lang w:val="mk-MK"/>
              </w:rPr>
              <w:t>2025</w:t>
            </w:r>
          </w:p>
        </w:tc>
        <w:tc>
          <w:tcPr>
            <w:tcW w:w="588" w:type="pct"/>
          </w:tcPr>
          <w:p w14:paraId="6E97EC5F" w14:textId="77777777" w:rsidR="003C335D" w:rsidRPr="003C335D" w:rsidRDefault="003C335D" w:rsidP="003C335D">
            <w:pPr>
              <w:rPr>
                <w:b/>
                <w:bCs/>
                <w:lang w:val="mk-MK"/>
              </w:rPr>
            </w:pPr>
            <w:r w:rsidRPr="003C335D">
              <w:rPr>
                <w:b/>
                <w:bCs/>
                <w:lang w:val="mk-MK"/>
              </w:rPr>
              <w:t>МЗ/</w:t>
            </w:r>
          </w:p>
          <w:p w14:paraId="5553D9B1" w14:textId="77777777" w:rsidR="003C335D" w:rsidRPr="003C335D" w:rsidRDefault="003C335D" w:rsidP="003C335D">
            <w:pPr>
              <w:rPr>
                <w:b/>
                <w:bCs/>
                <w:lang w:val="mk-MK"/>
              </w:rPr>
            </w:pPr>
          </w:p>
          <w:p w14:paraId="0CD34BC6" w14:textId="489EC923" w:rsidR="003C335D" w:rsidRPr="003C335D" w:rsidRDefault="003C335D" w:rsidP="003C335D">
            <w:pPr>
              <w:rPr>
                <w:b/>
                <w:bCs/>
                <w:lang w:val="mk-MK"/>
              </w:rPr>
            </w:pPr>
            <w:r w:rsidRPr="003C335D">
              <w:rPr>
                <w:lang w:val="mk-MK"/>
              </w:rPr>
              <w:t>ИЈЗ, МОН, ГО,</w:t>
            </w:r>
            <w:r w:rsidRPr="00CB0DC1">
              <w:rPr>
                <w:lang w:val="mk-MK"/>
              </w:rPr>
              <w:t>здравствени уста</w:t>
            </w:r>
            <w:r w:rsidRPr="003C335D">
              <w:rPr>
                <w:lang w:val="mk-MK"/>
              </w:rPr>
              <w:t>нови</w:t>
            </w:r>
            <w:r w:rsidR="00CB0DC1">
              <w:rPr>
                <w:lang w:val="mk-MK"/>
              </w:rPr>
              <w:t xml:space="preserve"> (</w:t>
            </w:r>
            <w:r w:rsidR="00CB0DC1" w:rsidRPr="00CB0DC1">
              <w:rPr>
                <w:lang w:val="mk-MK"/>
              </w:rPr>
              <w:t>Здравствен дом и центри за јавно здравје</w:t>
            </w:r>
            <w:r w:rsidR="00CB0DC1">
              <w:rPr>
                <w:lang w:val="mk-MK"/>
              </w:rPr>
              <w:t>)</w:t>
            </w:r>
            <w:r w:rsidRPr="003C335D">
              <w:rPr>
                <w:lang w:val="mk-MK"/>
              </w:rPr>
              <w:t>, УНИЦЕФ, СЗО</w:t>
            </w:r>
          </w:p>
        </w:tc>
        <w:tc>
          <w:tcPr>
            <w:tcW w:w="562" w:type="pct"/>
          </w:tcPr>
          <w:p w14:paraId="210E90B2" w14:textId="4173C46B" w:rsidR="003C335D" w:rsidRPr="003C335D" w:rsidRDefault="003C335D" w:rsidP="003C335D">
            <w:pPr>
              <w:rPr>
                <w:lang w:val="mk-MK"/>
              </w:rPr>
            </w:pPr>
            <w:r w:rsidRPr="003C335D">
              <w:rPr>
                <w:lang w:val="mk-MK"/>
              </w:rPr>
              <w:t>600.000</w:t>
            </w:r>
            <w:r w:rsidR="008B2B9B">
              <w:rPr>
                <w:lang w:val="mk-MK"/>
              </w:rPr>
              <w:t>,00</w:t>
            </w:r>
            <w:r w:rsidRPr="003C335D">
              <w:rPr>
                <w:lang w:val="mk-MK"/>
              </w:rPr>
              <w:t xml:space="preserve"> ден.</w:t>
            </w:r>
          </w:p>
          <w:p w14:paraId="46D1C51F" w14:textId="77777777" w:rsidR="003C335D" w:rsidRPr="003C335D" w:rsidRDefault="003C335D" w:rsidP="003C335D">
            <w:pPr>
              <w:rPr>
                <w:b/>
                <w:lang w:val="mk-MK"/>
              </w:rPr>
            </w:pPr>
          </w:p>
        </w:tc>
        <w:tc>
          <w:tcPr>
            <w:tcW w:w="503" w:type="pct"/>
          </w:tcPr>
          <w:p w14:paraId="78840289" w14:textId="77777777" w:rsidR="003C335D" w:rsidRPr="003C335D" w:rsidRDefault="003C335D" w:rsidP="003C335D">
            <w:pPr>
              <w:rPr>
                <w:lang w:val="mk-MK"/>
              </w:rPr>
            </w:pPr>
            <w:r w:rsidRPr="003C335D">
              <w:rPr>
                <w:lang w:val="mk-MK"/>
              </w:rPr>
              <w:t>Буџет на РСМ, УНИЦЕФ</w:t>
            </w:r>
          </w:p>
          <w:p w14:paraId="7B623E86" w14:textId="77777777" w:rsidR="003C335D" w:rsidRPr="003C335D" w:rsidRDefault="003C335D" w:rsidP="003C335D">
            <w:pPr>
              <w:rPr>
                <w:lang w:val="mk-MK"/>
              </w:rPr>
            </w:pPr>
          </w:p>
          <w:p w14:paraId="03058528" w14:textId="77777777" w:rsidR="003C335D" w:rsidRPr="003C335D" w:rsidRDefault="003C335D" w:rsidP="003C335D">
            <w:pPr>
              <w:rPr>
                <w:b/>
                <w:lang w:val="mk-MK"/>
              </w:rPr>
            </w:pPr>
          </w:p>
        </w:tc>
        <w:tc>
          <w:tcPr>
            <w:tcW w:w="1211" w:type="pct"/>
            <w:gridSpan w:val="2"/>
          </w:tcPr>
          <w:p w14:paraId="05D2075B" w14:textId="77777777" w:rsidR="003C335D" w:rsidRPr="003C335D" w:rsidRDefault="003C335D" w:rsidP="003C335D">
            <w:pPr>
              <w:rPr>
                <w:lang w:val="mk-MK"/>
              </w:rPr>
            </w:pPr>
            <w:r w:rsidRPr="003C335D">
              <w:rPr>
                <w:lang w:val="mk-MK"/>
              </w:rPr>
              <w:t xml:space="preserve">Број на лица,  (деца и возрасни), опфатени  со кампања и дисеминација на материјалите,  расчленети според пол, возраст, попреченост, етничка припадност, регион   </w:t>
            </w:r>
          </w:p>
        </w:tc>
      </w:tr>
      <w:tr w:rsidR="00061E9D" w:rsidRPr="00145787" w14:paraId="5D6D1B42" w14:textId="77777777" w:rsidTr="007E792E">
        <w:trPr>
          <w:trHeight w:val="255"/>
        </w:trPr>
        <w:tc>
          <w:tcPr>
            <w:tcW w:w="787" w:type="pct"/>
            <w:vMerge/>
          </w:tcPr>
          <w:p w14:paraId="38637819" w14:textId="77777777" w:rsidR="003C335D" w:rsidRPr="003C335D" w:rsidRDefault="003C335D" w:rsidP="003C335D">
            <w:pPr>
              <w:rPr>
                <w:b/>
                <w:lang w:val="mk-MK"/>
              </w:rPr>
            </w:pPr>
          </w:p>
        </w:tc>
        <w:tc>
          <w:tcPr>
            <w:tcW w:w="935" w:type="pct"/>
          </w:tcPr>
          <w:p w14:paraId="5B0322AF" w14:textId="7937CAFB" w:rsidR="003C335D" w:rsidRPr="003C335D" w:rsidRDefault="003C335D" w:rsidP="003C335D">
            <w:pPr>
              <w:rPr>
                <w:lang w:val="mk-MK"/>
              </w:rPr>
            </w:pPr>
            <w:bookmarkStart w:id="19" w:name="_Hlk203208172"/>
            <w:r w:rsidRPr="003C335D">
              <w:rPr>
                <w:lang w:val="mk-MK"/>
              </w:rPr>
              <w:t>6.1.3. Основна проценка на здравствените потреби</w:t>
            </w:r>
            <w:r w:rsidR="004D19CA">
              <w:rPr>
                <w:lang w:val="mk-MK"/>
              </w:rPr>
              <w:t xml:space="preserve"> на децата</w:t>
            </w:r>
            <w:r w:rsidRPr="003C335D">
              <w:rPr>
                <w:lang w:val="mk-MK"/>
              </w:rPr>
              <w:t xml:space="preserve">, на пристапот и видот на услугите на локално ниво </w:t>
            </w:r>
            <w:bookmarkEnd w:id="19"/>
          </w:p>
        </w:tc>
        <w:tc>
          <w:tcPr>
            <w:tcW w:w="414" w:type="pct"/>
          </w:tcPr>
          <w:p w14:paraId="225677FB" w14:textId="37EE2EEF" w:rsidR="003C335D" w:rsidRPr="003C335D" w:rsidRDefault="003C335D" w:rsidP="003C335D">
            <w:pPr>
              <w:rPr>
                <w:bCs/>
                <w:lang w:val="mk-MK"/>
              </w:rPr>
            </w:pPr>
            <w:r w:rsidRPr="003C335D">
              <w:rPr>
                <w:bCs/>
                <w:lang w:val="mk-MK"/>
              </w:rPr>
              <w:t>2025-</w:t>
            </w:r>
            <w:r w:rsidR="00E70367">
              <w:rPr>
                <w:bCs/>
                <w:lang w:val="mk-MK"/>
              </w:rPr>
              <w:t>2029</w:t>
            </w:r>
          </w:p>
        </w:tc>
        <w:tc>
          <w:tcPr>
            <w:tcW w:w="588" w:type="pct"/>
          </w:tcPr>
          <w:p w14:paraId="6A459AF1" w14:textId="77777777" w:rsidR="003C335D" w:rsidRPr="003C335D" w:rsidRDefault="003C335D" w:rsidP="003C335D">
            <w:pPr>
              <w:rPr>
                <w:b/>
                <w:bCs/>
                <w:lang w:val="mk-MK"/>
              </w:rPr>
            </w:pPr>
            <w:r w:rsidRPr="003C335D">
              <w:rPr>
                <w:b/>
                <w:bCs/>
                <w:lang w:val="mk-MK"/>
              </w:rPr>
              <w:t>МЗ/</w:t>
            </w:r>
          </w:p>
          <w:p w14:paraId="0B5609B0" w14:textId="4EF4766A" w:rsidR="003C335D" w:rsidRPr="003C335D" w:rsidRDefault="003C335D" w:rsidP="003C335D">
            <w:pPr>
              <w:rPr>
                <w:lang w:val="mk-MK"/>
              </w:rPr>
            </w:pPr>
            <w:r w:rsidRPr="003C335D">
              <w:rPr>
                <w:lang w:val="mk-MK"/>
              </w:rPr>
              <w:t>ФЗОРСМ ИЈЗ, ЦСР, ЕЛС, ГО, здравствени установи</w:t>
            </w:r>
            <w:r w:rsidR="00CB0DC1">
              <w:rPr>
                <w:lang w:val="mk-MK"/>
              </w:rPr>
              <w:t xml:space="preserve"> (</w:t>
            </w:r>
            <w:r w:rsidR="00624615">
              <w:rPr>
                <w:lang w:val="mk-MK"/>
              </w:rPr>
              <w:t>з</w:t>
            </w:r>
            <w:r w:rsidR="00CB0DC1" w:rsidRPr="00CB0DC1">
              <w:rPr>
                <w:lang w:val="mk-MK"/>
              </w:rPr>
              <w:t>дравствен</w:t>
            </w:r>
            <w:r w:rsidR="00624615">
              <w:rPr>
                <w:lang w:val="mk-MK"/>
              </w:rPr>
              <w:t>и</w:t>
            </w:r>
            <w:r w:rsidR="00CB0DC1" w:rsidRPr="00CB0DC1">
              <w:rPr>
                <w:lang w:val="mk-MK"/>
              </w:rPr>
              <w:t xml:space="preserve"> дом</w:t>
            </w:r>
            <w:r w:rsidR="00624615">
              <w:rPr>
                <w:lang w:val="mk-MK"/>
              </w:rPr>
              <w:t>ови</w:t>
            </w:r>
            <w:r w:rsidR="00CB0DC1" w:rsidRPr="00CB0DC1">
              <w:rPr>
                <w:lang w:val="mk-MK"/>
              </w:rPr>
              <w:t>, општи болници и клинички болници</w:t>
            </w:r>
            <w:r w:rsidR="00CB0DC1">
              <w:rPr>
                <w:lang w:val="mk-MK"/>
              </w:rPr>
              <w:t>)</w:t>
            </w:r>
          </w:p>
        </w:tc>
        <w:tc>
          <w:tcPr>
            <w:tcW w:w="562" w:type="pct"/>
          </w:tcPr>
          <w:p w14:paraId="7EBE5B42" w14:textId="55E4A487" w:rsidR="003C335D" w:rsidRPr="003C335D" w:rsidRDefault="004D19CA" w:rsidP="003C335D">
            <w:pPr>
              <w:rPr>
                <w:lang w:val="mk-MK"/>
              </w:rPr>
            </w:pPr>
            <w:r>
              <w:rPr>
                <w:lang w:val="mk-MK"/>
              </w:rPr>
              <w:t>1.000.000,00</w:t>
            </w:r>
          </w:p>
          <w:p w14:paraId="67BFE743" w14:textId="77777777" w:rsidR="003C335D" w:rsidRPr="003C335D" w:rsidRDefault="003C335D" w:rsidP="003C335D">
            <w:pPr>
              <w:rPr>
                <w:lang w:val="mk-MK"/>
              </w:rPr>
            </w:pPr>
          </w:p>
        </w:tc>
        <w:tc>
          <w:tcPr>
            <w:tcW w:w="503" w:type="pct"/>
          </w:tcPr>
          <w:p w14:paraId="4817F1F2" w14:textId="77777777" w:rsidR="003C335D" w:rsidRPr="003C335D" w:rsidRDefault="003C335D" w:rsidP="003C335D">
            <w:pPr>
              <w:rPr>
                <w:lang w:val="mk-MK"/>
              </w:rPr>
            </w:pPr>
            <w:r w:rsidRPr="003C335D">
              <w:rPr>
                <w:lang w:val="mk-MK"/>
              </w:rPr>
              <w:t>Буџет на РСМ, донации</w:t>
            </w:r>
          </w:p>
        </w:tc>
        <w:tc>
          <w:tcPr>
            <w:tcW w:w="1211" w:type="pct"/>
            <w:gridSpan w:val="2"/>
          </w:tcPr>
          <w:p w14:paraId="59A9AD60" w14:textId="77777777" w:rsidR="003C335D" w:rsidRPr="003C335D" w:rsidRDefault="003C335D" w:rsidP="003C335D">
            <w:pPr>
              <w:rPr>
                <w:lang w:val="mk-MK"/>
              </w:rPr>
            </w:pPr>
            <w:r w:rsidRPr="003C335D">
              <w:rPr>
                <w:lang w:val="mk-MK"/>
              </w:rPr>
              <w:t>Извештаи за проценка на потребите споредени на локално ниво, вклучувајќи и рурални/оддалечени области</w:t>
            </w:r>
          </w:p>
        </w:tc>
      </w:tr>
      <w:tr w:rsidR="00061E9D" w:rsidRPr="00145787" w14:paraId="447DA25A" w14:textId="77777777" w:rsidTr="007E792E">
        <w:trPr>
          <w:trHeight w:val="255"/>
        </w:trPr>
        <w:tc>
          <w:tcPr>
            <w:tcW w:w="787" w:type="pct"/>
            <w:vMerge/>
          </w:tcPr>
          <w:p w14:paraId="3DBB9595" w14:textId="77777777" w:rsidR="003C335D" w:rsidRPr="003C335D" w:rsidRDefault="003C335D" w:rsidP="003C335D">
            <w:pPr>
              <w:rPr>
                <w:b/>
                <w:lang w:val="mk-MK"/>
              </w:rPr>
            </w:pPr>
          </w:p>
        </w:tc>
        <w:tc>
          <w:tcPr>
            <w:tcW w:w="935" w:type="pct"/>
          </w:tcPr>
          <w:p w14:paraId="5029CF2E" w14:textId="7199D2AB" w:rsidR="003C335D" w:rsidRPr="003C335D" w:rsidRDefault="003C335D" w:rsidP="0087252B">
            <w:pPr>
              <w:rPr>
                <w:b/>
                <w:lang w:val="mk-MK"/>
              </w:rPr>
            </w:pPr>
            <w:r w:rsidRPr="003C335D">
              <w:rPr>
                <w:lang w:val="mk-MK"/>
              </w:rPr>
              <w:t>6.1.4. Измени во правата и овластувањата на државната комисија за правата на пациентите и комисиите за права на пациентите на локално ниво во насока на унапредување на  правата на здравствена заштита на децата</w:t>
            </w:r>
          </w:p>
        </w:tc>
        <w:tc>
          <w:tcPr>
            <w:tcW w:w="414" w:type="pct"/>
          </w:tcPr>
          <w:p w14:paraId="6EFDEB67" w14:textId="77777777" w:rsidR="003C335D" w:rsidRPr="003C335D" w:rsidRDefault="003C335D" w:rsidP="003C335D">
            <w:pPr>
              <w:rPr>
                <w:lang w:val="mk-MK"/>
              </w:rPr>
            </w:pPr>
            <w:r w:rsidRPr="003C335D">
              <w:rPr>
                <w:lang w:val="mk-MK"/>
              </w:rPr>
              <w:t>2025</w:t>
            </w:r>
          </w:p>
          <w:p w14:paraId="1E3CCA80" w14:textId="77777777" w:rsidR="003C335D" w:rsidRPr="003C335D" w:rsidRDefault="003C335D" w:rsidP="003C335D">
            <w:pPr>
              <w:rPr>
                <w:b/>
                <w:lang w:val="mk-MK"/>
              </w:rPr>
            </w:pPr>
          </w:p>
        </w:tc>
        <w:tc>
          <w:tcPr>
            <w:tcW w:w="588" w:type="pct"/>
          </w:tcPr>
          <w:p w14:paraId="1D31628D" w14:textId="77777777" w:rsidR="003C335D" w:rsidRPr="003C335D" w:rsidRDefault="003C335D" w:rsidP="003C335D">
            <w:pPr>
              <w:rPr>
                <w:b/>
                <w:bCs/>
                <w:lang w:val="mk-MK"/>
              </w:rPr>
            </w:pPr>
            <w:r w:rsidRPr="003C335D">
              <w:rPr>
                <w:b/>
                <w:bCs/>
                <w:lang w:val="mk-MK"/>
              </w:rPr>
              <w:t>МЗ</w:t>
            </w:r>
          </w:p>
        </w:tc>
        <w:tc>
          <w:tcPr>
            <w:tcW w:w="562" w:type="pct"/>
          </w:tcPr>
          <w:p w14:paraId="0A9E6ABB" w14:textId="77777777" w:rsidR="003C335D" w:rsidRPr="003C335D" w:rsidRDefault="003C335D" w:rsidP="003C335D">
            <w:pPr>
              <w:rPr>
                <w:b/>
                <w:bCs/>
                <w:lang w:val="mk-MK"/>
              </w:rPr>
            </w:pPr>
            <w:r w:rsidRPr="003C335D">
              <w:rPr>
                <w:lang w:val="mk-MK"/>
              </w:rPr>
              <w:t>Нема фискални импликации</w:t>
            </w:r>
          </w:p>
        </w:tc>
        <w:tc>
          <w:tcPr>
            <w:tcW w:w="503" w:type="pct"/>
          </w:tcPr>
          <w:p w14:paraId="7A71418D" w14:textId="77777777" w:rsidR="003C335D" w:rsidRPr="003C335D" w:rsidRDefault="003C335D" w:rsidP="003C335D">
            <w:pPr>
              <w:rPr>
                <w:b/>
                <w:lang w:val="mk-MK"/>
              </w:rPr>
            </w:pPr>
            <w:r w:rsidRPr="003C335D">
              <w:rPr>
                <w:lang w:val="mk-MK"/>
              </w:rPr>
              <w:t>/</w:t>
            </w:r>
          </w:p>
        </w:tc>
        <w:tc>
          <w:tcPr>
            <w:tcW w:w="1211" w:type="pct"/>
            <w:gridSpan w:val="2"/>
          </w:tcPr>
          <w:p w14:paraId="65ECB236" w14:textId="77777777" w:rsidR="003C335D" w:rsidRPr="003C335D" w:rsidRDefault="003C335D" w:rsidP="003C335D">
            <w:pPr>
              <w:rPr>
                <w:lang w:val="mk-MK"/>
              </w:rPr>
            </w:pPr>
            <w:r w:rsidRPr="003C335D">
              <w:rPr>
                <w:lang w:val="mk-MK"/>
              </w:rPr>
              <w:t>Измени и дополнувања на Закон за заштита на права на пациенти</w:t>
            </w:r>
          </w:p>
        </w:tc>
      </w:tr>
      <w:tr w:rsidR="00061E9D" w:rsidRPr="00145787" w14:paraId="35A4198A" w14:textId="77777777" w:rsidTr="007E792E">
        <w:trPr>
          <w:trHeight w:val="1335"/>
        </w:trPr>
        <w:tc>
          <w:tcPr>
            <w:tcW w:w="787" w:type="pct"/>
            <w:vMerge/>
          </w:tcPr>
          <w:p w14:paraId="22CA1D48" w14:textId="77777777" w:rsidR="003C335D" w:rsidRPr="003C335D" w:rsidRDefault="003C335D" w:rsidP="003C335D">
            <w:pPr>
              <w:rPr>
                <w:b/>
                <w:lang w:val="mk-MK"/>
              </w:rPr>
            </w:pPr>
          </w:p>
        </w:tc>
        <w:tc>
          <w:tcPr>
            <w:tcW w:w="935" w:type="pct"/>
          </w:tcPr>
          <w:p w14:paraId="3ED20AAE" w14:textId="77777777" w:rsidR="003C335D" w:rsidRPr="003C335D" w:rsidRDefault="003C335D" w:rsidP="003C335D">
            <w:pPr>
              <w:rPr>
                <w:lang w:val="mk-MK"/>
              </w:rPr>
            </w:pPr>
            <w:r w:rsidRPr="003C335D">
              <w:rPr>
                <w:lang w:val="mk-MK"/>
              </w:rPr>
              <w:t xml:space="preserve">6.1.5. Формирање на државна комисија за правата на пациентите </w:t>
            </w:r>
          </w:p>
        </w:tc>
        <w:tc>
          <w:tcPr>
            <w:tcW w:w="414" w:type="pct"/>
          </w:tcPr>
          <w:p w14:paraId="1AF07F8B" w14:textId="77777777" w:rsidR="003C335D" w:rsidRPr="003C335D" w:rsidRDefault="003C335D" w:rsidP="003C335D">
            <w:pPr>
              <w:rPr>
                <w:b/>
                <w:lang w:val="mk-MK"/>
              </w:rPr>
            </w:pPr>
            <w:r w:rsidRPr="003C335D">
              <w:rPr>
                <w:lang w:val="mk-MK"/>
              </w:rPr>
              <w:t>2025-2026</w:t>
            </w:r>
          </w:p>
        </w:tc>
        <w:tc>
          <w:tcPr>
            <w:tcW w:w="588" w:type="pct"/>
          </w:tcPr>
          <w:p w14:paraId="1759B22B" w14:textId="77777777" w:rsidR="003C335D" w:rsidRPr="003C335D" w:rsidRDefault="003C335D" w:rsidP="003C335D">
            <w:pPr>
              <w:rPr>
                <w:lang w:val="mk-MK"/>
              </w:rPr>
            </w:pPr>
            <w:r w:rsidRPr="003C335D">
              <w:rPr>
                <w:b/>
                <w:bCs/>
                <w:lang w:val="mk-MK"/>
              </w:rPr>
              <w:t>МЗ/</w:t>
            </w:r>
            <w:r w:rsidRPr="003C335D">
              <w:rPr>
                <w:lang w:val="mk-MK"/>
              </w:rPr>
              <w:t xml:space="preserve"> </w:t>
            </w:r>
          </w:p>
          <w:p w14:paraId="6714D7B6" w14:textId="77777777" w:rsidR="003C335D" w:rsidRPr="003C335D" w:rsidRDefault="003C335D" w:rsidP="003C335D">
            <w:pPr>
              <w:rPr>
                <w:b/>
                <w:bCs/>
                <w:lang w:val="mk-MK"/>
              </w:rPr>
            </w:pPr>
            <w:r w:rsidRPr="003C335D">
              <w:rPr>
                <w:lang w:val="mk-MK"/>
              </w:rPr>
              <w:t>МСПДМ, ЕЛС, ЗЕЛС</w:t>
            </w:r>
          </w:p>
        </w:tc>
        <w:tc>
          <w:tcPr>
            <w:tcW w:w="562" w:type="pct"/>
          </w:tcPr>
          <w:p w14:paraId="25A454E2" w14:textId="6CC5A301" w:rsidR="003C335D" w:rsidRPr="003C335D" w:rsidRDefault="003C335D" w:rsidP="003C335D">
            <w:pPr>
              <w:rPr>
                <w:b/>
                <w:lang w:val="mk-MK"/>
              </w:rPr>
            </w:pPr>
            <w:r w:rsidRPr="003C335D">
              <w:rPr>
                <w:lang w:val="mk-MK"/>
              </w:rPr>
              <w:t>600.000</w:t>
            </w:r>
            <w:r w:rsidR="008B2B9B">
              <w:rPr>
                <w:lang w:val="mk-MK"/>
              </w:rPr>
              <w:t>,00</w:t>
            </w:r>
            <w:r w:rsidRPr="003C335D">
              <w:rPr>
                <w:lang w:val="mk-MK"/>
              </w:rPr>
              <w:t xml:space="preserve"> ден. годишно </w:t>
            </w:r>
          </w:p>
          <w:p w14:paraId="2C592DEE" w14:textId="77777777" w:rsidR="003C335D" w:rsidRPr="003C335D" w:rsidRDefault="003C335D" w:rsidP="003C335D">
            <w:pPr>
              <w:rPr>
                <w:b/>
                <w:lang w:val="mk-MK"/>
              </w:rPr>
            </w:pPr>
          </w:p>
        </w:tc>
        <w:tc>
          <w:tcPr>
            <w:tcW w:w="503" w:type="pct"/>
          </w:tcPr>
          <w:p w14:paraId="7443D667" w14:textId="77777777" w:rsidR="003C335D" w:rsidRPr="003C335D" w:rsidRDefault="003C335D" w:rsidP="003C335D">
            <w:pPr>
              <w:rPr>
                <w:lang w:val="mk-MK"/>
              </w:rPr>
            </w:pPr>
            <w:r w:rsidRPr="003C335D">
              <w:rPr>
                <w:lang w:val="mk-MK"/>
              </w:rPr>
              <w:t>Буџет на РСМ</w:t>
            </w:r>
          </w:p>
        </w:tc>
        <w:tc>
          <w:tcPr>
            <w:tcW w:w="1211" w:type="pct"/>
            <w:gridSpan w:val="2"/>
          </w:tcPr>
          <w:p w14:paraId="6985308A" w14:textId="77777777" w:rsidR="003C335D" w:rsidRPr="003C335D" w:rsidRDefault="003C335D" w:rsidP="003C335D">
            <w:pPr>
              <w:rPr>
                <w:lang w:val="mk-MK"/>
              </w:rPr>
            </w:pPr>
            <w:r w:rsidRPr="003C335D">
              <w:rPr>
                <w:lang w:val="mk-MK"/>
              </w:rPr>
              <w:t xml:space="preserve">Одлука за формирање на државната комисија </w:t>
            </w:r>
          </w:p>
        </w:tc>
      </w:tr>
      <w:tr w:rsidR="00061E9D" w:rsidRPr="00145787" w14:paraId="0997D666" w14:textId="77777777" w:rsidTr="007E792E">
        <w:trPr>
          <w:trHeight w:val="662"/>
        </w:trPr>
        <w:tc>
          <w:tcPr>
            <w:tcW w:w="787" w:type="pct"/>
            <w:vMerge/>
          </w:tcPr>
          <w:p w14:paraId="7374A330" w14:textId="77777777" w:rsidR="003C335D" w:rsidRPr="003C335D" w:rsidRDefault="003C335D" w:rsidP="003C335D">
            <w:pPr>
              <w:rPr>
                <w:b/>
                <w:lang w:val="mk-MK"/>
              </w:rPr>
            </w:pPr>
          </w:p>
        </w:tc>
        <w:tc>
          <w:tcPr>
            <w:tcW w:w="935" w:type="pct"/>
          </w:tcPr>
          <w:p w14:paraId="5CA56365" w14:textId="77777777" w:rsidR="003C335D" w:rsidRPr="003C335D" w:rsidRDefault="003C335D" w:rsidP="003C335D">
            <w:pPr>
              <w:rPr>
                <w:lang w:val="mk-MK"/>
              </w:rPr>
            </w:pPr>
            <w:r w:rsidRPr="003C335D">
              <w:rPr>
                <w:lang w:val="mk-MK"/>
              </w:rPr>
              <w:t>6.1.6. Формирање на комисии за права на пациентите на локално ниво со акцент на заштита на правата на децата</w:t>
            </w:r>
          </w:p>
        </w:tc>
        <w:tc>
          <w:tcPr>
            <w:tcW w:w="414" w:type="pct"/>
          </w:tcPr>
          <w:p w14:paraId="4FE2F661" w14:textId="4A4CFCD1" w:rsidR="003C335D" w:rsidRPr="003C335D" w:rsidRDefault="003C335D" w:rsidP="003C335D">
            <w:pPr>
              <w:rPr>
                <w:lang w:val="mk-MK"/>
              </w:rPr>
            </w:pPr>
            <w:r w:rsidRPr="003C335D">
              <w:rPr>
                <w:lang w:val="mk-MK"/>
              </w:rPr>
              <w:t>2025-</w:t>
            </w:r>
            <w:r w:rsidR="00E70367">
              <w:rPr>
                <w:lang w:val="mk-MK"/>
              </w:rPr>
              <w:t>2029</w:t>
            </w:r>
          </w:p>
        </w:tc>
        <w:tc>
          <w:tcPr>
            <w:tcW w:w="588" w:type="pct"/>
          </w:tcPr>
          <w:p w14:paraId="5112B52A" w14:textId="77777777" w:rsidR="003C335D" w:rsidRPr="003C335D" w:rsidRDefault="003C335D" w:rsidP="003C335D">
            <w:pPr>
              <w:rPr>
                <w:lang w:val="mk-MK"/>
              </w:rPr>
            </w:pPr>
            <w:r w:rsidRPr="003C335D">
              <w:rPr>
                <w:b/>
                <w:bCs/>
                <w:lang w:val="mk-MK"/>
              </w:rPr>
              <w:t>ЕЛС /</w:t>
            </w:r>
            <w:r w:rsidRPr="003C335D">
              <w:rPr>
                <w:lang w:val="mk-MK"/>
              </w:rPr>
              <w:t xml:space="preserve"> </w:t>
            </w:r>
          </w:p>
          <w:p w14:paraId="55BCE280" w14:textId="77777777" w:rsidR="003C335D" w:rsidRPr="003C335D" w:rsidRDefault="003C335D" w:rsidP="003C335D">
            <w:pPr>
              <w:rPr>
                <w:b/>
                <w:bCs/>
                <w:lang w:val="mk-MK"/>
              </w:rPr>
            </w:pPr>
            <w:r w:rsidRPr="003C335D">
              <w:rPr>
                <w:lang w:val="mk-MK"/>
              </w:rPr>
              <w:t>МСПДМ, МЗ, ЗЕЛС</w:t>
            </w:r>
          </w:p>
        </w:tc>
        <w:tc>
          <w:tcPr>
            <w:tcW w:w="562" w:type="pct"/>
          </w:tcPr>
          <w:p w14:paraId="4A4A24F6" w14:textId="1178E12D" w:rsidR="003C335D" w:rsidRPr="003C335D" w:rsidRDefault="003C335D" w:rsidP="003C335D">
            <w:pPr>
              <w:rPr>
                <w:bCs/>
                <w:lang w:val="mk-MK"/>
              </w:rPr>
            </w:pPr>
            <w:r w:rsidRPr="003C335D">
              <w:rPr>
                <w:lang w:val="mk-MK"/>
              </w:rPr>
              <w:t>360.000</w:t>
            </w:r>
            <w:r w:rsidR="008B2B9B">
              <w:rPr>
                <w:lang w:val="mk-MK"/>
              </w:rPr>
              <w:t>,00</w:t>
            </w:r>
            <w:r w:rsidRPr="003C335D">
              <w:rPr>
                <w:lang w:val="mk-MK"/>
              </w:rPr>
              <w:t xml:space="preserve"> ден. годишно за секоја локална комисија </w:t>
            </w:r>
          </w:p>
        </w:tc>
        <w:tc>
          <w:tcPr>
            <w:tcW w:w="503" w:type="pct"/>
          </w:tcPr>
          <w:p w14:paraId="1978D0C1" w14:textId="77777777" w:rsidR="003C335D" w:rsidRPr="003C335D" w:rsidRDefault="003C335D" w:rsidP="003C335D">
            <w:pPr>
              <w:rPr>
                <w:lang w:val="mk-MK"/>
              </w:rPr>
            </w:pPr>
            <w:r w:rsidRPr="003C335D">
              <w:rPr>
                <w:lang w:val="mk-MK"/>
              </w:rPr>
              <w:t>ЕЛС</w:t>
            </w:r>
          </w:p>
        </w:tc>
        <w:tc>
          <w:tcPr>
            <w:tcW w:w="1211" w:type="pct"/>
            <w:gridSpan w:val="2"/>
          </w:tcPr>
          <w:p w14:paraId="4AED385B" w14:textId="77777777" w:rsidR="003C335D" w:rsidRPr="003C335D" w:rsidRDefault="003C335D" w:rsidP="003C335D">
            <w:pPr>
              <w:rPr>
                <w:lang w:val="mk-MK"/>
              </w:rPr>
            </w:pPr>
            <w:r w:rsidRPr="003C335D">
              <w:rPr>
                <w:lang w:val="mk-MK"/>
              </w:rPr>
              <w:t>Број на ЕЛС во кои е формирана  комисија за права на пациентите на локално ниво</w:t>
            </w:r>
          </w:p>
        </w:tc>
      </w:tr>
      <w:tr w:rsidR="00BC7263" w:rsidRPr="00145787" w14:paraId="5AF27E92" w14:textId="77777777" w:rsidTr="007E792E">
        <w:trPr>
          <w:trHeight w:val="255"/>
        </w:trPr>
        <w:tc>
          <w:tcPr>
            <w:tcW w:w="787" w:type="pct"/>
            <w:shd w:val="clear" w:color="auto" w:fill="00B0F0"/>
          </w:tcPr>
          <w:p w14:paraId="2108CAA4" w14:textId="77777777" w:rsidR="00497090" w:rsidRPr="00497090" w:rsidRDefault="00497090" w:rsidP="00497090">
            <w:pPr>
              <w:rPr>
                <w:b/>
                <w:sz w:val="20"/>
                <w:szCs w:val="20"/>
                <w:lang w:val="mk-MK"/>
              </w:rPr>
            </w:pPr>
            <w:r w:rsidRPr="00497090">
              <w:rPr>
                <w:b/>
                <w:sz w:val="20"/>
                <w:szCs w:val="20"/>
                <w:lang w:val="mk-MK"/>
              </w:rPr>
              <w:t>Мерка 2</w:t>
            </w:r>
          </w:p>
        </w:tc>
        <w:tc>
          <w:tcPr>
            <w:tcW w:w="935" w:type="pct"/>
            <w:shd w:val="clear" w:color="auto" w:fill="00B0F0"/>
          </w:tcPr>
          <w:p w14:paraId="6952C945" w14:textId="77E758A1"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28005826" w14:textId="1375EAAC"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01963011" w14:textId="1CD3E2E0"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79BEB5CB" w14:textId="08BC0241" w:rsidR="00497090" w:rsidRPr="003C335D" w:rsidRDefault="00497090" w:rsidP="00497090">
            <w:pPr>
              <w:rPr>
                <w:b/>
                <w:lang w:val="mk-MK"/>
              </w:rPr>
            </w:pPr>
            <w:r w:rsidRPr="00497090">
              <w:rPr>
                <w:b/>
                <w:sz w:val="20"/>
                <w:szCs w:val="20"/>
                <w:lang w:val="mk-MK"/>
              </w:rPr>
              <w:t xml:space="preserve">Процена на потребните средства </w:t>
            </w:r>
          </w:p>
        </w:tc>
        <w:tc>
          <w:tcPr>
            <w:tcW w:w="503" w:type="pct"/>
            <w:shd w:val="clear" w:color="auto" w:fill="00B0F0"/>
          </w:tcPr>
          <w:p w14:paraId="245120BD" w14:textId="6C44A7E9"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5761B891" w14:textId="61937257"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145787" w14:paraId="42FC7E3B" w14:textId="77777777" w:rsidTr="007E792E">
        <w:trPr>
          <w:trHeight w:val="255"/>
        </w:trPr>
        <w:tc>
          <w:tcPr>
            <w:tcW w:w="787" w:type="pct"/>
            <w:vMerge w:val="restart"/>
          </w:tcPr>
          <w:p w14:paraId="23EE9676" w14:textId="77777777" w:rsidR="00061E9D" w:rsidRPr="003C335D" w:rsidRDefault="00061E9D" w:rsidP="003C335D">
            <w:pPr>
              <w:rPr>
                <w:lang w:val="mk-MK"/>
              </w:rPr>
            </w:pPr>
            <w:r w:rsidRPr="003C335D">
              <w:rPr>
                <w:lang w:val="mk-MK"/>
              </w:rPr>
              <w:t>6.2. Зголемување на процентот на имунизација согласно стандардот на СЗО 95%</w:t>
            </w:r>
          </w:p>
          <w:p w14:paraId="130EE42B" w14:textId="77777777" w:rsidR="00061E9D" w:rsidRPr="003C335D" w:rsidRDefault="00061E9D" w:rsidP="003C335D">
            <w:pPr>
              <w:rPr>
                <w:lang w:val="mk-MK"/>
              </w:rPr>
            </w:pPr>
          </w:p>
          <w:p w14:paraId="3D53FB0C" w14:textId="2E41FCA1" w:rsidR="00061E9D" w:rsidRPr="003C335D" w:rsidRDefault="00061E9D" w:rsidP="00061E9D">
            <w:pPr>
              <w:rPr>
                <w:b/>
                <w:lang w:val="mk-MK"/>
              </w:rPr>
            </w:pPr>
          </w:p>
        </w:tc>
        <w:tc>
          <w:tcPr>
            <w:tcW w:w="935" w:type="pct"/>
          </w:tcPr>
          <w:p w14:paraId="59D2C264" w14:textId="77777777" w:rsidR="00061E9D" w:rsidRPr="003C335D" w:rsidRDefault="00061E9D" w:rsidP="003C335D">
            <w:pPr>
              <w:rPr>
                <w:lang w:val="mk-MK"/>
              </w:rPr>
            </w:pPr>
            <w:r w:rsidRPr="003C335D">
              <w:rPr>
                <w:lang w:val="mk-MK"/>
              </w:rPr>
              <w:lastRenderedPageBreak/>
              <w:t>6.2.1. Подготовка на материјали со проверени научно докажани содржини за примена и важност на вакцините</w:t>
            </w:r>
          </w:p>
        </w:tc>
        <w:tc>
          <w:tcPr>
            <w:tcW w:w="414" w:type="pct"/>
          </w:tcPr>
          <w:p w14:paraId="057857AA" w14:textId="77777777" w:rsidR="00061E9D" w:rsidRPr="003C335D" w:rsidRDefault="00061E9D" w:rsidP="003C335D">
            <w:pPr>
              <w:rPr>
                <w:lang w:val="mk-MK"/>
              </w:rPr>
            </w:pPr>
            <w:r w:rsidRPr="003C335D">
              <w:rPr>
                <w:lang w:val="mk-MK"/>
              </w:rPr>
              <w:t>2025</w:t>
            </w:r>
          </w:p>
        </w:tc>
        <w:tc>
          <w:tcPr>
            <w:tcW w:w="588" w:type="pct"/>
          </w:tcPr>
          <w:p w14:paraId="74C7C65C" w14:textId="69FFED35" w:rsidR="00061E9D" w:rsidRPr="003C335D" w:rsidRDefault="00061E9D" w:rsidP="003C335D">
            <w:pPr>
              <w:rPr>
                <w:lang w:val="mk-MK"/>
              </w:rPr>
            </w:pPr>
            <w:r w:rsidRPr="003C335D">
              <w:rPr>
                <w:b/>
                <w:bCs/>
                <w:lang w:val="mk-MK"/>
              </w:rPr>
              <w:t>ИЈЗ</w:t>
            </w:r>
            <w:r w:rsidRPr="003C335D">
              <w:rPr>
                <w:lang w:val="mk-MK"/>
              </w:rPr>
              <w:t>/</w:t>
            </w:r>
          </w:p>
          <w:p w14:paraId="2F119AB4" w14:textId="77777777" w:rsidR="00061E9D" w:rsidRPr="003C335D" w:rsidRDefault="00061E9D" w:rsidP="003C335D">
            <w:pPr>
              <w:rPr>
                <w:lang w:val="mk-MK"/>
              </w:rPr>
            </w:pPr>
          </w:p>
          <w:p w14:paraId="5168B8CA" w14:textId="77777777" w:rsidR="00061E9D" w:rsidRPr="003C335D" w:rsidRDefault="00061E9D" w:rsidP="003C335D">
            <w:pPr>
              <w:rPr>
                <w:lang w:val="mk-MK"/>
              </w:rPr>
            </w:pPr>
            <w:r w:rsidRPr="003C335D">
              <w:rPr>
                <w:lang w:val="mk-MK"/>
              </w:rPr>
              <w:t>МЗ, ГО</w:t>
            </w:r>
          </w:p>
        </w:tc>
        <w:tc>
          <w:tcPr>
            <w:tcW w:w="562" w:type="pct"/>
          </w:tcPr>
          <w:p w14:paraId="39860F93" w14:textId="3A3CA449" w:rsidR="00061E9D" w:rsidRPr="003C335D" w:rsidRDefault="00061E9D" w:rsidP="003C335D">
            <w:pPr>
              <w:rPr>
                <w:bCs/>
                <w:lang w:val="mk-MK"/>
              </w:rPr>
            </w:pPr>
            <w:r w:rsidRPr="003C335D">
              <w:rPr>
                <w:bCs/>
                <w:lang w:val="mk-MK"/>
              </w:rPr>
              <w:t>200.000</w:t>
            </w:r>
            <w:r w:rsidR="008B2B9B">
              <w:rPr>
                <w:bCs/>
                <w:lang w:val="mk-MK"/>
              </w:rPr>
              <w:t>,00</w:t>
            </w:r>
            <w:r w:rsidRPr="003C335D">
              <w:rPr>
                <w:bCs/>
                <w:lang w:val="mk-MK"/>
              </w:rPr>
              <w:t xml:space="preserve"> денари</w:t>
            </w:r>
          </w:p>
          <w:p w14:paraId="67104D59" w14:textId="77777777" w:rsidR="00061E9D" w:rsidRPr="003C335D" w:rsidRDefault="00061E9D" w:rsidP="003C335D">
            <w:pPr>
              <w:rPr>
                <w:b/>
                <w:bCs/>
                <w:lang w:val="mk-MK"/>
              </w:rPr>
            </w:pPr>
          </w:p>
        </w:tc>
        <w:tc>
          <w:tcPr>
            <w:tcW w:w="503" w:type="pct"/>
          </w:tcPr>
          <w:p w14:paraId="77742C17" w14:textId="77777777" w:rsidR="00061E9D" w:rsidRPr="003C335D" w:rsidRDefault="00061E9D" w:rsidP="003C335D">
            <w:pPr>
              <w:rPr>
                <w:lang w:val="mk-MK"/>
              </w:rPr>
            </w:pPr>
            <w:r w:rsidRPr="003C335D">
              <w:rPr>
                <w:lang w:val="mk-MK"/>
              </w:rPr>
              <w:t>Буџет на РСМ, донации</w:t>
            </w:r>
          </w:p>
        </w:tc>
        <w:tc>
          <w:tcPr>
            <w:tcW w:w="1211" w:type="pct"/>
            <w:gridSpan w:val="2"/>
          </w:tcPr>
          <w:p w14:paraId="3ECC699D" w14:textId="77777777" w:rsidR="00061E9D" w:rsidRPr="003C335D" w:rsidRDefault="00061E9D" w:rsidP="003C335D">
            <w:pPr>
              <w:rPr>
                <w:lang w:val="mk-MK"/>
              </w:rPr>
            </w:pPr>
            <w:r w:rsidRPr="003C335D">
              <w:rPr>
                <w:lang w:val="mk-MK"/>
              </w:rPr>
              <w:t>Развиен сет на информативни едукативни материјали</w:t>
            </w:r>
          </w:p>
        </w:tc>
      </w:tr>
      <w:tr w:rsidR="00061E9D" w:rsidRPr="00145787" w14:paraId="6A516730" w14:textId="77777777" w:rsidTr="007E792E">
        <w:trPr>
          <w:trHeight w:val="255"/>
        </w:trPr>
        <w:tc>
          <w:tcPr>
            <w:tcW w:w="787" w:type="pct"/>
            <w:vMerge/>
          </w:tcPr>
          <w:p w14:paraId="6B83813C" w14:textId="038DF3C6" w:rsidR="00061E9D" w:rsidRPr="003C335D" w:rsidRDefault="00061E9D" w:rsidP="00061E9D">
            <w:pPr>
              <w:rPr>
                <w:b/>
                <w:lang w:val="mk-MK"/>
              </w:rPr>
            </w:pPr>
          </w:p>
        </w:tc>
        <w:tc>
          <w:tcPr>
            <w:tcW w:w="935" w:type="pct"/>
          </w:tcPr>
          <w:p w14:paraId="2F01D8E7" w14:textId="77777777" w:rsidR="00061E9D" w:rsidRPr="003C335D" w:rsidRDefault="00061E9D" w:rsidP="003C335D">
            <w:pPr>
              <w:rPr>
                <w:lang w:val="mk-MK"/>
              </w:rPr>
            </w:pPr>
            <w:bookmarkStart w:id="20" w:name="_Hlk203208304"/>
            <w:r w:rsidRPr="003C335D">
              <w:rPr>
                <w:lang w:val="mk-MK"/>
              </w:rPr>
              <w:t>6.2.2.Дисеминација на подготвените информативни материјали за примена и важност на вакцините за здравјето на децата</w:t>
            </w:r>
            <w:bookmarkEnd w:id="20"/>
          </w:p>
        </w:tc>
        <w:tc>
          <w:tcPr>
            <w:tcW w:w="414" w:type="pct"/>
          </w:tcPr>
          <w:p w14:paraId="74EAE45D" w14:textId="383855D5" w:rsidR="00061E9D" w:rsidRPr="003C335D" w:rsidRDefault="00061E9D" w:rsidP="003C335D">
            <w:pPr>
              <w:rPr>
                <w:lang w:val="mk-MK"/>
              </w:rPr>
            </w:pPr>
            <w:r w:rsidRPr="003C335D">
              <w:rPr>
                <w:lang w:val="mk-MK"/>
              </w:rPr>
              <w:t xml:space="preserve">2025 - </w:t>
            </w:r>
            <w:r w:rsidR="00E70367">
              <w:rPr>
                <w:lang w:val="mk-MK"/>
              </w:rPr>
              <w:t>2029</w:t>
            </w:r>
          </w:p>
        </w:tc>
        <w:tc>
          <w:tcPr>
            <w:tcW w:w="588" w:type="pct"/>
          </w:tcPr>
          <w:p w14:paraId="7247CACE" w14:textId="77777777" w:rsidR="00061E9D" w:rsidRPr="003C335D" w:rsidRDefault="00061E9D" w:rsidP="003C335D">
            <w:pPr>
              <w:rPr>
                <w:lang w:val="mk-MK"/>
              </w:rPr>
            </w:pPr>
            <w:r w:rsidRPr="003C335D">
              <w:rPr>
                <w:b/>
                <w:bCs/>
                <w:lang w:val="mk-MK"/>
              </w:rPr>
              <w:t>МЗ</w:t>
            </w:r>
            <w:r w:rsidRPr="003C335D">
              <w:rPr>
                <w:lang w:val="mk-MK"/>
              </w:rPr>
              <w:t>/</w:t>
            </w:r>
          </w:p>
          <w:p w14:paraId="69AF9B62" w14:textId="208B0559" w:rsidR="00061E9D" w:rsidRPr="003C335D" w:rsidRDefault="00061E9D" w:rsidP="00F91A6A">
            <w:pPr>
              <w:rPr>
                <w:lang w:val="mk-MK"/>
              </w:rPr>
            </w:pPr>
            <w:r w:rsidRPr="003C335D">
              <w:rPr>
                <w:lang w:val="mk-MK"/>
              </w:rPr>
              <w:t>ИЈЗ</w:t>
            </w:r>
            <w:r w:rsidR="003144A1">
              <w:rPr>
                <w:lang w:val="mk-MK"/>
              </w:rPr>
              <w:t>РСМ</w:t>
            </w:r>
            <w:r w:rsidRPr="003C335D">
              <w:rPr>
                <w:lang w:val="mk-MK"/>
              </w:rPr>
              <w:t xml:space="preserve">, </w:t>
            </w:r>
            <w:r w:rsidR="00F91A6A" w:rsidRPr="003C335D">
              <w:rPr>
                <w:lang w:val="mk-MK"/>
              </w:rPr>
              <w:t>ГО,</w:t>
            </w:r>
            <w:r w:rsidRPr="003C335D">
              <w:rPr>
                <w:lang w:val="mk-MK"/>
              </w:rPr>
              <w:t xml:space="preserve"> </w:t>
            </w:r>
            <w:r w:rsidRPr="00CB0DC1">
              <w:rPr>
                <w:lang w:val="mk-MK"/>
              </w:rPr>
              <w:t>здравствени уста</w:t>
            </w:r>
            <w:r w:rsidRPr="003C335D">
              <w:rPr>
                <w:lang w:val="mk-MK"/>
              </w:rPr>
              <w:t>нови</w:t>
            </w:r>
            <w:r w:rsidR="00CB0DC1">
              <w:rPr>
                <w:lang w:val="mk-MK"/>
              </w:rPr>
              <w:t xml:space="preserve"> (</w:t>
            </w:r>
            <w:r w:rsidR="009A2653">
              <w:rPr>
                <w:lang w:val="mk-MK"/>
              </w:rPr>
              <w:t>з</w:t>
            </w:r>
            <w:r w:rsidR="00CB0DC1" w:rsidRPr="00CB0DC1">
              <w:rPr>
                <w:lang w:val="mk-MK"/>
              </w:rPr>
              <w:t>дравствен</w:t>
            </w:r>
            <w:r w:rsidR="009A2653">
              <w:rPr>
                <w:lang w:val="mk-MK"/>
              </w:rPr>
              <w:t>и</w:t>
            </w:r>
            <w:r w:rsidR="00CB0DC1" w:rsidRPr="00CB0DC1">
              <w:rPr>
                <w:lang w:val="mk-MK"/>
              </w:rPr>
              <w:t xml:space="preserve"> дом</w:t>
            </w:r>
            <w:r w:rsidR="009A2653">
              <w:rPr>
                <w:lang w:val="mk-MK"/>
              </w:rPr>
              <w:t>ови</w:t>
            </w:r>
            <w:r w:rsidR="00CB0DC1" w:rsidRPr="00CB0DC1">
              <w:rPr>
                <w:lang w:val="mk-MK"/>
              </w:rPr>
              <w:t xml:space="preserve"> и центри за јавно здравје</w:t>
            </w:r>
            <w:r w:rsidR="00CB0DC1">
              <w:rPr>
                <w:lang w:val="mk-MK"/>
              </w:rPr>
              <w:t>)</w:t>
            </w:r>
          </w:p>
        </w:tc>
        <w:tc>
          <w:tcPr>
            <w:tcW w:w="562" w:type="pct"/>
          </w:tcPr>
          <w:p w14:paraId="10E8EDA6" w14:textId="3F88A702" w:rsidR="00061E9D" w:rsidRPr="003C335D" w:rsidRDefault="00061E9D" w:rsidP="003C335D">
            <w:pPr>
              <w:rPr>
                <w:b/>
                <w:lang w:val="mk-MK"/>
              </w:rPr>
            </w:pPr>
            <w:r w:rsidRPr="003262FF">
              <w:rPr>
                <w:lang w:val="mk-MK"/>
              </w:rPr>
              <w:t>500.000</w:t>
            </w:r>
            <w:r w:rsidR="008B2B9B" w:rsidRPr="003262FF">
              <w:rPr>
                <w:lang w:val="mk-MK"/>
              </w:rPr>
              <w:t>,00</w:t>
            </w:r>
            <w:r w:rsidRPr="003262FF">
              <w:rPr>
                <w:lang w:val="mk-MK"/>
              </w:rPr>
              <w:t xml:space="preserve"> ден.</w:t>
            </w:r>
          </w:p>
        </w:tc>
        <w:tc>
          <w:tcPr>
            <w:tcW w:w="503" w:type="pct"/>
          </w:tcPr>
          <w:p w14:paraId="52F1B41F" w14:textId="77777777" w:rsidR="00061E9D" w:rsidRPr="003C335D" w:rsidRDefault="00061E9D" w:rsidP="003C335D">
            <w:pPr>
              <w:rPr>
                <w:lang w:val="mk-MK"/>
              </w:rPr>
            </w:pPr>
            <w:r w:rsidRPr="003C335D">
              <w:rPr>
                <w:lang w:val="mk-MK"/>
              </w:rPr>
              <w:t>Буџет на РСМ, донации</w:t>
            </w:r>
          </w:p>
        </w:tc>
        <w:tc>
          <w:tcPr>
            <w:tcW w:w="1211" w:type="pct"/>
            <w:gridSpan w:val="2"/>
          </w:tcPr>
          <w:p w14:paraId="1D97F9A8" w14:textId="77777777" w:rsidR="00061E9D" w:rsidRPr="003C335D" w:rsidRDefault="00061E9D" w:rsidP="003C335D">
            <w:pPr>
              <w:rPr>
                <w:lang w:val="mk-MK"/>
              </w:rPr>
            </w:pPr>
            <w:r w:rsidRPr="003C335D">
              <w:rPr>
                <w:lang w:val="mk-MK"/>
              </w:rPr>
              <w:t>Број на лица опфатени со дисеминација на едукативни материјали, расчленети според пол, возраст, етничко потекло, регион</w:t>
            </w:r>
          </w:p>
        </w:tc>
      </w:tr>
      <w:tr w:rsidR="00061E9D" w:rsidRPr="00145787" w14:paraId="6F3A3A1A" w14:textId="77777777" w:rsidTr="007E792E">
        <w:trPr>
          <w:trHeight w:val="255"/>
        </w:trPr>
        <w:tc>
          <w:tcPr>
            <w:tcW w:w="787" w:type="pct"/>
            <w:vMerge/>
          </w:tcPr>
          <w:p w14:paraId="4FF08F60" w14:textId="63C66A2B" w:rsidR="00061E9D" w:rsidRPr="003C335D" w:rsidRDefault="00061E9D" w:rsidP="00061E9D">
            <w:pPr>
              <w:rPr>
                <w:b/>
                <w:lang w:val="mk-MK"/>
              </w:rPr>
            </w:pPr>
          </w:p>
        </w:tc>
        <w:tc>
          <w:tcPr>
            <w:tcW w:w="935" w:type="pct"/>
            <w:vMerge w:val="restart"/>
          </w:tcPr>
          <w:p w14:paraId="5AB94824" w14:textId="77777777" w:rsidR="00061E9D" w:rsidRPr="003C335D" w:rsidRDefault="00061E9D" w:rsidP="00061E9D">
            <w:pPr>
              <w:rPr>
                <w:lang w:val="mk-MK"/>
              </w:rPr>
            </w:pPr>
            <w:r w:rsidRPr="003C335D">
              <w:rPr>
                <w:lang w:val="mk-MK"/>
              </w:rPr>
              <w:t>6.2.3. Спроведување на кампања за промоција на потребата од имунизација за да се зголеми свеста и да се намали стигмата околу вакцините</w:t>
            </w:r>
          </w:p>
        </w:tc>
        <w:tc>
          <w:tcPr>
            <w:tcW w:w="414" w:type="pct"/>
            <w:vMerge w:val="restart"/>
          </w:tcPr>
          <w:p w14:paraId="111166FF" w14:textId="77777777" w:rsidR="00061E9D" w:rsidRPr="003C335D" w:rsidRDefault="00061E9D" w:rsidP="00061E9D">
            <w:pPr>
              <w:rPr>
                <w:lang w:val="mk-MK"/>
              </w:rPr>
            </w:pPr>
            <w:r w:rsidRPr="003C335D">
              <w:rPr>
                <w:lang w:val="mk-MK"/>
              </w:rPr>
              <w:t>2025-2026</w:t>
            </w:r>
          </w:p>
        </w:tc>
        <w:tc>
          <w:tcPr>
            <w:tcW w:w="588" w:type="pct"/>
            <w:vMerge w:val="restart"/>
          </w:tcPr>
          <w:p w14:paraId="63A8F6E9" w14:textId="77777777" w:rsidR="00061E9D" w:rsidRPr="003C335D" w:rsidRDefault="00061E9D" w:rsidP="00061E9D">
            <w:pPr>
              <w:rPr>
                <w:b/>
                <w:bCs/>
                <w:lang w:val="mk-MK"/>
              </w:rPr>
            </w:pPr>
            <w:r w:rsidRPr="003C335D">
              <w:rPr>
                <w:b/>
                <w:bCs/>
                <w:lang w:val="mk-MK"/>
              </w:rPr>
              <w:t>МЗ/</w:t>
            </w:r>
          </w:p>
          <w:p w14:paraId="1EE92665" w14:textId="77777777" w:rsidR="00061E9D" w:rsidRPr="003C335D" w:rsidRDefault="00061E9D" w:rsidP="00061E9D">
            <w:pPr>
              <w:rPr>
                <w:lang w:val="mk-MK"/>
              </w:rPr>
            </w:pPr>
            <w:r w:rsidRPr="003C335D">
              <w:rPr>
                <w:lang w:val="mk-MK"/>
              </w:rPr>
              <w:t>СЗО, ГО, УНИЦЕФ</w:t>
            </w:r>
          </w:p>
        </w:tc>
        <w:tc>
          <w:tcPr>
            <w:tcW w:w="562" w:type="pct"/>
            <w:vMerge w:val="restart"/>
          </w:tcPr>
          <w:p w14:paraId="7172B8EB" w14:textId="311B9A6C" w:rsidR="00061E9D" w:rsidRPr="003C335D" w:rsidRDefault="00061E9D" w:rsidP="00061E9D">
            <w:pPr>
              <w:rPr>
                <w:bCs/>
                <w:lang w:val="mk-MK"/>
              </w:rPr>
            </w:pPr>
            <w:r w:rsidRPr="003C335D">
              <w:rPr>
                <w:bCs/>
                <w:lang w:val="mk-MK"/>
              </w:rPr>
              <w:t>900.000</w:t>
            </w:r>
            <w:r w:rsidR="008B2B9B">
              <w:rPr>
                <w:bCs/>
                <w:lang w:val="mk-MK"/>
              </w:rPr>
              <w:t>,00</w:t>
            </w:r>
            <w:r w:rsidRPr="003C335D">
              <w:rPr>
                <w:bCs/>
                <w:lang w:val="mk-MK"/>
              </w:rPr>
              <w:t xml:space="preserve"> ден.</w:t>
            </w:r>
          </w:p>
          <w:p w14:paraId="592D1378" w14:textId="77777777" w:rsidR="00061E9D" w:rsidRPr="003C335D" w:rsidRDefault="00061E9D" w:rsidP="00061E9D">
            <w:pPr>
              <w:rPr>
                <w:bCs/>
                <w:lang w:val="mk-MK"/>
              </w:rPr>
            </w:pPr>
          </w:p>
        </w:tc>
        <w:tc>
          <w:tcPr>
            <w:tcW w:w="503" w:type="pct"/>
            <w:vMerge w:val="restart"/>
          </w:tcPr>
          <w:p w14:paraId="3150C56D" w14:textId="77777777" w:rsidR="00061E9D" w:rsidRPr="003C335D" w:rsidRDefault="00061E9D" w:rsidP="00061E9D">
            <w:pPr>
              <w:rPr>
                <w:lang w:val="mk-MK"/>
              </w:rPr>
            </w:pPr>
            <w:r w:rsidRPr="003C335D">
              <w:rPr>
                <w:lang w:val="mk-MK"/>
              </w:rPr>
              <w:t xml:space="preserve">Буџет на РСМ, </w:t>
            </w:r>
          </w:p>
          <w:p w14:paraId="02B2B07B" w14:textId="77777777" w:rsidR="00061E9D" w:rsidRPr="003C335D" w:rsidRDefault="00061E9D" w:rsidP="00061E9D">
            <w:pPr>
              <w:rPr>
                <w:lang w:val="mk-MK"/>
              </w:rPr>
            </w:pPr>
            <w:r w:rsidRPr="003C335D">
              <w:rPr>
                <w:lang w:val="mk-MK"/>
              </w:rPr>
              <w:t>УНИЦЕФ,  СЗО, донации</w:t>
            </w:r>
          </w:p>
        </w:tc>
        <w:tc>
          <w:tcPr>
            <w:tcW w:w="1211" w:type="pct"/>
            <w:gridSpan w:val="2"/>
          </w:tcPr>
          <w:p w14:paraId="1C2915E9" w14:textId="71EF2ADC" w:rsidR="00061E9D" w:rsidRPr="003C335D" w:rsidRDefault="00061E9D" w:rsidP="00061E9D">
            <w:pPr>
              <w:rPr>
                <w:lang w:val="mk-MK"/>
              </w:rPr>
            </w:pPr>
            <w:r w:rsidRPr="00061E9D">
              <w:rPr>
                <w:lang w:val="ru-RU"/>
              </w:rPr>
              <w:t>Покриеност во медиумите – број на телевизиски и радио прилози, број на објави во печатени медиуми, број на објави на онлајн медиумски портали</w:t>
            </w:r>
          </w:p>
        </w:tc>
      </w:tr>
      <w:tr w:rsidR="00061E9D" w:rsidRPr="00145787" w14:paraId="1438AB8A" w14:textId="77777777" w:rsidTr="007E792E">
        <w:trPr>
          <w:trHeight w:val="255"/>
        </w:trPr>
        <w:tc>
          <w:tcPr>
            <w:tcW w:w="787" w:type="pct"/>
            <w:vMerge/>
          </w:tcPr>
          <w:p w14:paraId="6CF8EA61" w14:textId="62DA149C" w:rsidR="00061E9D" w:rsidRPr="00A82AD7" w:rsidRDefault="00061E9D" w:rsidP="00061E9D">
            <w:pPr>
              <w:rPr>
                <w:b/>
                <w:lang w:val="ru-RU"/>
              </w:rPr>
            </w:pPr>
          </w:p>
        </w:tc>
        <w:tc>
          <w:tcPr>
            <w:tcW w:w="935" w:type="pct"/>
            <w:vMerge/>
          </w:tcPr>
          <w:p w14:paraId="244473B1" w14:textId="77777777" w:rsidR="00061E9D" w:rsidRPr="003C335D" w:rsidRDefault="00061E9D" w:rsidP="00061E9D">
            <w:pPr>
              <w:rPr>
                <w:lang w:val="mk-MK"/>
              </w:rPr>
            </w:pPr>
          </w:p>
        </w:tc>
        <w:tc>
          <w:tcPr>
            <w:tcW w:w="414" w:type="pct"/>
            <w:vMerge/>
          </w:tcPr>
          <w:p w14:paraId="711708DE" w14:textId="77777777" w:rsidR="00061E9D" w:rsidRPr="003C335D" w:rsidRDefault="00061E9D" w:rsidP="00061E9D">
            <w:pPr>
              <w:rPr>
                <w:lang w:val="mk-MK"/>
              </w:rPr>
            </w:pPr>
          </w:p>
        </w:tc>
        <w:tc>
          <w:tcPr>
            <w:tcW w:w="588" w:type="pct"/>
            <w:vMerge/>
          </w:tcPr>
          <w:p w14:paraId="1BBC1600" w14:textId="77777777" w:rsidR="00061E9D" w:rsidRPr="003C335D" w:rsidRDefault="00061E9D" w:rsidP="00061E9D">
            <w:pPr>
              <w:rPr>
                <w:b/>
                <w:bCs/>
                <w:lang w:val="mk-MK"/>
              </w:rPr>
            </w:pPr>
          </w:p>
        </w:tc>
        <w:tc>
          <w:tcPr>
            <w:tcW w:w="562" w:type="pct"/>
            <w:vMerge/>
          </w:tcPr>
          <w:p w14:paraId="19A4C077" w14:textId="77777777" w:rsidR="00061E9D" w:rsidRPr="003C335D" w:rsidRDefault="00061E9D" w:rsidP="00061E9D">
            <w:pPr>
              <w:rPr>
                <w:bCs/>
                <w:lang w:val="mk-MK"/>
              </w:rPr>
            </w:pPr>
          </w:p>
        </w:tc>
        <w:tc>
          <w:tcPr>
            <w:tcW w:w="503" w:type="pct"/>
            <w:vMerge/>
          </w:tcPr>
          <w:p w14:paraId="60784D20" w14:textId="77777777" w:rsidR="00061E9D" w:rsidRPr="003C335D" w:rsidRDefault="00061E9D" w:rsidP="00061E9D">
            <w:pPr>
              <w:rPr>
                <w:lang w:val="mk-MK"/>
              </w:rPr>
            </w:pPr>
          </w:p>
        </w:tc>
        <w:tc>
          <w:tcPr>
            <w:tcW w:w="1211" w:type="pct"/>
            <w:gridSpan w:val="2"/>
          </w:tcPr>
          <w:p w14:paraId="0233B1CD" w14:textId="7F4C219E" w:rsidR="00061E9D" w:rsidRPr="003C335D" w:rsidRDefault="00061E9D" w:rsidP="00061E9D">
            <w:pPr>
              <w:rPr>
                <w:lang w:val="mk-MK"/>
              </w:rPr>
            </w:pPr>
            <w:r w:rsidRPr="00061E9D">
              <w:rPr>
                <w:lang w:val="ru-RU"/>
              </w:rPr>
              <w:t>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tr w:rsidR="00BC7263" w:rsidRPr="00145787" w14:paraId="729EF8D0" w14:textId="77777777" w:rsidTr="007E792E">
        <w:trPr>
          <w:trHeight w:val="255"/>
        </w:trPr>
        <w:tc>
          <w:tcPr>
            <w:tcW w:w="787" w:type="pct"/>
            <w:shd w:val="clear" w:color="auto" w:fill="00B0F0"/>
          </w:tcPr>
          <w:p w14:paraId="27D3D99A" w14:textId="77777777" w:rsidR="00497090" w:rsidRPr="00497090" w:rsidRDefault="00497090" w:rsidP="00497090">
            <w:pPr>
              <w:rPr>
                <w:b/>
                <w:sz w:val="20"/>
                <w:szCs w:val="20"/>
                <w:lang w:val="mk-MK"/>
              </w:rPr>
            </w:pPr>
            <w:r w:rsidRPr="00497090">
              <w:rPr>
                <w:b/>
                <w:sz w:val="20"/>
                <w:szCs w:val="20"/>
                <w:lang w:val="mk-MK"/>
              </w:rPr>
              <w:t>Мерка 3</w:t>
            </w:r>
          </w:p>
        </w:tc>
        <w:tc>
          <w:tcPr>
            <w:tcW w:w="935" w:type="pct"/>
            <w:shd w:val="clear" w:color="auto" w:fill="00B0F0"/>
          </w:tcPr>
          <w:p w14:paraId="054FC0FD" w14:textId="2B035D85"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5FAB6DCB" w14:textId="764390DC"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696C8CA8" w14:textId="7602B2A2"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045D02F2" w14:textId="72556725" w:rsidR="00497090" w:rsidRPr="003C335D" w:rsidRDefault="00497090" w:rsidP="00497090">
            <w:pPr>
              <w:rPr>
                <w:b/>
                <w:lang w:val="mk-MK"/>
              </w:rPr>
            </w:pPr>
            <w:r w:rsidRPr="00497090">
              <w:rPr>
                <w:b/>
                <w:sz w:val="20"/>
                <w:szCs w:val="20"/>
                <w:lang w:val="mk-MK"/>
              </w:rPr>
              <w:t xml:space="preserve">Процена на потребните средства </w:t>
            </w:r>
          </w:p>
        </w:tc>
        <w:tc>
          <w:tcPr>
            <w:tcW w:w="503" w:type="pct"/>
            <w:shd w:val="clear" w:color="auto" w:fill="00B0F0"/>
          </w:tcPr>
          <w:p w14:paraId="7F469F54" w14:textId="5B4C98E5"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535B5A2B" w14:textId="1E7820E2"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3C335D" w14:paraId="44237EE0" w14:textId="77777777" w:rsidTr="007E792E">
        <w:trPr>
          <w:trHeight w:val="255"/>
        </w:trPr>
        <w:tc>
          <w:tcPr>
            <w:tcW w:w="787" w:type="pct"/>
            <w:vMerge w:val="restart"/>
          </w:tcPr>
          <w:p w14:paraId="57BC318E" w14:textId="77777777" w:rsidR="003C335D" w:rsidRPr="003C335D" w:rsidRDefault="003C335D" w:rsidP="003C335D">
            <w:pPr>
              <w:rPr>
                <w:b/>
                <w:lang w:val="mk-MK"/>
              </w:rPr>
            </w:pPr>
            <w:r w:rsidRPr="003C335D">
              <w:rPr>
                <w:lang w:val="mk-MK"/>
              </w:rPr>
              <w:lastRenderedPageBreak/>
              <w:t>6.3.Подобрување на менталната благосостојба на децата</w:t>
            </w:r>
          </w:p>
        </w:tc>
        <w:tc>
          <w:tcPr>
            <w:tcW w:w="935" w:type="pct"/>
          </w:tcPr>
          <w:p w14:paraId="69C6074D" w14:textId="77777777" w:rsidR="003C335D" w:rsidRPr="003C335D" w:rsidRDefault="003C335D" w:rsidP="003C335D">
            <w:pPr>
              <w:rPr>
                <w:lang w:val="mk-MK"/>
              </w:rPr>
            </w:pPr>
            <w:r w:rsidRPr="003C335D">
              <w:rPr>
                <w:lang w:val="mk-MK"/>
              </w:rPr>
              <w:t>6.3.1. Анализа на достапните услуги за ментално здравје на децата,  земајќи ги предвид различните потреби на момчињата и девојчињата и вклучувајќипрепораки за идните потреби на децата</w:t>
            </w:r>
          </w:p>
        </w:tc>
        <w:tc>
          <w:tcPr>
            <w:tcW w:w="414" w:type="pct"/>
          </w:tcPr>
          <w:p w14:paraId="6D12F255" w14:textId="77777777" w:rsidR="003C335D" w:rsidRPr="003C335D" w:rsidRDefault="003C335D" w:rsidP="003C335D">
            <w:pPr>
              <w:rPr>
                <w:lang w:val="mk-MK"/>
              </w:rPr>
            </w:pPr>
            <w:r w:rsidRPr="003C335D">
              <w:rPr>
                <w:lang w:val="mk-MK"/>
              </w:rPr>
              <w:t>2025</w:t>
            </w:r>
          </w:p>
        </w:tc>
        <w:tc>
          <w:tcPr>
            <w:tcW w:w="588" w:type="pct"/>
          </w:tcPr>
          <w:p w14:paraId="0AE78D29" w14:textId="77777777" w:rsidR="003C335D" w:rsidRPr="003C335D" w:rsidRDefault="003C335D" w:rsidP="003C335D">
            <w:pPr>
              <w:rPr>
                <w:lang w:val="mk-MK"/>
              </w:rPr>
            </w:pPr>
            <w:r w:rsidRPr="003C335D">
              <w:rPr>
                <w:b/>
                <w:bCs/>
                <w:lang w:val="mk-MK"/>
              </w:rPr>
              <w:t>МЗ/</w:t>
            </w:r>
          </w:p>
          <w:p w14:paraId="701F0F1F" w14:textId="77777777" w:rsidR="003C335D" w:rsidRPr="003C335D" w:rsidRDefault="003C335D" w:rsidP="003C335D">
            <w:pPr>
              <w:rPr>
                <w:lang w:val="mk-MK"/>
              </w:rPr>
            </w:pPr>
          </w:p>
          <w:p w14:paraId="7293FF10" w14:textId="77777777" w:rsidR="003C335D" w:rsidRPr="003C335D" w:rsidRDefault="003C335D" w:rsidP="003C335D">
            <w:pPr>
              <w:rPr>
                <w:lang w:val="mk-MK"/>
              </w:rPr>
            </w:pPr>
            <w:r w:rsidRPr="003C335D">
              <w:rPr>
                <w:lang w:val="mk-MK"/>
              </w:rPr>
              <w:t>МСПДМ</w:t>
            </w:r>
          </w:p>
          <w:p w14:paraId="32ACEABF" w14:textId="77777777" w:rsidR="003C335D" w:rsidRPr="003C335D" w:rsidRDefault="003C335D" w:rsidP="003C335D">
            <w:pPr>
              <w:rPr>
                <w:lang w:val="mk-MK"/>
              </w:rPr>
            </w:pPr>
            <w:r w:rsidRPr="003C335D">
              <w:rPr>
                <w:lang w:val="mk-MK"/>
              </w:rPr>
              <w:t>ГО, УНИЦЕФ</w:t>
            </w:r>
          </w:p>
          <w:p w14:paraId="2EB66473" w14:textId="77777777" w:rsidR="003C335D" w:rsidRPr="003C335D" w:rsidRDefault="003C335D" w:rsidP="003C335D">
            <w:pPr>
              <w:rPr>
                <w:lang w:val="mk-MK"/>
              </w:rPr>
            </w:pPr>
          </w:p>
        </w:tc>
        <w:tc>
          <w:tcPr>
            <w:tcW w:w="562" w:type="pct"/>
          </w:tcPr>
          <w:p w14:paraId="2638590F" w14:textId="3D013123" w:rsidR="003C335D" w:rsidRPr="003C335D" w:rsidRDefault="003C335D" w:rsidP="003C335D">
            <w:pPr>
              <w:rPr>
                <w:b/>
                <w:lang w:val="mk-MK"/>
              </w:rPr>
            </w:pPr>
            <w:r w:rsidRPr="003C335D">
              <w:rPr>
                <w:lang w:val="mk-MK"/>
              </w:rPr>
              <w:t>100.000</w:t>
            </w:r>
            <w:r w:rsidR="008B2B9B">
              <w:rPr>
                <w:lang w:val="mk-MK"/>
              </w:rPr>
              <w:t>,00</w:t>
            </w:r>
            <w:r w:rsidRPr="003C335D">
              <w:rPr>
                <w:lang w:val="mk-MK"/>
              </w:rPr>
              <w:t xml:space="preserve"> ден</w:t>
            </w:r>
          </w:p>
        </w:tc>
        <w:tc>
          <w:tcPr>
            <w:tcW w:w="503" w:type="pct"/>
          </w:tcPr>
          <w:p w14:paraId="5ABD60A6" w14:textId="77777777" w:rsidR="003C335D" w:rsidRPr="003C335D" w:rsidRDefault="003C335D" w:rsidP="003C335D">
            <w:pPr>
              <w:rPr>
                <w:lang w:val="mk-MK"/>
              </w:rPr>
            </w:pPr>
            <w:r w:rsidRPr="003C335D">
              <w:rPr>
                <w:lang w:val="mk-MK"/>
              </w:rPr>
              <w:t>Буџет на РСМ, донации</w:t>
            </w:r>
          </w:p>
        </w:tc>
        <w:tc>
          <w:tcPr>
            <w:tcW w:w="1211" w:type="pct"/>
            <w:gridSpan w:val="2"/>
          </w:tcPr>
          <w:p w14:paraId="2E31B618" w14:textId="77777777" w:rsidR="003C335D" w:rsidRPr="003C335D" w:rsidRDefault="003C335D" w:rsidP="003C335D">
            <w:pPr>
              <w:rPr>
                <w:lang w:val="mk-MK"/>
              </w:rPr>
            </w:pPr>
            <w:r w:rsidRPr="003C335D">
              <w:rPr>
                <w:lang w:val="mk-MK"/>
              </w:rPr>
              <w:t>Изготвена анализа со препораки</w:t>
            </w:r>
          </w:p>
        </w:tc>
      </w:tr>
      <w:tr w:rsidR="00061E9D" w:rsidRPr="00145787" w14:paraId="2D2A0948" w14:textId="77777777" w:rsidTr="007E792E">
        <w:trPr>
          <w:trHeight w:val="738"/>
        </w:trPr>
        <w:tc>
          <w:tcPr>
            <w:tcW w:w="787" w:type="pct"/>
            <w:vMerge/>
          </w:tcPr>
          <w:p w14:paraId="20C72E25" w14:textId="77777777" w:rsidR="003C335D" w:rsidRPr="003C335D" w:rsidRDefault="003C335D" w:rsidP="003C335D">
            <w:pPr>
              <w:rPr>
                <w:b/>
                <w:lang w:val="mk-MK"/>
              </w:rPr>
            </w:pPr>
          </w:p>
        </w:tc>
        <w:tc>
          <w:tcPr>
            <w:tcW w:w="935" w:type="pct"/>
            <w:vMerge w:val="restart"/>
          </w:tcPr>
          <w:p w14:paraId="144201F5" w14:textId="77777777" w:rsidR="003C335D" w:rsidRPr="003C335D" w:rsidRDefault="003C335D" w:rsidP="003C335D">
            <w:pPr>
              <w:rPr>
                <w:lang w:val="mk-MK"/>
              </w:rPr>
            </w:pPr>
            <w:bookmarkStart w:id="21" w:name="_Hlk203208352"/>
            <w:r w:rsidRPr="003C335D">
              <w:rPr>
                <w:lang w:val="mk-MK"/>
              </w:rPr>
              <w:t>6.3.2.Отворање на нови центри за ментално здравје на деца и адолесценти соодветно екипирани со професионалци за ментално здравје</w:t>
            </w:r>
            <w:bookmarkEnd w:id="21"/>
          </w:p>
        </w:tc>
        <w:tc>
          <w:tcPr>
            <w:tcW w:w="414" w:type="pct"/>
            <w:vMerge w:val="restart"/>
          </w:tcPr>
          <w:p w14:paraId="4351D68A" w14:textId="4710D2D1" w:rsidR="003C335D" w:rsidRPr="003C335D" w:rsidRDefault="003C335D" w:rsidP="003C335D">
            <w:pPr>
              <w:rPr>
                <w:lang w:val="mk-MK"/>
              </w:rPr>
            </w:pPr>
            <w:r w:rsidRPr="003C335D">
              <w:rPr>
                <w:lang w:val="mk-MK"/>
              </w:rPr>
              <w:t>2025-</w:t>
            </w:r>
            <w:r w:rsidR="00E70367">
              <w:rPr>
                <w:lang w:val="mk-MK"/>
              </w:rPr>
              <w:t>2029</w:t>
            </w:r>
          </w:p>
          <w:p w14:paraId="35A0515D" w14:textId="77777777" w:rsidR="003C335D" w:rsidRPr="003C335D" w:rsidRDefault="003C335D" w:rsidP="003C335D">
            <w:pPr>
              <w:rPr>
                <w:lang w:val="mk-MK"/>
              </w:rPr>
            </w:pPr>
          </w:p>
        </w:tc>
        <w:tc>
          <w:tcPr>
            <w:tcW w:w="588" w:type="pct"/>
            <w:vMerge w:val="restart"/>
          </w:tcPr>
          <w:p w14:paraId="625E1F78" w14:textId="77777777" w:rsidR="003C335D" w:rsidRPr="003C335D" w:rsidRDefault="003C335D" w:rsidP="003C335D">
            <w:pPr>
              <w:rPr>
                <w:b/>
                <w:bCs/>
                <w:lang w:val="mk-MK"/>
              </w:rPr>
            </w:pPr>
            <w:r w:rsidRPr="003C335D">
              <w:rPr>
                <w:b/>
                <w:bCs/>
                <w:lang w:val="mk-MK"/>
              </w:rPr>
              <w:t>МЗ/</w:t>
            </w:r>
          </w:p>
          <w:p w14:paraId="4FEA31C2" w14:textId="77777777" w:rsidR="003C335D" w:rsidRPr="003C335D" w:rsidRDefault="003C335D" w:rsidP="003C335D">
            <w:pPr>
              <w:rPr>
                <w:lang w:val="mk-MK"/>
              </w:rPr>
            </w:pPr>
          </w:p>
          <w:p w14:paraId="6683C048" w14:textId="77777777" w:rsidR="003C335D" w:rsidRPr="003C335D" w:rsidRDefault="003C335D" w:rsidP="003C335D">
            <w:pPr>
              <w:rPr>
                <w:lang w:val="mk-MK"/>
              </w:rPr>
            </w:pPr>
            <w:r w:rsidRPr="003C335D">
              <w:rPr>
                <w:lang w:val="mk-MK"/>
              </w:rPr>
              <w:t xml:space="preserve"> МСПДМ, ГО</w:t>
            </w:r>
          </w:p>
          <w:p w14:paraId="67747E11" w14:textId="77777777" w:rsidR="003C335D" w:rsidRPr="003C335D" w:rsidRDefault="003C335D" w:rsidP="003C335D">
            <w:pPr>
              <w:rPr>
                <w:lang w:val="mk-MK"/>
              </w:rPr>
            </w:pPr>
          </w:p>
        </w:tc>
        <w:tc>
          <w:tcPr>
            <w:tcW w:w="562" w:type="pct"/>
            <w:vMerge w:val="restart"/>
          </w:tcPr>
          <w:p w14:paraId="7B15524D" w14:textId="3508EB1C" w:rsidR="003C335D" w:rsidRPr="003262FF" w:rsidRDefault="003C335D" w:rsidP="003C335D">
            <w:pPr>
              <w:rPr>
                <w:lang w:val="mk-MK"/>
              </w:rPr>
            </w:pPr>
            <w:bookmarkStart w:id="22" w:name="_Hlk203208373"/>
            <w:r w:rsidRPr="003262FF">
              <w:rPr>
                <w:lang w:val="mk-MK"/>
              </w:rPr>
              <w:t>35.000.000</w:t>
            </w:r>
            <w:r w:rsidR="008B2B9B" w:rsidRPr="003262FF">
              <w:rPr>
                <w:lang w:val="mk-MK"/>
              </w:rPr>
              <w:t>,00</w:t>
            </w:r>
            <w:r w:rsidRPr="003262FF">
              <w:rPr>
                <w:lang w:val="mk-MK"/>
              </w:rPr>
              <w:t xml:space="preserve"> ден. </w:t>
            </w:r>
          </w:p>
          <w:bookmarkEnd w:id="22"/>
          <w:p w14:paraId="7C034509" w14:textId="77777777" w:rsidR="003C335D" w:rsidRPr="003262FF" w:rsidRDefault="003C335D" w:rsidP="003C335D">
            <w:pPr>
              <w:rPr>
                <w:b/>
                <w:highlight w:val="yellow"/>
                <w:lang w:val="mk-MK"/>
              </w:rPr>
            </w:pPr>
          </w:p>
        </w:tc>
        <w:tc>
          <w:tcPr>
            <w:tcW w:w="503" w:type="pct"/>
            <w:vMerge w:val="restart"/>
          </w:tcPr>
          <w:p w14:paraId="247C6E38" w14:textId="4B0FF734" w:rsidR="003C335D" w:rsidRPr="003C335D" w:rsidRDefault="003C335D" w:rsidP="003C335D">
            <w:pPr>
              <w:rPr>
                <w:lang w:val="mk-MK"/>
              </w:rPr>
            </w:pPr>
            <w:r w:rsidRPr="003C335D">
              <w:rPr>
                <w:lang w:val="mk-MK"/>
              </w:rPr>
              <w:t>Буџет на РСМ, донации</w:t>
            </w:r>
          </w:p>
        </w:tc>
        <w:tc>
          <w:tcPr>
            <w:tcW w:w="1211" w:type="pct"/>
            <w:gridSpan w:val="2"/>
          </w:tcPr>
          <w:p w14:paraId="549D2F3D" w14:textId="77777777" w:rsidR="003C335D" w:rsidRPr="003C335D" w:rsidRDefault="003C335D" w:rsidP="003C335D">
            <w:pPr>
              <w:rPr>
                <w:lang w:val="mk-MK"/>
              </w:rPr>
            </w:pPr>
            <w:r w:rsidRPr="003C335D">
              <w:rPr>
                <w:lang w:val="mk-MK"/>
              </w:rPr>
              <w:t>Број на нови центри за ментално здравје на деца и адолесценти, по општина и регион</w:t>
            </w:r>
          </w:p>
        </w:tc>
      </w:tr>
      <w:tr w:rsidR="00061E9D" w:rsidRPr="00145787" w14:paraId="6F7CBFFD" w14:textId="77777777" w:rsidTr="007E792E">
        <w:trPr>
          <w:trHeight w:val="737"/>
        </w:trPr>
        <w:tc>
          <w:tcPr>
            <w:tcW w:w="787" w:type="pct"/>
            <w:vMerge/>
          </w:tcPr>
          <w:p w14:paraId="40B2EBFE" w14:textId="77777777" w:rsidR="003C335D" w:rsidRPr="003C335D" w:rsidRDefault="003C335D" w:rsidP="003C335D">
            <w:pPr>
              <w:rPr>
                <w:b/>
                <w:lang w:val="mk-MK"/>
              </w:rPr>
            </w:pPr>
          </w:p>
        </w:tc>
        <w:tc>
          <w:tcPr>
            <w:tcW w:w="935" w:type="pct"/>
            <w:vMerge/>
          </w:tcPr>
          <w:p w14:paraId="2B144B23" w14:textId="77777777" w:rsidR="003C335D" w:rsidRPr="003C335D" w:rsidRDefault="003C335D" w:rsidP="003C335D">
            <w:pPr>
              <w:rPr>
                <w:lang w:val="mk-MK"/>
              </w:rPr>
            </w:pPr>
          </w:p>
        </w:tc>
        <w:tc>
          <w:tcPr>
            <w:tcW w:w="414" w:type="pct"/>
            <w:vMerge/>
          </w:tcPr>
          <w:p w14:paraId="44934BB7" w14:textId="77777777" w:rsidR="003C335D" w:rsidRPr="003C335D" w:rsidRDefault="003C335D" w:rsidP="003C335D">
            <w:pPr>
              <w:rPr>
                <w:lang w:val="mk-MK"/>
              </w:rPr>
            </w:pPr>
          </w:p>
        </w:tc>
        <w:tc>
          <w:tcPr>
            <w:tcW w:w="588" w:type="pct"/>
            <w:vMerge/>
          </w:tcPr>
          <w:p w14:paraId="61CC88B1" w14:textId="77777777" w:rsidR="003C335D" w:rsidRPr="003C335D" w:rsidRDefault="003C335D" w:rsidP="003C335D">
            <w:pPr>
              <w:rPr>
                <w:b/>
                <w:bCs/>
                <w:lang w:val="mk-MK"/>
              </w:rPr>
            </w:pPr>
          </w:p>
        </w:tc>
        <w:tc>
          <w:tcPr>
            <w:tcW w:w="562" w:type="pct"/>
            <w:vMerge/>
          </w:tcPr>
          <w:p w14:paraId="7EA4C6A3" w14:textId="77777777" w:rsidR="003C335D" w:rsidRPr="003C335D" w:rsidRDefault="003C335D" w:rsidP="003C335D">
            <w:pPr>
              <w:rPr>
                <w:bCs/>
                <w:lang w:val="mk-MK"/>
              </w:rPr>
            </w:pPr>
          </w:p>
        </w:tc>
        <w:tc>
          <w:tcPr>
            <w:tcW w:w="503" w:type="pct"/>
            <w:vMerge/>
          </w:tcPr>
          <w:p w14:paraId="12656157" w14:textId="77777777" w:rsidR="003C335D" w:rsidRPr="003C335D" w:rsidRDefault="003C335D" w:rsidP="003C335D">
            <w:pPr>
              <w:rPr>
                <w:lang w:val="mk-MK"/>
              </w:rPr>
            </w:pPr>
          </w:p>
        </w:tc>
        <w:tc>
          <w:tcPr>
            <w:tcW w:w="1211" w:type="pct"/>
            <w:gridSpan w:val="2"/>
          </w:tcPr>
          <w:p w14:paraId="5653FF7A" w14:textId="77777777" w:rsidR="003C335D" w:rsidRPr="003C335D" w:rsidRDefault="003C335D" w:rsidP="003C335D">
            <w:pPr>
              <w:rPr>
                <w:lang w:val="mk-MK"/>
              </w:rPr>
            </w:pPr>
            <w:r w:rsidRPr="003C335D">
              <w:rPr>
                <w:lang w:val="mk-MK"/>
              </w:rPr>
              <w:t>Број на деца кои користат услуги во новите центри разделени според возраст, пол, етничка припадност, попреченост, регион</w:t>
            </w:r>
          </w:p>
        </w:tc>
      </w:tr>
      <w:tr w:rsidR="00061E9D" w:rsidRPr="00145787" w14:paraId="1B786EDD" w14:textId="77777777" w:rsidTr="007E792E">
        <w:trPr>
          <w:trHeight w:val="565"/>
        </w:trPr>
        <w:tc>
          <w:tcPr>
            <w:tcW w:w="787" w:type="pct"/>
            <w:vMerge/>
          </w:tcPr>
          <w:p w14:paraId="1FDE307E" w14:textId="77777777" w:rsidR="003C335D" w:rsidRPr="003C335D" w:rsidRDefault="003C335D" w:rsidP="003C335D">
            <w:pPr>
              <w:rPr>
                <w:b/>
                <w:lang w:val="mk-MK"/>
              </w:rPr>
            </w:pPr>
          </w:p>
        </w:tc>
        <w:tc>
          <w:tcPr>
            <w:tcW w:w="935" w:type="pct"/>
            <w:vMerge w:val="restart"/>
          </w:tcPr>
          <w:p w14:paraId="29F714B0" w14:textId="623EB3E8" w:rsidR="003C335D" w:rsidRPr="003C335D" w:rsidRDefault="003C335D" w:rsidP="003C335D">
            <w:pPr>
              <w:rPr>
                <w:lang w:val="mk-MK"/>
              </w:rPr>
            </w:pPr>
            <w:r w:rsidRPr="003C335D">
              <w:rPr>
                <w:lang w:val="mk-MK"/>
              </w:rPr>
              <w:t>6.3.3.Спроведување на кампања  за промоција на менталното здравје во училиштата и локалните заедници за да се зголеми свеста и да се намали стигмата околу менталното здравје</w:t>
            </w:r>
          </w:p>
        </w:tc>
        <w:tc>
          <w:tcPr>
            <w:tcW w:w="414" w:type="pct"/>
            <w:vMerge w:val="restart"/>
          </w:tcPr>
          <w:p w14:paraId="06E15F49" w14:textId="6C1EE5A9" w:rsidR="003C335D" w:rsidRPr="003C335D" w:rsidRDefault="003C335D" w:rsidP="003C335D">
            <w:pPr>
              <w:rPr>
                <w:lang w:val="mk-MK"/>
              </w:rPr>
            </w:pPr>
            <w:r w:rsidRPr="003C335D">
              <w:rPr>
                <w:lang w:val="mk-MK"/>
              </w:rPr>
              <w:t>2025-</w:t>
            </w:r>
            <w:r w:rsidR="00E70367">
              <w:rPr>
                <w:lang w:val="mk-MK"/>
              </w:rPr>
              <w:t>2029</w:t>
            </w:r>
          </w:p>
        </w:tc>
        <w:tc>
          <w:tcPr>
            <w:tcW w:w="588" w:type="pct"/>
            <w:vMerge w:val="restart"/>
          </w:tcPr>
          <w:p w14:paraId="0F11219B" w14:textId="77777777" w:rsidR="003C335D" w:rsidRPr="003C335D" w:rsidRDefault="003C335D" w:rsidP="003C335D">
            <w:pPr>
              <w:rPr>
                <w:b/>
                <w:bCs/>
                <w:lang w:val="mk-MK"/>
              </w:rPr>
            </w:pPr>
            <w:r w:rsidRPr="003C335D">
              <w:rPr>
                <w:b/>
                <w:bCs/>
                <w:lang w:val="mk-MK"/>
              </w:rPr>
              <w:t>МЗ/</w:t>
            </w:r>
          </w:p>
          <w:p w14:paraId="1F42DF9F" w14:textId="77777777" w:rsidR="003C335D" w:rsidRPr="003C335D" w:rsidRDefault="003C335D" w:rsidP="003C335D">
            <w:pPr>
              <w:rPr>
                <w:lang w:val="mk-MK"/>
              </w:rPr>
            </w:pPr>
            <w:r w:rsidRPr="003C335D">
              <w:rPr>
                <w:lang w:val="mk-MK"/>
              </w:rPr>
              <w:t>МОН, ЗЕЛС, ЕЛС</w:t>
            </w:r>
          </w:p>
        </w:tc>
        <w:tc>
          <w:tcPr>
            <w:tcW w:w="562" w:type="pct"/>
            <w:vMerge w:val="restart"/>
          </w:tcPr>
          <w:p w14:paraId="6389A5F6" w14:textId="6F3AD040" w:rsidR="003C335D" w:rsidRPr="003C335D" w:rsidRDefault="003C335D" w:rsidP="003C335D">
            <w:pPr>
              <w:rPr>
                <w:bCs/>
                <w:lang w:val="mk-MK"/>
              </w:rPr>
            </w:pPr>
            <w:r w:rsidRPr="003C335D">
              <w:rPr>
                <w:bCs/>
                <w:lang w:val="mk-MK"/>
              </w:rPr>
              <w:t>900.000</w:t>
            </w:r>
            <w:r w:rsidR="008B2B9B">
              <w:rPr>
                <w:bCs/>
                <w:lang w:val="mk-MK"/>
              </w:rPr>
              <w:t>,00</w:t>
            </w:r>
            <w:r w:rsidRPr="003C335D">
              <w:rPr>
                <w:bCs/>
                <w:lang w:val="mk-MK"/>
              </w:rPr>
              <w:t xml:space="preserve"> ден.</w:t>
            </w:r>
          </w:p>
          <w:p w14:paraId="32B0A7FC" w14:textId="77777777" w:rsidR="003C335D" w:rsidRPr="003C335D" w:rsidRDefault="003C335D" w:rsidP="003C335D">
            <w:pPr>
              <w:rPr>
                <w:b/>
                <w:lang w:val="mk-MK"/>
              </w:rPr>
            </w:pPr>
          </w:p>
        </w:tc>
        <w:tc>
          <w:tcPr>
            <w:tcW w:w="503" w:type="pct"/>
            <w:vMerge w:val="restart"/>
          </w:tcPr>
          <w:p w14:paraId="3E292B50" w14:textId="77777777" w:rsidR="003C335D" w:rsidRPr="003C335D" w:rsidRDefault="003C335D" w:rsidP="003C335D">
            <w:pPr>
              <w:rPr>
                <w:lang w:val="mk-MK"/>
              </w:rPr>
            </w:pPr>
            <w:r w:rsidRPr="003C335D">
              <w:rPr>
                <w:lang w:val="mk-MK"/>
              </w:rPr>
              <w:t>Буџет на РСМ, донации,</w:t>
            </w:r>
          </w:p>
          <w:p w14:paraId="4C6F81D1" w14:textId="77777777" w:rsidR="003C335D" w:rsidRPr="003C335D" w:rsidRDefault="003C335D" w:rsidP="003C335D">
            <w:pPr>
              <w:rPr>
                <w:lang w:val="mk-MK"/>
              </w:rPr>
            </w:pPr>
            <w:r w:rsidRPr="003C335D">
              <w:rPr>
                <w:lang w:val="mk-MK"/>
              </w:rPr>
              <w:t>ЕЛС</w:t>
            </w:r>
          </w:p>
        </w:tc>
        <w:tc>
          <w:tcPr>
            <w:tcW w:w="1211" w:type="pct"/>
            <w:gridSpan w:val="2"/>
          </w:tcPr>
          <w:p w14:paraId="6CD3FC06" w14:textId="77777777" w:rsidR="003C335D" w:rsidRPr="003C335D" w:rsidRDefault="003C335D" w:rsidP="003C335D">
            <w:pPr>
              <w:rPr>
                <w:lang w:val="mk-MK"/>
              </w:rPr>
            </w:pPr>
            <w:r w:rsidRPr="003C335D">
              <w:rPr>
                <w:lang w:val="mk-MK"/>
              </w:rPr>
              <w:t>Број на училишта во кои се спроведува кампањата</w:t>
            </w:r>
          </w:p>
        </w:tc>
      </w:tr>
      <w:tr w:rsidR="00061E9D" w:rsidRPr="00145787" w14:paraId="7D670321" w14:textId="77777777" w:rsidTr="007E792E">
        <w:trPr>
          <w:trHeight w:val="564"/>
        </w:trPr>
        <w:tc>
          <w:tcPr>
            <w:tcW w:w="787" w:type="pct"/>
            <w:vMerge/>
          </w:tcPr>
          <w:p w14:paraId="7641D159" w14:textId="77777777" w:rsidR="003C335D" w:rsidRPr="003C335D" w:rsidRDefault="003C335D" w:rsidP="003C335D">
            <w:pPr>
              <w:rPr>
                <w:b/>
                <w:lang w:val="mk-MK"/>
              </w:rPr>
            </w:pPr>
          </w:p>
        </w:tc>
        <w:tc>
          <w:tcPr>
            <w:tcW w:w="935" w:type="pct"/>
            <w:vMerge/>
          </w:tcPr>
          <w:p w14:paraId="560944F5" w14:textId="77777777" w:rsidR="003C335D" w:rsidRPr="003C335D" w:rsidRDefault="003C335D" w:rsidP="003C335D">
            <w:pPr>
              <w:rPr>
                <w:lang w:val="mk-MK"/>
              </w:rPr>
            </w:pPr>
          </w:p>
        </w:tc>
        <w:tc>
          <w:tcPr>
            <w:tcW w:w="414" w:type="pct"/>
            <w:vMerge/>
          </w:tcPr>
          <w:p w14:paraId="3CA74E22" w14:textId="77777777" w:rsidR="003C335D" w:rsidRPr="003C335D" w:rsidRDefault="003C335D" w:rsidP="003C335D">
            <w:pPr>
              <w:rPr>
                <w:lang w:val="mk-MK"/>
              </w:rPr>
            </w:pPr>
          </w:p>
        </w:tc>
        <w:tc>
          <w:tcPr>
            <w:tcW w:w="588" w:type="pct"/>
            <w:vMerge/>
          </w:tcPr>
          <w:p w14:paraId="796D541A" w14:textId="77777777" w:rsidR="003C335D" w:rsidRPr="003C335D" w:rsidRDefault="003C335D" w:rsidP="003C335D">
            <w:pPr>
              <w:rPr>
                <w:b/>
                <w:bCs/>
                <w:lang w:val="mk-MK"/>
              </w:rPr>
            </w:pPr>
          </w:p>
        </w:tc>
        <w:tc>
          <w:tcPr>
            <w:tcW w:w="562" w:type="pct"/>
            <w:vMerge/>
          </w:tcPr>
          <w:p w14:paraId="72405CE8" w14:textId="77777777" w:rsidR="003C335D" w:rsidRPr="003C335D" w:rsidRDefault="003C335D" w:rsidP="003C335D">
            <w:pPr>
              <w:rPr>
                <w:bCs/>
                <w:lang w:val="mk-MK"/>
              </w:rPr>
            </w:pPr>
          </w:p>
        </w:tc>
        <w:tc>
          <w:tcPr>
            <w:tcW w:w="503" w:type="pct"/>
            <w:vMerge/>
          </w:tcPr>
          <w:p w14:paraId="2A392D0A" w14:textId="77777777" w:rsidR="003C335D" w:rsidRPr="003C335D" w:rsidRDefault="003C335D" w:rsidP="003C335D">
            <w:pPr>
              <w:rPr>
                <w:lang w:val="mk-MK"/>
              </w:rPr>
            </w:pPr>
          </w:p>
        </w:tc>
        <w:tc>
          <w:tcPr>
            <w:tcW w:w="1211" w:type="pct"/>
            <w:gridSpan w:val="2"/>
          </w:tcPr>
          <w:p w14:paraId="6E819CBD" w14:textId="77777777" w:rsidR="003C335D" w:rsidRPr="003C335D" w:rsidRDefault="003C335D" w:rsidP="003C335D">
            <w:pPr>
              <w:rPr>
                <w:lang w:val="mk-MK"/>
              </w:rPr>
            </w:pPr>
            <w:r w:rsidRPr="003C335D">
              <w:rPr>
                <w:lang w:val="mk-MK"/>
              </w:rPr>
              <w:t>Број на општини каде што се спроведува кампањата</w:t>
            </w:r>
          </w:p>
        </w:tc>
      </w:tr>
      <w:tr w:rsidR="00061E9D" w:rsidRPr="00145787" w14:paraId="40DABE74" w14:textId="77777777" w:rsidTr="007E792E">
        <w:trPr>
          <w:trHeight w:val="749"/>
        </w:trPr>
        <w:tc>
          <w:tcPr>
            <w:tcW w:w="787" w:type="pct"/>
            <w:vMerge/>
          </w:tcPr>
          <w:p w14:paraId="73F00E95" w14:textId="77777777" w:rsidR="003C335D" w:rsidRPr="003C335D" w:rsidRDefault="003C335D" w:rsidP="003C335D">
            <w:pPr>
              <w:rPr>
                <w:b/>
                <w:lang w:val="mk-MK"/>
              </w:rPr>
            </w:pPr>
          </w:p>
        </w:tc>
        <w:tc>
          <w:tcPr>
            <w:tcW w:w="935" w:type="pct"/>
            <w:vMerge/>
          </w:tcPr>
          <w:p w14:paraId="5B6C653C" w14:textId="77777777" w:rsidR="003C335D" w:rsidRPr="003C335D" w:rsidRDefault="003C335D" w:rsidP="003C335D">
            <w:pPr>
              <w:rPr>
                <w:lang w:val="mk-MK"/>
              </w:rPr>
            </w:pPr>
          </w:p>
        </w:tc>
        <w:tc>
          <w:tcPr>
            <w:tcW w:w="414" w:type="pct"/>
            <w:vMerge/>
          </w:tcPr>
          <w:p w14:paraId="6874996B" w14:textId="77777777" w:rsidR="003C335D" w:rsidRPr="003C335D" w:rsidRDefault="003C335D" w:rsidP="003C335D">
            <w:pPr>
              <w:rPr>
                <w:lang w:val="mk-MK"/>
              </w:rPr>
            </w:pPr>
          </w:p>
        </w:tc>
        <w:tc>
          <w:tcPr>
            <w:tcW w:w="588" w:type="pct"/>
            <w:vMerge/>
          </w:tcPr>
          <w:p w14:paraId="5C2E89EB" w14:textId="77777777" w:rsidR="003C335D" w:rsidRPr="003C335D" w:rsidRDefault="003C335D" w:rsidP="003C335D">
            <w:pPr>
              <w:rPr>
                <w:b/>
                <w:bCs/>
                <w:lang w:val="mk-MK"/>
              </w:rPr>
            </w:pPr>
          </w:p>
        </w:tc>
        <w:tc>
          <w:tcPr>
            <w:tcW w:w="562" w:type="pct"/>
            <w:vMerge/>
          </w:tcPr>
          <w:p w14:paraId="006DD35E" w14:textId="77777777" w:rsidR="003C335D" w:rsidRPr="003C335D" w:rsidRDefault="003C335D" w:rsidP="003C335D">
            <w:pPr>
              <w:rPr>
                <w:bCs/>
                <w:lang w:val="mk-MK"/>
              </w:rPr>
            </w:pPr>
          </w:p>
        </w:tc>
        <w:tc>
          <w:tcPr>
            <w:tcW w:w="503" w:type="pct"/>
            <w:vMerge/>
          </w:tcPr>
          <w:p w14:paraId="10526C35" w14:textId="77777777" w:rsidR="003C335D" w:rsidRPr="003C335D" w:rsidRDefault="003C335D" w:rsidP="003C335D">
            <w:pPr>
              <w:rPr>
                <w:lang w:val="mk-MK"/>
              </w:rPr>
            </w:pPr>
          </w:p>
        </w:tc>
        <w:tc>
          <w:tcPr>
            <w:tcW w:w="1211" w:type="pct"/>
            <w:gridSpan w:val="2"/>
          </w:tcPr>
          <w:p w14:paraId="450DE36E" w14:textId="191CCA09" w:rsidR="003C335D" w:rsidRPr="003C335D" w:rsidRDefault="00061E9D" w:rsidP="003C335D">
            <w:pPr>
              <w:rPr>
                <w:lang w:val="mk-MK"/>
              </w:rPr>
            </w:pPr>
            <w:r w:rsidRPr="00061E9D">
              <w:rPr>
                <w:bCs/>
                <w:lang w:val="mk-MK"/>
              </w:rPr>
              <w:t xml:space="preserve">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w:t>
            </w:r>
            <w:r w:rsidRPr="00061E9D">
              <w:rPr>
                <w:bCs/>
                <w:lang w:val="mk-MK"/>
              </w:rPr>
              <w:lastRenderedPageBreak/>
              <w:t>кликови кон дополнителни линкови</w:t>
            </w:r>
          </w:p>
        </w:tc>
      </w:tr>
      <w:tr w:rsidR="00BC7263" w:rsidRPr="00145787" w14:paraId="2F0324D6" w14:textId="77777777" w:rsidTr="007E792E">
        <w:trPr>
          <w:trHeight w:val="255"/>
        </w:trPr>
        <w:tc>
          <w:tcPr>
            <w:tcW w:w="787" w:type="pct"/>
            <w:shd w:val="clear" w:color="auto" w:fill="00B0F0"/>
          </w:tcPr>
          <w:p w14:paraId="22C92EE0" w14:textId="77777777" w:rsidR="00497090" w:rsidRPr="00497090" w:rsidRDefault="00497090" w:rsidP="00497090">
            <w:pPr>
              <w:rPr>
                <w:b/>
                <w:sz w:val="20"/>
                <w:szCs w:val="20"/>
                <w:lang w:val="mk-MK"/>
              </w:rPr>
            </w:pPr>
            <w:r w:rsidRPr="00497090">
              <w:rPr>
                <w:b/>
                <w:sz w:val="20"/>
                <w:szCs w:val="20"/>
                <w:lang w:val="mk-MK"/>
              </w:rPr>
              <w:lastRenderedPageBreak/>
              <w:t>Мерка 4</w:t>
            </w:r>
          </w:p>
        </w:tc>
        <w:tc>
          <w:tcPr>
            <w:tcW w:w="935" w:type="pct"/>
            <w:shd w:val="clear" w:color="auto" w:fill="00B0F0"/>
          </w:tcPr>
          <w:p w14:paraId="1B180CD6" w14:textId="02E9E9D6"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04B12FD5" w14:textId="72A2683D"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2AD8A286" w14:textId="38CFBFE1"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53DFB93C" w14:textId="5FA84F77" w:rsidR="00497090" w:rsidRPr="003C335D" w:rsidRDefault="00497090" w:rsidP="00497090">
            <w:pPr>
              <w:rPr>
                <w:b/>
                <w:lang w:val="mk-MK"/>
              </w:rPr>
            </w:pPr>
            <w:r w:rsidRPr="00497090">
              <w:rPr>
                <w:b/>
                <w:sz w:val="20"/>
                <w:szCs w:val="20"/>
                <w:lang w:val="mk-MK"/>
              </w:rPr>
              <w:t xml:space="preserve">Процена на потребните средства </w:t>
            </w:r>
          </w:p>
        </w:tc>
        <w:tc>
          <w:tcPr>
            <w:tcW w:w="503" w:type="pct"/>
            <w:shd w:val="clear" w:color="auto" w:fill="00B0F0"/>
          </w:tcPr>
          <w:p w14:paraId="48D2025F" w14:textId="51887FA2"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3BB1CC9B" w14:textId="064CC3BA"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145787" w14:paraId="5CDC2AD0" w14:textId="77777777" w:rsidTr="007E792E">
        <w:trPr>
          <w:trHeight w:val="1208"/>
        </w:trPr>
        <w:tc>
          <w:tcPr>
            <w:tcW w:w="787" w:type="pct"/>
            <w:vMerge w:val="restart"/>
          </w:tcPr>
          <w:p w14:paraId="26A8E702" w14:textId="77777777" w:rsidR="00D058F4" w:rsidRPr="003C335D" w:rsidRDefault="00D058F4" w:rsidP="00D058F4">
            <w:pPr>
              <w:rPr>
                <w:b/>
                <w:lang w:val="mk-MK"/>
              </w:rPr>
            </w:pPr>
            <w:r w:rsidRPr="003C335D">
              <w:rPr>
                <w:lang w:val="mk-MK"/>
              </w:rPr>
              <w:t>6.4. Обезбедена достапност до современа асистивна технологија, ортопедски помагала , лекови во здравствениот систем за сите деца</w:t>
            </w:r>
          </w:p>
        </w:tc>
        <w:tc>
          <w:tcPr>
            <w:tcW w:w="935" w:type="pct"/>
          </w:tcPr>
          <w:p w14:paraId="38B2F338" w14:textId="77777777" w:rsidR="00D058F4" w:rsidRPr="003C335D" w:rsidRDefault="00D058F4" w:rsidP="00D058F4">
            <w:pPr>
              <w:rPr>
                <w:lang w:val="mk-MK"/>
              </w:rPr>
            </w:pPr>
            <w:r w:rsidRPr="003C335D">
              <w:rPr>
                <w:lang w:val="mk-MK"/>
              </w:rPr>
              <w:t xml:space="preserve">6.4.1.Проширување на списокот на ортопедски и други помагала за деца на товар на ФЗО </w:t>
            </w:r>
          </w:p>
        </w:tc>
        <w:tc>
          <w:tcPr>
            <w:tcW w:w="414" w:type="pct"/>
          </w:tcPr>
          <w:p w14:paraId="44298DBA" w14:textId="77777777" w:rsidR="00D058F4" w:rsidRPr="003C335D" w:rsidRDefault="00D058F4" w:rsidP="00D058F4">
            <w:pPr>
              <w:rPr>
                <w:lang w:val="mk-MK"/>
              </w:rPr>
            </w:pPr>
            <w:r w:rsidRPr="003C335D">
              <w:rPr>
                <w:lang w:val="mk-MK"/>
              </w:rPr>
              <w:t>2025- 2026</w:t>
            </w:r>
          </w:p>
        </w:tc>
        <w:tc>
          <w:tcPr>
            <w:tcW w:w="588" w:type="pct"/>
          </w:tcPr>
          <w:p w14:paraId="092EDF02" w14:textId="77777777" w:rsidR="00D058F4" w:rsidRPr="003C335D" w:rsidRDefault="00D058F4" w:rsidP="00D058F4">
            <w:pPr>
              <w:rPr>
                <w:b/>
                <w:bCs/>
                <w:lang w:val="mk-MK"/>
              </w:rPr>
            </w:pPr>
            <w:r w:rsidRPr="003C335D">
              <w:rPr>
                <w:b/>
                <w:bCs/>
                <w:lang w:val="mk-MK"/>
              </w:rPr>
              <w:t>МЗ/</w:t>
            </w:r>
          </w:p>
          <w:p w14:paraId="7CA51D06" w14:textId="77777777" w:rsidR="008817B7" w:rsidRDefault="008817B7" w:rsidP="008817B7">
            <w:pPr>
              <w:rPr>
                <w:lang w:val="mk-MK"/>
              </w:rPr>
            </w:pPr>
          </w:p>
          <w:p w14:paraId="281690DA" w14:textId="532F72F9" w:rsidR="00D058F4" w:rsidRPr="003C335D" w:rsidRDefault="00D058F4" w:rsidP="008817B7">
            <w:pPr>
              <w:rPr>
                <w:lang w:val="mk-MK"/>
              </w:rPr>
            </w:pPr>
            <w:r w:rsidRPr="003C335D">
              <w:rPr>
                <w:lang w:val="mk-MK"/>
              </w:rPr>
              <w:t>ФЗО</w:t>
            </w:r>
            <w:r w:rsidR="003144A1">
              <w:rPr>
                <w:lang w:val="mk-MK"/>
              </w:rPr>
              <w:t>РСМ</w:t>
            </w:r>
            <w:r w:rsidRPr="003C335D">
              <w:rPr>
                <w:lang w:val="mk-MK"/>
              </w:rPr>
              <w:t xml:space="preserve">, </w:t>
            </w:r>
            <w:r w:rsidR="008817B7" w:rsidRPr="003C335D">
              <w:rPr>
                <w:lang w:val="mk-MK"/>
              </w:rPr>
              <w:t xml:space="preserve">МАЛМЕД </w:t>
            </w:r>
          </w:p>
        </w:tc>
        <w:tc>
          <w:tcPr>
            <w:tcW w:w="562" w:type="pct"/>
          </w:tcPr>
          <w:p w14:paraId="04BFCB73" w14:textId="7DD76C51" w:rsidR="00D058F4" w:rsidRPr="003C335D" w:rsidRDefault="00D058F4" w:rsidP="00D058F4">
            <w:pPr>
              <w:rPr>
                <w:bCs/>
                <w:lang w:val="mk-MK"/>
              </w:rPr>
            </w:pPr>
            <w:r w:rsidRPr="002603EC">
              <w:rPr>
                <w:bCs/>
                <w:lang w:val="mk-MK"/>
              </w:rPr>
              <w:t xml:space="preserve">Проекциите за финансиски импликации ќе се прават годишно </w:t>
            </w:r>
          </w:p>
        </w:tc>
        <w:tc>
          <w:tcPr>
            <w:tcW w:w="503" w:type="pct"/>
          </w:tcPr>
          <w:p w14:paraId="4CEC9C7F" w14:textId="77777777" w:rsidR="00D058F4" w:rsidRPr="003C335D" w:rsidRDefault="00D058F4" w:rsidP="00D058F4">
            <w:pPr>
              <w:rPr>
                <w:lang w:val="mk-MK"/>
              </w:rPr>
            </w:pPr>
            <w:r w:rsidRPr="003C335D">
              <w:rPr>
                <w:lang w:val="mk-MK"/>
              </w:rPr>
              <w:t xml:space="preserve">Буџет на РСМ, донации </w:t>
            </w:r>
          </w:p>
          <w:p w14:paraId="2C3C83F0" w14:textId="77777777" w:rsidR="00D058F4" w:rsidRPr="003C335D" w:rsidRDefault="00D058F4" w:rsidP="00D058F4">
            <w:pPr>
              <w:rPr>
                <w:lang w:val="mk-MK"/>
              </w:rPr>
            </w:pPr>
          </w:p>
        </w:tc>
        <w:tc>
          <w:tcPr>
            <w:tcW w:w="1211" w:type="pct"/>
            <w:gridSpan w:val="2"/>
          </w:tcPr>
          <w:p w14:paraId="289E52D3" w14:textId="77777777" w:rsidR="00D058F4" w:rsidRPr="003C335D" w:rsidRDefault="00D058F4" w:rsidP="00D058F4">
            <w:pPr>
              <w:rPr>
                <w:lang w:val="mk-MK"/>
              </w:rPr>
            </w:pPr>
            <w:r w:rsidRPr="003C335D">
              <w:rPr>
                <w:lang w:val="mk-MK"/>
              </w:rPr>
              <w:t>Број на нови ортопедски и други помагала на товар на ФЗО</w:t>
            </w:r>
          </w:p>
        </w:tc>
      </w:tr>
      <w:tr w:rsidR="00061E9D" w:rsidRPr="00145787" w14:paraId="05A4E15C" w14:textId="77777777" w:rsidTr="007E792E">
        <w:trPr>
          <w:trHeight w:val="255"/>
        </w:trPr>
        <w:tc>
          <w:tcPr>
            <w:tcW w:w="787" w:type="pct"/>
            <w:vMerge/>
          </w:tcPr>
          <w:p w14:paraId="05635651" w14:textId="77777777" w:rsidR="00D058F4" w:rsidRPr="003C335D" w:rsidRDefault="00D058F4" w:rsidP="00D058F4">
            <w:pPr>
              <w:rPr>
                <w:b/>
                <w:lang w:val="mk-MK"/>
              </w:rPr>
            </w:pPr>
          </w:p>
        </w:tc>
        <w:tc>
          <w:tcPr>
            <w:tcW w:w="935" w:type="pct"/>
          </w:tcPr>
          <w:p w14:paraId="4EF3125A" w14:textId="77777777" w:rsidR="00D058F4" w:rsidRPr="003C335D" w:rsidRDefault="00D058F4" w:rsidP="00D058F4">
            <w:pPr>
              <w:rPr>
                <w:lang w:val="mk-MK"/>
              </w:rPr>
            </w:pPr>
            <w:r w:rsidRPr="003C335D">
              <w:rPr>
                <w:lang w:val="mk-MK"/>
              </w:rPr>
              <w:t>6.4.2. Ажурирање на „позитивна та листа“ на лекови коишто паѓаат на товар на ФЗО согласно на потребите на децата, вклучувајќи лекарства за сексуално и репродуктивно здравје и контрацептивни средства</w:t>
            </w:r>
          </w:p>
        </w:tc>
        <w:tc>
          <w:tcPr>
            <w:tcW w:w="414" w:type="pct"/>
          </w:tcPr>
          <w:p w14:paraId="5E13F7FC" w14:textId="77777777" w:rsidR="00D058F4" w:rsidRPr="003C335D" w:rsidRDefault="00D058F4" w:rsidP="00D058F4">
            <w:pPr>
              <w:rPr>
                <w:lang w:val="mk-MK"/>
              </w:rPr>
            </w:pPr>
            <w:r w:rsidRPr="003C335D">
              <w:rPr>
                <w:lang w:val="mk-MK"/>
              </w:rPr>
              <w:t>2025 – 2026</w:t>
            </w:r>
          </w:p>
        </w:tc>
        <w:tc>
          <w:tcPr>
            <w:tcW w:w="588" w:type="pct"/>
          </w:tcPr>
          <w:p w14:paraId="3F1D70F6" w14:textId="77777777" w:rsidR="00D058F4" w:rsidRPr="003C335D" w:rsidRDefault="00D058F4" w:rsidP="00D058F4">
            <w:pPr>
              <w:rPr>
                <w:b/>
                <w:bCs/>
                <w:lang w:val="mk-MK"/>
              </w:rPr>
            </w:pPr>
            <w:r w:rsidRPr="003C335D">
              <w:rPr>
                <w:b/>
                <w:bCs/>
                <w:lang w:val="mk-MK"/>
              </w:rPr>
              <w:t>МЗ/</w:t>
            </w:r>
          </w:p>
          <w:p w14:paraId="67837537" w14:textId="77777777" w:rsidR="00D058F4" w:rsidRPr="003C335D" w:rsidRDefault="00D058F4" w:rsidP="00D058F4">
            <w:pPr>
              <w:rPr>
                <w:lang w:val="mk-MK"/>
              </w:rPr>
            </w:pPr>
          </w:p>
          <w:p w14:paraId="362D100B" w14:textId="55CF6412" w:rsidR="00D058F4" w:rsidRPr="003C335D" w:rsidRDefault="008817B7" w:rsidP="00D058F4">
            <w:pPr>
              <w:rPr>
                <w:lang w:val="mk-MK"/>
              </w:rPr>
            </w:pPr>
            <w:r w:rsidRPr="003C335D">
              <w:rPr>
                <w:lang w:val="mk-MK"/>
              </w:rPr>
              <w:t>ФЗО</w:t>
            </w:r>
            <w:r>
              <w:rPr>
                <w:lang w:val="mk-MK"/>
              </w:rPr>
              <w:t>РСМ</w:t>
            </w:r>
            <w:r w:rsidRPr="003C335D">
              <w:rPr>
                <w:lang w:val="mk-MK"/>
              </w:rPr>
              <w:t xml:space="preserve">, МАЛМЕД </w:t>
            </w:r>
          </w:p>
          <w:p w14:paraId="79CD3D8D" w14:textId="77777777" w:rsidR="00D058F4" w:rsidRPr="003C335D" w:rsidRDefault="00D058F4" w:rsidP="00D058F4">
            <w:pPr>
              <w:rPr>
                <w:lang w:val="mk-MK"/>
              </w:rPr>
            </w:pPr>
          </w:p>
        </w:tc>
        <w:tc>
          <w:tcPr>
            <w:tcW w:w="562" w:type="pct"/>
          </w:tcPr>
          <w:p w14:paraId="2F864CBA" w14:textId="4C634F98" w:rsidR="00D058F4" w:rsidRPr="003C335D" w:rsidRDefault="00D058F4" w:rsidP="00D058F4">
            <w:pPr>
              <w:rPr>
                <w:b/>
                <w:lang w:val="mk-MK"/>
              </w:rPr>
            </w:pPr>
            <w:r w:rsidRPr="002603EC">
              <w:rPr>
                <w:bCs/>
                <w:lang w:val="mk-MK"/>
              </w:rPr>
              <w:t xml:space="preserve">Проекциите за финансиски импликации ќе се прават годишно </w:t>
            </w:r>
          </w:p>
        </w:tc>
        <w:tc>
          <w:tcPr>
            <w:tcW w:w="503" w:type="pct"/>
          </w:tcPr>
          <w:p w14:paraId="4E3A490C" w14:textId="77777777" w:rsidR="00D058F4" w:rsidRPr="003C335D" w:rsidRDefault="00D058F4" w:rsidP="00D058F4">
            <w:pPr>
              <w:rPr>
                <w:lang w:val="mk-MK"/>
              </w:rPr>
            </w:pPr>
            <w:r w:rsidRPr="003C335D">
              <w:rPr>
                <w:lang w:val="mk-MK"/>
              </w:rPr>
              <w:t xml:space="preserve">Буџет на РСМ, донации </w:t>
            </w:r>
          </w:p>
        </w:tc>
        <w:tc>
          <w:tcPr>
            <w:tcW w:w="1211" w:type="pct"/>
            <w:gridSpan w:val="2"/>
          </w:tcPr>
          <w:p w14:paraId="2D112428" w14:textId="77777777" w:rsidR="00D058F4" w:rsidRPr="003C335D" w:rsidRDefault="00D058F4" w:rsidP="00D058F4">
            <w:pPr>
              <w:rPr>
                <w:lang w:val="mk-MK"/>
              </w:rPr>
            </w:pPr>
            <w:r w:rsidRPr="003C335D">
              <w:rPr>
                <w:lang w:val="mk-MK"/>
              </w:rPr>
              <w:t>Број на нови лекови  вклучувајќи лекарства за сексуално и репродуктивно здравје и контрацептивни средства кои се наоѓаат на „позитивна листа“ на лекови коишто паѓаат на товар на ФЗО</w:t>
            </w:r>
          </w:p>
        </w:tc>
      </w:tr>
      <w:tr w:rsidR="00BC7263" w:rsidRPr="00145787" w14:paraId="5E690D61" w14:textId="77777777" w:rsidTr="007E792E">
        <w:trPr>
          <w:trHeight w:val="255"/>
        </w:trPr>
        <w:tc>
          <w:tcPr>
            <w:tcW w:w="787" w:type="pct"/>
            <w:shd w:val="clear" w:color="auto" w:fill="00B0F0"/>
          </w:tcPr>
          <w:p w14:paraId="21663D32" w14:textId="77777777" w:rsidR="00497090" w:rsidRPr="00497090" w:rsidRDefault="00497090" w:rsidP="00497090">
            <w:pPr>
              <w:rPr>
                <w:b/>
                <w:sz w:val="20"/>
                <w:szCs w:val="20"/>
                <w:lang w:val="mk-MK"/>
              </w:rPr>
            </w:pPr>
            <w:r w:rsidRPr="00497090">
              <w:rPr>
                <w:b/>
                <w:sz w:val="20"/>
                <w:szCs w:val="20"/>
                <w:lang w:val="mk-MK"/>
              </w:rPr>
              <w:t>Мерка 5</w:t>
            </w:r>
          </w:p>
        </w:tc>
        <w:tc>
          <w:tcPr>
            <w:tcW w:w="935" w:type="pct"/>
            <w:shd w:val="clear" w:color="auto" w:fill="00B0F0"/>
          </w:tcPr>
          <w:p w14:paraId="6A467889" w14:textId="66984073"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2C8B03A7" w14:textId="213C7D19"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697A21B4" w14:textId="67CB6C38"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0D6BF6E5" w14:textId="5CD49354" w:rsidR="00497090" w:rsidRPr="003C335D" w:rsidRDefault="00497090" w:rsidP="00497090">
            <w:pPr>
              <w:rPr>
                <w:b/>
                <w:lang w:val="mk-MK"/>
              </w:rPr>
            </w:pPr>
            <w:r w:rsidRPr="00497090">
              <w:rPr>
                <w:b/>
                <w:sz w:val="20"/>
                <w:szCs w:val="20"/>
                <w:lang w:val="mk-MK"/>
              </w:rPr>
              <w:t xml:space="preserve">Процена на потребните средства </w:t>
            </w:r>
          </w:p>
        </w:tc>
        <w:tc>
          <w:tcPr>
            <w:tcW w:w="503" w:type="pct"/>
            <w:shd w:val="clear" w:color="auto" w:fill="00B0F0"/>
          </w:tcPr>
          <w:p w14:paraId="01EB7661" w14:textId="3BA2D882"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412909C8" w14:textId="7660FB1D"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145787" w14:paraId="40827A9C" w14:textId="77777777" w:rsidTr="007E792E">
        <w:trPr>
          <w:trHeight w:val="255"/>
        </w:trPr>
        <w:tc>
          <w:tcPr>
            <w:tcW w:w="787" w:type="pct"/>
          </w:tcPr>
          <w:p w14:paraId="7F333D44" w14:textId="77777777" w:rsidR="003C335D" w:rsidRPr="003C335D" w:rsidRDefault="003C335D" w:rsidP="003C335D">
            <w:pPr>
              <w:rPr>
                <w:lang w:val="mk-MK"/>
              </w:rPr>
            </w:pPr>
            <w:r w:rsidRPr="003C335D">
              <w:rPr>
                <w:lang w:val="mk-MK"/>
              </w:rPr>
              <w:t>6.5. Зголемена достапност до лекови во руралните региони</w:t>
            </w:r>
          </w:p>
          <w:p w14:paraId="6BC263A5" w14:textId="77777777" w:rsidR="003C335D" w:rsidRPr="003C335D" w:rsidRDefault="003C335D" w:rsidP="003C335D">
            <w:pPr>
              <w:rPr>
                <w:b/>
                <w:lang w:val="mk-MK"/>
              </w:rPr>
            </w:pPr>
          </w:p>
        </w:tc>
        <w:tc>
          <w:tcPr>
            <w:tcW w:w="935" w:type="pct"/>
          </w:tcPr>
          <w:p w14:paraId="1B759A38" w14:textId="77777777" w:rsidR="003C335D" w:rsidRPr="003C335D" w:rsidRDefault="003C335D" w:rsidP="003C335D">
            <w:pPr>
              <w:rPr>
                <w:lang w:val="mk-MK"/>
              </w:rPr>
            </w:pPr>
            <w:r w:rsidRPr="003C335D">
              <w:rPr>
                <w:lang w:val="mk-MK"/>
              </w:rPr>
              <w:t>6.5.1.Отварање на мобилни аптеки и аптекарски станици во  руралните средини</w:t>
            </w:r>
          </w:p>
        </w:tc>
        <w:tc>
          <w:tcPr>
            <w:tcW w:w="414" w:type="pct"/>
          </w:tcPr>
          <w:p w14:paraId="09AA11C4" w14:textId="03A0A5A6" w:rsidR="003C335D" w:rsidRPr="003C335D" w:rsidRDefault="00446714" w:rsidP="003C335D">
            <w:pPr>
              <w:rPr>
                <w:lang w:val="mk-MK"/>
              </w:rPr>
            </w:pPr>
            <w:r w:rsidRPr="003C335D">
              <w:rPr>
                <w:lang w:val="mk-MK"/>
              </w:rPr>
              <w:t>2025-202</w:t>
            </w:r>
            <w:r>
              <w:t>9</w:t>
            </w:r>
          </w:p>
        </w:tc>
        <w:tc>
          <w:tcPr>
            <w:tcW w:w="588" w:type="pct"/>
          </w:tcPr>
          <w:p w14:paraId="5C784140" w14:textId="77777777" w:rsidR="003C335D" w:rsidRPr="003C335D" w:rsidRDefault="003C335D" w:rsidP="003C335D">
            <w:pPr>
              <w:rPr>
                <w:b/>
                <w:bCs/>
                <w:lang w:val="mk-MK"/>
              </w:rPr>
            </w:pPr>
            <w:r w:rsidRPr="003C335D">
              <w:rPr>
                <w:b/>
                <w:bCs/>
                <w:lang w:val="mk-MK"/>
              </w:rPr>
              <w:t>МЗ/</w:t>
            </w:r>
          </w:p>
          <w:p w14:paraId="3549EC05" w14:textId="77777777" w:rsidR="008817B7" w:rsidRDefault="008817B7" w:rsidP="003C335D">
            <w:pPr>
              <w:rPr>
                <w:lang w:val="mk-MK"/>
              </w:rPr>
            </w:pPr>
          </w:p>
          <w:p w14:paraId="7FF2FE41" w14:textId="287BED43" w:rsidR="003C335D" w:rsidRPr="003C335D" w:rsidRDefault="008817B7" w:rsidP="003C335D">
            <w:pPr>
              <w:rPr>
                <w:lang w:val="mk-MK"/>
              </w:rPr>
            </w:pPr>
            <w:r w:rsidRPr="003C335D">
              <w:rPr>
                <w:lang w:val="mk-MK"/>
              </w:rPr>
              <w:t>ФЗО</w:t>
            </w:r>
            <w:r>
              <w:rPr>
                <w:lang w:val="mk-MK"/>
              </w:rPr>
              <w:t>РСМ</w:t>
            </w:r>
            <w:r w:rsidRPr="003C335D">
              <w:rPr>
                <w:lang w:val="mk-MK"/>
              </w:rPr>
              <w:t xml:space="preserve">, МАЛМЕД </w:t>
            </w:r>
          </w:p>
        </w:tc>
        <w:tc>
          <w:tcPr>
            <w:tcW w:w="562" w:type="pct"/>
          </w:tcPr>
          <w:p w14:paraId="2810F881" w14:textId="77777777" w:rsidR="003C335D" w:rsidRPr="003C335D" w:rsidRDefault="003C335D" w:rsidP="003C335D">
            <w:pPr>
              <w:rPr>
                <w:bCs/>
                <w:lang w:val="mk-MK"/>
              </w:rPr>
            </w:pPr>
            <w:r w:rsidRPr="003C335D">
              <w:rPr>
                <w:bCs/>
                <w:lang w:val="mk-MK"/>
              </w:rPr>
              <w:t>Нема фискални импликации</w:t>
            </w:r>
          </w:p>
        </w:tc>
        <w:tc>
          <w:tcPr>
            <w:tcW w:w="503" w:type="pct"/>
          </w:tcPr>
          <w:p w14:paraId="2E1A2E21" w14:textId="77777777" w:rsidR="003C335D" w:rsidRPr="003C335D" w:rsidRDefault="003C335D" w:rsidP="003C335D">
            <w:pPr>
              <w:rPr>
                <w:lang w:val="mk-MK"/>
              </w:rPr>
            </w:pPr>
            <w:r w:rsidRPr="003C335D">
              <w:rPr>
                <w:lang w:val="mk-MK"/>
              </w:rPr>
              <w:t>/</w:t>
            </w:r>
          </w:p>
          <w:p w14:paraId="3D68637B" w14:textId="77777777" w:rsidR="003C335D" w:rsidRPr="003C335D" w:rsidRDefault="003C335D" w:rsidP="003C335D">
            <w:pPr>
              <w:rPr>
                <w:lang w:val="mk-MK"/>
              </w:rPr>
            </w:pPr>
          </w:p>
        </w:tc>
        <w:tc>
          <w:tcPr>
            <w:tcW w:w="1211" w:type="pct"/>
            <w:gridSpan w:val="2"/>
          </w:tcPr>
          <w:p w14:paraId="68BD4810" w14:textId="77777777" w:rsidR="003C335D" w:rsidRPr="003C335D" w:rsidRDefault="003C335D" w:rsidP="003C335D">
            <w:pPr>
              <w:rPr>
                <w:lang w:val="mk-MK"/>
              </w:rPr>
            </w:pPr>
            <w:r w:rsidRPr="003C335D">
              <w:rPr>
                <w:lang w:val="mk-MK"/>
              </w:rPr>
              <w:t>Број на нови мобилни аптеки и аптекарски станици во руралните средини, според региони и општини</w:t>
            </w:r>
          </w:p>
        </w:tc>
      </w:tr>
      <w:tr w:rsidR="00BC7263" w:rsidRPr="00145787" w14:paraId="6BFF0D5E" w14:textId="77777777" w:rsidTr="007E792E">
        <w:trPr>
          <w:trHeight w:val="277"/>
        </w:trPr>
        <w:tc>
          <w:tcPr>
            <w:tcW w:w="787" w:type="pct"/>
            <w:shd w:val="clear" w:color="auto" w:fill="00B0F0"/>
          </w:tcPr>
          <w:p w14:paraId="68A6829E" w14:textId="77777777" w:rsidR="00497090" w:rsidRPr="00497090" w:rsidRDefault="00497090" w:rsidP="00497090">
            <w:pPr>
              <w:rPr>
                <w:sz w:val="20"/>
                <w:szCs w:val="20"/>
                <w:lang w:val="mk-MK"/>
              </w:rPr>
            </w:pPr>
            <w:r w:rsidRPr="00497090">
              <w:rPr>
                <w:b/>
                <w:sz w:val="20"/>
                <w:szCs w:val="20"/>
                <w:lang w:val="mk-MK"/>
              </w:rPr>
              <w:lastRenderedPageBreak/>
              <w:t>Мерка 6</w:t>
            </w:r>
          </w:p>
        </w:tc>
        <w:tc>
          <w:tcPr>
            <w:tcW w:w="935" w:type="pct"/>
            <w:shd w:val="clear" w:color="auto" w:fill="00B0F0"/>
          </w:tcPr>
          <w:p w14:paraId="56EDE055" w14:textId="14F4C099"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7EC3FD29" w14:textId="2A3B26CF"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41C6ADF1" w14:textId="26C01689"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7E0BBEA1" w14:textId="10274774" w:rsidR="00497090" w:rsidRPr="003C335D" w:rsidRDefault="00497090" w:rsidP="00497090">
            <w:pPr>
              <w:rPr>
                <w:lang w:val="mk-MK"/>
              </w:rPr>
            </w:pPr>
            <w:r w:rsidRPr="00497090">
              <w:rPr>
                <w:b/>
                <w:sz w:val="20"/>
                <w:szCs w:val="20"/>
                <w:lang w:val="mk-MK"/>
              </w:rPr>
              <w:t xml:space="preserve">Процена на потребните средства </w:t>
            </w:r>
          </w:p>
        </w:tc>
        <w:tc>
          <w:tcPr>
            <w:tcW w:w="503" w:type="pct"/>
            <w:shd w:val="clear" w:color="auto" w:fill="00B0F0"/>
          </w:tcPr>
          <w:p w14:paraId="239D1CA7" w14:textId="139A1D43"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5D60F760" w14:textId="23AF7187"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145787" w14:paraId="6C55FA77" w14:textId="77777777" w:rsidTr="007E792E">
        <w:trPr>
          <w:trHeight w:val="960"/>
        </w:trPr>
        <w:tc>
          <w:tcPr>
            <w:tcW w:w="787" w:type="pct"/>
            <w:vMerge w:val="restart"/>
          </w:tcPr>
          <w:p w14:paraId="32B0B3C7" w14:textId="77777777" w:rsidR="003C335D" w:rsidRPr="003C335D" w:rsidRDefault="003C335D" w:rsidP="003C335D">
            <w:pPr>
              <w:rPr>
                <w:lang w:val="mk-MK"/>
              </w:rPr>
            </w:pPr>
            <w:r w:rsidRPr="003C335D">
              <w:rPr>
                <w:lang w:val="mk-MK"/>
              </w:rPr>
              <w:t>6.6.  Намалување на бројот на деца корисници на  опојни дроги и психотропни супстанции</w:t>
            </w:r>
          </w:p>
        </w:tc>
        <w:tc>
          <w:tcPr>
            <w:tcW w:w="935" w:type="pct"/>
          </w:tcPr>
          <w:p w14:paraId="3FEDB109" w14:textId="3E8C16F5" w:rsidR="003C335D" w:rsidRPr="003C335D" w:rsidRDefault="003C335D" w:rsidP="003C335D">
            <w:pPr>
              <w:rPr>
                <w:lang w:val="mk-MK"/>
              </w:rPr>
            </w:pPr>
            <w:r w:rsidRPr="003C335D">
              <w:rPr>
                <w:lang w:val="mk-MK"/>
              </w:rPr>
              <w:t>6.6.1.</w:t>
            </w:r>
            <w:r w:rsidR="00497090" w:rsidRPr="00497090">
              <w:rPr>
                <w:lang w:val="ru-RU"/>
              </w:rPr>
              <w:t xml:space="preserve"> </w:t>
            </w:r>
            <w:r w:rsidRPr="003C335D">
              <w:rPr>
                <w:lang w:val="mk-MK"/>
              </w:rPr>
              <w:t xml:space="preserve">Анализа на состојбата и третманот на децата кои користат дроги и други психотропни супстанции во </w:t>
            </w:r>
            <w:r w:rsidR="00681273">
              <w:rPr>
                <w:lang w:val="mk-MK"/>
              </w:rPr>
              <w:t>РСМ</w:t>
            </w:r>
          </w:p>
        </w:tc>
        <w:tc>
          <w:tcPr>
            <w:tcW w:w="414" w:type="pct"/>
          </w:tcPr>
          <w:p w14:paraId="1CAD74A6" w14:textId="78F2B6F8" w:rsidR="003C335D" w:rsidRPr="00446714" w:rsidRDefault="00446714" w:rsidP="003C335D">
            <w:r w:rsidRPr="003C335D">
              <w:rPr>
                <w:lang w:val="mk-MK"/>
              </w:rPr>
              <w:t>2025</w:t>
            </w:r>
          </w:p>
        </w:tc>
        <w:tc>
          <w:tcPr>
            <w:tcW w:w="588" w:type="pct"/>
          </w:tcPr>
          <w:p w14:paraId="4560B7A1" w14:textId="77777777" w:rsidR="003C335D" w:rsidRPr="003C335D" w:rsidRDefault="003C335D" w:rsidP="003C335D">
            <w:pPr>
              <w:rPr>
                <w:lang w:val="mk-MK"/>
              </w:rPr>
            </w:pPr>
            <w:r w:rsidRPr="003C335D">
              <w:rPr>
                <w:b/>
                <w:bCs/>
                <w:lang w:val="mk-MK"/>
              </w:rPr>
              <w:t>НП</w:t>
            </w:r>
            <w:r w:rsidRPr="003C335D">
              <w:rPr>
                <w:lang w:val="mk-MK"/>
              </w:rPr>
              <w:t>/</w:t>
            </w:r>
          </w:p>
          <w:p w14:paraId="2A718597" w14:textId="77777777" w:rsidR="003C335D" w:rsidRPr="003C335D" w:rsidRDefault="003C335D" w:rsidP="003C335D">
            <w:pPr>
              <w:rPr>
                <w:lang w:val="mk-MK"/>
              </w:rPr>
            </w:pPr>
            <w:r w:rsidRPr="003C335D">
              <w:rPr>
                <w:lang w:val="mk-MK"/>
              </w:rPr>
              <w:t>проект Поддршка на ЕУ за владеење на правото</w:t>
            </w:r>
          </w:p>
          <w:p w14:paraId="601EAD1F" w14:textId="77777777" w:rsidR="003C335D" w:rsidRPr="003C335D" w:rsidRDefault="003C335D" w:rsidP="003C335D">
            <w:pPr>
              <w:rPr>
                <w:lang w:val="mk-MK"/>
              </w:rPr>
            </w:pPr>
          </w:p>
        </w:tc>
        <w:tc>
          <w:tcPr>
            <w:tcW w:w="562" w:type="pct"/>
          </w:tcPr>
          <w:p w14:paraId="13E4721B" w14:textId="2C5380CE" w:rsidR="003C335D" w:rsidRPr="003C335D" w:rsidRDefault="003C335D" w:rsidP="003C335D">
            <w:pPr>
              <w:rPr>
                <w:lang w:val="mk-MK"/>
              </w:rPr>
            </w:pPr>
            <w:r w:rsidRPr="003C335D">
              <w:rPr>
                <w:lang w:val="mk-MK"/>
              </w:rPr>
              <w:t>100.000</w:t>
            </w:r>
            <w:r w:rsidR="008B2B9B">
              <w:rPr>
                <w:lang w:val="mk-MK"/>
              </w:rPr>
              <w:t>,00</w:t>
            </w:r>
            <w:r w:rsidRPr="003C335D">
              <w:rPr>
                <w:lang w:val="mk-MK"/>
              </w:rPr>
              <w:t xml:space="preserve"> ден.</w:t>
            </w:r>
          </w:p>
        </w:tc>
        <w:tc>
          <w:tcPr>
            <w:tcW w:w="503" w:type="pct"/>
          </w:tcPr>
          <w:p w14:paraId="3DFA223E" w14:textId="77777777" w:rsidR="003C335D" w:rsidRPr="003C335D" w:rsidRDefault="003C335D" w:rsidP="003C335D">
            <w:pPr>
              <w:rPr>
                <w:lang w:val="mk-MK"/>
              </w:rPr>
            </w:pPr>
            <w:r w:rsidRPr="003C335D">
              <w:rPr>
                <w:lang w:val="mk-MK"/>
              </w:rPr>
              <w:t>Проект Поддршка на ЕУ за владеење на правото</w:t>
            </w:r>
          </w:p>
        </w:tc>
        <w:tc>
          <w:tcPr>
            <w:tcW w:w="1211" w:type="pct"/>
            <w:gridSpan w:val="2"/>
          </w:tcPr>
          <w:p w14:paraId="40007359" w14:textId="77777777" w:rsidR="003C335D" w:rsidRPr="003C335D" w:rsidRDefault="003C335D" w:rsidP="003C335D">
            <w:pPr>
              <w:rPr>
                <w:lang w:val="mk-MK"/>
              </w:rPr>
            </w:pPr>
            <w:r w:rsidRPr="003C335D">
              <w:rPr>
                <w:lang w:val="mk-MK"/>
              </w:rPr>
              <w:t>Изготвена  Анализа за  состојбата со  децата корисници на  опојни дроги и психотропни супстанции  во РСМ,  заснована на податоци расчленети според пол, возраст, етничко потекло, регион</w:t>
            </w:r>
          </w:p>
        </w:tc>
      </w:tr>
      <w:tr w:rsidR="00061E9D" w:rsidRPr="00145787" w14:paraId="474663C6" w14:textId="77777777" w:rsidTr="007E792E">
        <w:trPr>
          <w:trHeight w:val="960"/>
        </w:trPr>
        <w:tc>
          <w:tcPr>
            <w:tcW w:w="787" w:type="pct"/>
            <w:vMerge/>
          </w:tcPr>
          <w:p w14:paraId="39769EF7" w14:textId="77777777" w:rsidR="003C335D" w:rsidRPr="003C335D" w:rsidRDefault="003C335D" w:rsidP="003C335D">
            <w:pPr>
              <w:rPr>
                <w:lang w:val="mk-MK"/>
              </w:rPr>
            </w:pPr>
          </w:p>
        </w:tc>
        <w:tc>
          <w:tcPr>
            <w:tcW w:w="935" w:type="pct"/>
          </w:tcPr>
          <w:p w14:paraId="16BD4DC3" w14:textId="77777777" w:rsidR="003C335D" w:rsidRPr="003C335D" w:rsidRDefault="003C335D" w:rsidP="003C335D">
            <w:pPr>
              <w:rPr>
                <w:lang w:val="mk-MK"/>
              </w:rPr>
            </w:pPr>
            <w:r w:rsidRPr="003C335D">
              <w:rPr>
                <w:lang w:val="mk-MK"/>
              </w:rPr>
              <w:t>6.6.2. Анализа за бихевиоралните драјвери за употреба на дрога и други психотропни супстанции од страна на децата,   што ги зема предвид различните предизвици со кои може да се соочуваат  момчињата и девојчињата</w:t>
            </w:r>
          </w:p>
        </w:tc>
        <w:tc>
          <w:tcPr>
            <w:tcW w:w="414" w:type="pct"/>
          </w:tcPr>
          <w:p w14:paraId="775CF81F" w14:textId="77777777" w:rsidR="003C335D" w:rsidRPr="003C335D" w:rsidRDefault="003C335D" w:rsidP="003C335D">
            <w:pPr>
              <w:rPr>
                <w:lang w:val="mk-MK"/>
              </w:rPr>
            </w:pPr>
            <w:r w:rsidRPr="003C335D">
              <w:rPr>
                <w:lang w:val="mk-MK"/>
              </w:rPr>
              <w:t>2025-2026</w:t>
            </w:r>
          </w:p>
        </w:tc>
        <w:tc>
          <w:tcPr>
            <w:tcW w:w="588" w:type="pct"/>
          </w:tcPr>
          <w:p w14:paraId="44A7A5A3" w14:textId="77777777" w:rsidR="003C335D" w:rsidRPr="003C335D" w:rsidRDefault="003C335D" w:rsidP="003C335D">
            <w:pPr>
              <w:rPr>
                <w:b/>
                <w:bCs/>
                <w:lang w:val="mk-MK"/>
              </w:rPr>
            </w:pPr>
            <w:r w:rsidRPr="003C335D">
              <w:rPr>
                <w:b/>
                <w:bCs/>
                <w:lang w:val="mk-MK"/>
              </w:rPr>
              <w:t>МЗ/</w:t>
            </w:r>
          </w:p>
          <w:p w14:paraId="6E8A391A" w14:textId="77777777" w:rsidR="003C335D" w:rsidRPr="003C335D" w:rsidRDefault="003C335D" w:rsidP="003C335D">
            <w:pPr>
              <w:rPr>
                <w:b/>
                <w:bCs/>
                <w:lang w:val="mk-MK"/>
              </w:rPr>
            </w:pPr>
          </w:p>
          <w:p w14:paraId="47BD80F2" w14:textId="77777777" w:rsidR="003C335D" w:rsidRPr="003C335D" w:rsidRDefault="003C335D" w:rsidP="003C335D">
            <w:pPr>
              <w:rPr>
                <w:b/>
                <w:bCs/>
                <w:lang w:val="mk-MK"/>
              </w:rPr>
            </w:pPr>
            <w:r w:rsidRPr="003C335D">
              <w:rPr>
                <w:lang w:val="mk-MK"/>
              </w:rPr>
              <w:t>ГО, УНИЦЕФ</w:t>
            </w:r>
          </w:p>
        </w:tc>
        <w:tc>
          <w:tcPr>
            <w:tcW w:w="562" w:type="pct"/>
          </w:tcPr>
          <w:p w14:paraId="4C08B056" w14:textId="67F1173A" w:rsidR="003C335D" w:rsidRPr="003C335D" w:rsidRDefault="003C335D" w:rsidP="003C335D">
            <w:pPr>
              <w:rPr>
                <w:lang w:val="mk-MK"/>
              </w:rPr>
            </w:pPr>
            <w:r w:rsidRPr="003C335D">
              <w:rPr>
                <w:lang w:val="mk-MK"/>
              </w:rPr>
              <w:t>150.000</w:t>
            </w:r>
            <w:r w:rsidR="008B2B9B">
              <w:rPr>
                <w:lang w:val="mk-MK"/>
              </w:rPr>
              <w:t>,00</w:t>
            </w:r>
            <w:r w:rsidRPr="003C335D">
              <w:rPr>
                <w:lang w:val="mk-MK"/>
              </w:rPr>
              <w:t xml:space="preserve"> ден.</w:t>
            </w:r>
          </w:p>
        </w:tc>
        <w:tc>
          <w:tcPr>
            <w:tcW w:w="503" w:type="pct"/>
          </w:tcPr>
          <w:p w14:paraId="0461A6B7" w14:textId="77777777" w:rsidR="003C335D" w:rsidRPr="003C335D" w:rsidRDefault="003C335D" w:rsidP="003C335D">
            <w:pPr>
              <w:rPr>
                <w:lang w:val="mk-MK"/>
              </w:rPr>
            </w:pPr>
            <w:r w:rsidRPr="003C335D">
              <w:rPr>
                <w:lang w:val="mk-MK"/>
              </w:rPr>
              <w:t xml:space="preserve">Буџет на РСМ,  </w:t>
            </w:r>
          </w:p>
          <w:p w14:paraId="31457B4B" w14:textId="77777777" w:rsidR="003C335D" w:rsidRPr="003C335D" w:rsidRDefault="003C335D" w:rsidP="003C335D">
            <w:pPr>
              <w:rPr>
                <w:lang w:val="mk-MK"/>
              </w:rPr>
            </w:pPr>
            <w:r w:rsidRPr="003C335D">
              <w:rPr>
                <w:lang w:val="mk-MK"/>
              </w:rPr>
              <w:t>Донации</w:t>
            </w:r>
          </w:p>
        </w:tc>
        <w:tc>
          <w:tcPr>
            <w:tcW w:w="1211" w:type="pct"/>
            <w:gridSpan w:val="2"/>
          </w:tcPr>
          <w:p w14:paraId="5197CAA8" w14:textId="77777777" w:rsidR="003C335D" w:rsidRPr="003C335D" w:rsidRDefault="003C335D" w:rsidP="003C335D">
            <w:pPr>
              <w:rPr>
                <w:lang w:val="mk-MK"/>
              </w:rPr>
            </w:pPr>
            <w:r w:rsidRPr="003C335D">
              <w:rPr>
                <w:lang w:val="mk-MK"/>
              </w:rPr>
              <w:t>Изготвена  Анализа за бихевиоралните драјвери за употреба на дрога и други психотропни супстанции од страна на децата,  заснована на податоци расчленети според пол, возраст, етничко потекло, регион</w:t>
            </w:r>
          </w:p>
        </w:tc>
      </w:tr>
      <w:tr w:rsidR="00061E9D" w:rsidRPr="00145787" w14:paraId="717F764F" w14:textId="77777777" w:rsidTr="007E792E">
        <w:trPr>
          <w:trHeight w:val="960"/>
        </w:trPr>
        <w:tc>
          <w:tcPr>
            <w:tcW w:w="787" w:type="pct"/>
            <w:vMerge/>
          </w:tcPr>
          <w:p w14:paraId="726E8D7A" w14:textId="77777777" w:rsidR="003C335D" w:rsidRPr="003C335D" w:rsidRDefault="003C335D" w:rsidP="003C335D">
            <w:pPr>
              <w:rPr>
                <w:lang w:val="mk-MK"/>
              </w:rPr>
            </w:pPr>
          </w:p>
        </w:tc>
        <w:tc>
          <w:tcPr>
            <w:tcW w:w="935" w:type="pct"/>
          </w:tcPr>
          <w:p w14:paraId="16366667" w14:textId="77777777" w:rsidR="003C335D" w:rsidRPr="003C335D" w:rsidRDefault="003C335D" w:rsidP="003C335D">
            <w:pPr>
              <w:rPr>
                <w:lang w:val="mk-MK"/>
              </w:rPr>
            </w:pPr>
            <w:r w:rsidRPr="003C335D">
              <w:rPr>
                <w:lang w:val="mk-MK"/>
              </w:rPr>
              <w:t xml:space="preserve">6.6.3.Изготвување и дистрибуција на информативни материјали за негативните последици од користење на опојни дроги и психотропни </w:t>
            </w:r>
            <w:r w:rsidRPr="003C335D">
              <w:rPr>
                <w:lang w:val="mk-MK"/>
              </w:rPr>
              <w:lastRenderedPageBreak/>
              <w:t xml:space="preserve">супстанции од страна на децата </w:t>
            </w:r>
          </w:p>
        </w:tc>
        <w:tc>
          <w:tcPr>
            <w:tcW w:w="414" w:type="pct"/>
          </w:tcPr>
          <w:p w14:paraId="4003323E" w14:textId="77777777" w:rsidR="003C335D" w:rsidRPr="003C335D" w:rsidRDefault="003C335D" w:rsidP="003C335D">
            <w:pPr>
              <w:rPr>
                <w:lang w:val="mk-MK"/>
              </w:rPr>
            </w:pPr>
            <w:r w:rsidRPr="003C335D">
              <w:rPr>
                <w:lang w:val="mk-MK"/>
              </w:rPr>
              <w:lastRenderedPageBreak/>
              <w:t>2025-2026</w:t>
            </w:r>
          </w:p>
        </w:tc>
        <w:tc>
          <w:tcPr>
            <w:tcW w:w="588" w:type="pct"/>
          </w:tcPr>
          <w:p w14:paraId="55AB5089" w14:textId="77777777" w:rsidR="003C335D" w:rsidRPr="003C335D" w:rsidRDefault="003C335D" w:rsidP="003C335D">
            <w:pPr>
              <w:rPr>
                <w:b/>
                <w:bCs/>
                <w:lang w:val="mk-MK"/>
              </w:rPr>
            </w:pPr>
            <w:r w:rsidRPr="003C335D">
              <w:rPr>
                <w:b/>
                <w:bCs/>
                <w:lang w:val="mk-MK"/>
              </w:rPr>
              <w:t>МСПДМ/</w:t>
            </w:r>
          </w:p>
          <w:p w14:paraId="283D73B5" w14:textId="77777777" w:rsidR="003C335D" w:rsidRPr="003C335D" w:rsidRDefault="003C335D" w:rsidP="003C335D">
            <w:pPr>
              <w:rPr>
                <w:b/>
                <w:bCs/>
                <w:lang w:val="mk-MK"/>
              </w:rPr>
            </w:pPr>
          </w:p>
          <w:p w14:paraId="588CBBB9" w14:textId="77777777" w:rsidR="003C335D" w:rsidRPr="003C335D" w:rsidRDefault="003C335D" w:rsidP="003C335D">
            <w:pPr>
              <w:rPr>
                <w:lang w:val="mk-MK"/>
              </w:rPr>
            </w:pPr>
            <w:r w:rsidRPr="003C335D">
              <w:rPr>
                <w:lang w:val="mk-MK"/>
              </w:rPr>
              <w:t>МОН, МЗ, НП, МВР, ЦСР, ГО</w:t>
            </w:r>
          </w:p>
          <w:p w14:paraId="2A0A814C" w14:textId="77777777" w:rsidR="003C335D" w:rsidRPr="003C335D" w:rsidRDefault="003C335D" w:rsidP="003C335D">
            <w:pPr>
              <w:rPr>
                <w:lang w:val="mk-MK"/>
              </w:rPr>
            </w:pPr>
          </w:p>
        </w:tc>
        <w:tc>
          <w:tcPr>
            <w:tcW w:w="562" w:type="pct"/>
          </w:tcPr>
          <w:p w14:paraId="700F1952" w14:textId="6357E86D" w:rsidR="003C335D" w:rsidRPr="003C335D" w:rsidRDefault="003C335D" w:rsidP="003C335D">
            <w:pPr>
              <w:rPr>
                <w:lang w:val="mk-MK"/>
              </w:rPr>
            </w:pPr>
            <w:r w:rsidRPr="003C335D">
              <w:rPr>
                <w:lang w:val="mk-MK"/>
              </w:rPr>
              <w:t>300.000</w:t>
            </w:r>
            <w:r w:rsidR="008B2B9B">
              <w:rPr>
                <w:lang w:val="mk-MK"/>
              </w:rPr>
              <w:t>,00</w:t>
            </w:r>
            <w:r w:rsidRPr="003C335D">
              <w:rPr>
                <w:lang w:val="mk-MK"/>
              </w:rPr>
              <w:t xml:space="preserve"> ден.</w:t>
            </w:r>
          </w:p>
          <w:p w14:paraId="0E4B6164" w14:textId="77777777" w:rsidR="003C335D" w:rsidRPr="003C335D" w:rsidRDefault="003C335D" w:rsidP="003C335D">
            <w:pPr>
              <w:rPr>
                <w:lang w:val="mk-MK"/>
              </w:rPr>
            </w:pPr>
          </w:p>
        </w:tc>
        <w:tc>
          <w:tcPr>
            <w:tcW w:w="503" w:type="pct"/>
          </w:tcPr>
          <w:p w14:paraId="7CE403E1" w14:textId="77777777" w:rsidR="003C335D" w:rsidRPr="003C335D" w:rsidRDefault="003C335D" w:rsidP="003C335D">
            <w:pPr>
              <w:rPr>
                <w:lang w:val="mk-MK"/>
              </w:rPr>
            </w:pPr>
            <w:r w:rsidRPr="003C335D">
              <w:rPr>
                <w:lang w:val="mk-MK"/>
              </w:rPr>
              <w:t xml:space="preserve">Буџет на РСМ,  </w:t>
            </w:r>
          </w:p>
          <w:p w14:paraId="5275C4AD" w14:textId="77777777" w:rsidR="003C335D" w:rsidRPr="003C335D" w:rsidRDefault="003C335D" w:rsidP="003C335D">
            <w:pPr>
              <w:rPr>
                <w:lang w:val="mk-MK"/>
              </w:rPr>
            </w:pPr>
            <w:r w:rsidRPr="003C335D">
              <w:rPr>
                <w:lang w:val="mk-MK"/>
              </w:rPr>
              <w:t>Донации</w:t>
            </w:r>
          </w:p>
          <w:p w14:paraId="0B06F718" w14:textId="77777777" w:rsidR="003C335D" w:rsidRPr="003C335D" w:rsidRDefault="003C335D" w:rsidP="003C335D">
            <w:pPr>
              <w:rPr>
                <w:lang w:val="mk-MK"/>
              </w:rPr>
            </w:pPr>
          </w:p>
        </w:tc>
        <w:tc>
          <w:tcPr>
            <w:tcW w:w="1211" w:type="pct"/>
            <w:gridSpan w:val="2"/>
          </w:tcPr>
          <w:p w14:paraId="254209D2" w14:textId="36BF35BB" w:rsidR="003C335D" w:rsidRPr="003C335D" w:rsidRDefault="00061E9D" w:rsidP="003C335D">
            <w:pPr>
              <w:rPr>
                <w:lang w:val="mk-MK"/>
              </w:rPr>
            </w:pPr>
            <w:r w:rsidRPr="00061E9D">
              <w:rPr>
                <w:bCs/>
                <w:lang w:val="mk-MK"/>
              </w:rPr>
              <w:t xml:space="preserve">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w:t>
            </w:r>
            <w:r w:rsidRPr="00061E9D">
              <w:rPr>
                <w:bCs/>
                <w:lang w:val="mk-MK"/>
              </w:rPr>
              <w:lastRenderedPageBreak/>
              <w:t>кликови кон дополнителни линкови</w:t>
            </w:r>
          </w:p>
        </w:tc>
      </w:tr>
      <w:tr w:rsidR="00061E9D" w:rsidRPr="00145787" w14:paraId="5290C59E" w14:textId="77777777" w:rsidTr="007E792E">
        <w:trPr>
          <w:trHeight w:val="960"/>
        </w:trPr>
        <w:tc>
          <w:tcPr>
            <w:tcW w:w="787" w:type="pct"/>
            <w:vMerge/>
          </w:tcPr>
          <w:p w14:paraId="41EA974E" w14:textId="77777777" w:rsidR="003C335D" w:rsidRPr="003C335D" w:rsidRDefault="003C335D" w:rsidP="003C335D">
            <w:pPr>
              <w:rPr>
                <w:lang w:val="mk-MK"/>
              </w:rPr>
            </w:pPr>
          </w:p>
        </w:tc>
        <w:tc>
          <w:tcPr>
            <w:tcW w:w="935" w:type="pct"/>
          </w:tcPr>
          <w:p w14:paraId="5FBB66AC" w14:textId="77777777" w:rsidR="003C335D" w:rsidRPr="003C335D" w:rsidRDefault="003C335D" w:rsidP="003C335D">
            <w:pPr>
              <w:rPr>
                <w:lang w:val="mk-MK"/>
              </w:rPr>
            </w:pPr>
            <w:r w:rsidRPr="003C335D">
              <w:rPr>
                <w:lang w:val="mk-MK"/>
              </w:rPr>
              <w:t>6.6.4. Изработка на Протокол  за меѓусебна соработка на институциите за превенција, заштита и третман на децата од употреба на  опојни дроги и психотропни супстанции</w:t>
            </w:r>
          </w:p>
        </w:tc>
        <w:tc>
          <w:tcPr>
            <w:tcW w:w="414" w:type="pct"/>
          </w:tcPr>
          <w:p w14:paraId="335EBE6F" w14:textId="77777777" w:rsidR="003C335D" w:rsidRPr="003C335D" w:rsidRDefault="003C335D" w:rsidP="003C335D">
            <w:pPr>
              <w:rPr>
                <w:lang w:val="mk-MK"/>
              </w:rPr>
            </w:pPr>
            <w:r w:rsidRPr="003C335D">
              <w:rPr>
                <w:lang w:val="mk-MK"/>
              </w:rPr>
              <w:t>2025-2026</w:t>
            </w:r>
          </w:p>
        </w:tc>
        <w:tc>
          <w:tcPr>
            <w:tcW w:w="588" w:type="pct"/>
          </w:tcPr>
          <w:p w14:paraId="54BC7C05" w14:textId="77777777" w:rsidR="003C335D" w:rsidRPr="003C335D" w:rsidRDefault="003C335D" w:rsidP="003C335D">
            <w:pPr>
              <w:rPr>
                <w:b/>
                <w:bCs/>
                <w:lang w:val="mk-MK"/>
              </w:rPr>
            </w:pPr>
            <w:r w:rsidRPr="003C335D">
              <w:rPr>
                <w:b/>
                <w:bCs/>
                <w:lang w:val="mk-MK"/>
              </w:rPr>
              <w:t>МЗ/</w:t>
            </w:r>
          </w:p>
          <w:p w14:paraId="5DEEA188" w14:textId="77777777" w:rsidR="003C335D" w:rsidRPr="003C335D" w:rsidRDefault="003C335D" w:rsidP="003C335D">
            <w:pPr>
              <w:rPr>
                <w:b/>
                <w:bCs/>
                <w:lang w:val="mk-MK"/>
              </w:rPr>
            </w:pPr>
          </w:p>
          <w:p w14:paraId="26B7D6D1" w14:textId="77777777" w:rsidR="003C335D" w:rsidRPr="003C335D" w:rsidRDefault="003C335D" w:rsidP="003C335D">
            <w:pPr>
              <w:rPr>
                <w:lang w:val="mk-MK"/>
              </w:rPr>
            </w:pPr>
            <w:r w:rsidRPr="003C335D">
              <w:rPr>
                <w:lang w:val="mk-MK"/>
              </w:rPr>
              <w:t xml:space="preserve">МСПДМ,  МОН, МВР, ЦСР, ГО, </w:t>
            </w:r>
          </w:p>
          <w:p w14:paraId="75B8E5CA" w14:textId="77777777" w:rsidR="003C335D" w:rsidRPr="003C335D" w:rsidRDefault="003C335D" w:rsidP="003C335D">
            <w:pPr>
              <w:rPr>
                <w:lang w:val="mk-MK"/>
              </w:rPr>
            </w:pPr>
          </w:p>
        </w:tc>
        <w:tc>
          <w:tcPr>
            <w:tcW w:w="562" w:type="pct"/>
          </w:tcPr>
          <w:p w14:paraId="51547CBA" w14:textId="164C03D0" w:rsidR="003C335D" w:rsidRPr="003C335D" w:rsidRDefault="003C335D" w:rsidP="003C335D">
            <w:pPr>
              <w:rPr>
                <w:lang w:val="mk-MK"/>
              </w:rPr>
            </w:pPr>
            <w:r w:rsidRPr="003C335D">
              <w:rPr>
                <w:lang w:val="mk-MK"/>
              </w:rPr>
              <w:t>150.000</w:t>
            </w:r>
            <w:r w:rsidR="008B2B9B">
              <w:rPr>
                <w:lang w:val="mk-MK"/>
              </w:rPr>
              <w:t>,00</w:t>
            </w:r>
            <w:r w:rsidRPr="003C335D">
              <w:rPr>
                <w:lang w:val="mk-MK"/>
              </w:rPr>
              <w:t xml:space="preserve"> ден.</w:t>
            </w:r>
          </w:p>
        </w:tc>
        <w:tc>
          <w:tcPr>
            <w:tcW w:w="503" w:type="pct"/>
          </w:tcPr>
          <w:p w14:paraId="3141DFA3" w14:textId="77777777" w:rsidR="003C335D" w:rsidRPr="003C335D" w:rsidRDefault="003C335D" w:rsidP="003C335D">
            <w:pPr>
              <w:rPr>
                <w:lang w:val="mk-MK"/>
              </w:rPr>
            </w:pPr>
            <w:r w:rsidRPr="003C335D">
              <w:rPr>
                <w:lang w:val="mk-MK"/>
              </w:rPr>
              <w:t xml:space="preserve">Буџет на РСМ,  </w:t>
            </w:r>
          </w:p>
          <w:p w14:paraId="472D318D" w14:textId="77777777" w:rsidR="003C335D" w:rsidRPr="003C335D" w:rsidRDefault="003C335D" w:rsidP="003C335D">
            <w:pPr>
              <w:rPr>
                <w:lang w:val="mk-MK"/>
              </w:rPr>
            </w:pPr>
            <w:r w:rsidRPr="003C335D">
              <w:rPr>
                <w:lang w:val="mk-MK"/>
              </w:rPr>
              <w:t>Донации</w:t>
            </w:r>
          </w:p>
        </w:tc>
        <w:tc>
          <w:tcPr>
            <w:tcW w:w="1211" w:type="pct"/>
            <w:gridSpan w:val="2"/>
          </w:tcPr>
          <w:p w14:paraId="2BD2D70D" w14:textId="77777777" w:rsidR="003C335D" w:rsidRPr="003C335D" w:rsidRDefault="003C335D" w:rsidP="003C335D">
            <w:pPr>
              <w:rPr>
                <w:lang w:val="mk-MK"/>
              </w:rPr>
            </w:pPr>
            <w:r w:rsidRPr="003C335D">
              <w:rPr>
                <w:lang w:val="mk-MK"/>
              </w:rPr>
              <w:t xml:space="preserve">Донесен Протокол  за меѓусебна соработка на институциите за превенција, заштита и третман на децата од употреба на  опојни дроги и психотропни супстанции </w:t>
            </w:r>
          </w:p>
        </w:tc>
      </w:tr>
      <w:tr w:rsidR="00061E9D" w:rsidRPr="00145787" w14:paraId="040542C3" w14:textId="77777777" w:rsidTr="007E792E">
        <w:trPr>
          <w:trHeight w:val="870"/>
        </w:trPr>
        <w:tc>
          <w:tcPr>
            <w:tcW w:w="787" w:type="pct"/>
            <w:vMerge/>
          </w:tcPr>
          <w:p w14:paraId="16FA2B92" w14:textId="77777777" w:rsidR="003C335D" w:rsidRPr="003C335D" w:rsidRDefault="003C335D" w:rsidP="003C335D">
            <w:pPr>
              <w:rPr>
                <w:lang w:val="mk-MK"/>
              </w:rPr>
            </w:pPr>
          </w:p>
        </w:tc>
        <w:tc>
          <w:tcPr>
            <w:tcW w:w="935" w:type="pct"/>
            <w:vMerge w:val="restart"/>
          </w:tcPr>
          <w:p w14:paraId="16664C78" w14:textId="77777777" w:rsidR="003C335D" w:rsidRPr="003C335D" w:rsidRDefault="003C335D" w:rsidP="003C335D">
            <w:pPr>
              <w:rPr>
                <w:lang w:val="mk-MK"/>
              </w:rPr>
            </w:pPr>
            <w:bookmarkStart w:id="23" w:name="_Hlk203208406"/>
            <w:r w:rsidRPr="003C335D">
              <w:rPr>
                <w:lang w:val="mk-MK"/>
              </w:rPr>
              <w:t>6.6.5. Обуки и работилници за превенција, идентификација и итна интервенција на деца корисници на  опојни дроги и психотропни супстанции за  стручните лица (наставници, социјални работници, полиција, здравствени работници итн.)</w:t>
            </w:r>
            <w:bookmarkEnd w:id="23"/>
          </w:p>
        </w:tc>
        <w:tc>
          <w:tcPr>
            <w:tcW w:w="414" w:type="pct"/>
            <w:vMerge w:val="restart"/>
          </w:tcPr>
          <w:p w14:paraId="6D90558F" w14:textId="3367995A" w:rsidR="003C335D" w:rsidRPr="003C335D" w:rsidRDefault="003C335D" w:rsidP="003C335D">
            <w:pPr>
              <w:rPr>
                <w:lang w:val="mk-MK"/>
              </w:rPr>
            </w:pPr>
            <w:r w:rsidRPr="003C335D">
              <w:rPr>
                <w:lang w:val="mk-MK"/>
              </w:rPr>
              <w:t>2025-</w:t>
            </w:r>
            <w:r w:rsidR="00E70367">
              <w:rPr>
                <w:lang w:val="mk-MK"/>
              </w:rPr>
              <w:t>2029</w:t>
            </w:r>
          </w:p>
        </w:tc>
        <w:tc>
          <w:tcPr>
            <w:tcW w:w="588" w:type="pct"/>
            <w:vMerge w:val="restart"/>
          </w:tcPr>
          <w:p w14:paraId="552F311B" w14:textId="77777777" w:rsidR="003C335D" w:rsidRPr="003C335D" w:rsidRDefault="003C335D" w:rsidP="003C335D">
            <w:pPr>
              <w:rPr>
                <w:b/>
                <w:bCs/>
                <w:lang w:val="mk-MK"/>
              </w:rPr>
            </w:pPr>
            <w:r w:rsidRPr="003C335D">
              <w:rPr>
                <w:b/>
                <w:bCs/>
                <w:lang w:val="mk-MK"/>
              </w:rPr>
              <w:t>МСПДМ/</w:t>
            </w:r>
          </w:p>
          <w:p w14:paraId="0E7BB0DA" w14:textId="77777777" w:rsidR="003C335D" w:rsidRPr="003C335D" w:rsidRDefault="003C335D" w:rsidP="003C335D">
            <w:pPr>
              <w:rPr>
                <w:b/>
                <w:bCs/>
                <w:lang w:val="mk-MK"/>
              </w:rPr>
            </w:pPr>
          </w:p>
          <w:p w14:paraId="3A3C5F15" w14:textId="27B2AC1D" w:rsidR="003C335D" w:rsidRPr="003C335D" w:rsidRDefault="003C335D" w:rsidP="003C335D">
            <w:pPr>
              <w:rPr>
                <w:lang w:val="mk-MK"/>
              </w:rPr>
            </w:pPr>
            <w:r w:rsidRPr="003C335D">
              <w:rPr>
                <w:lang w:val="mk-MK"/>
              </w:rPr>
              <w:t>МОН, МЗ, МВР,</w:t>
            </w:r>
            <w:r w:rsidR="00FE39B7">
              <w:rPr>
                <w:lang w:val="mk-MK"/>
              </w:rPr>
              <w:t xml:space="preserve"> БРО,</w:t>
            </w:r>
            <w:r w:rsidRPr="003C335D">
              <w:rPr>
                <w:lang w:val="mk-MK"/>
              </w:rPr>
              <w:t xml:space="preserve"> ЦСР, ГО, </w:t>
            </w:r>
          </w:p>
          <w:p w14:paraId="391871D6" w14:textId="77777777" w:rsidR="003C335D" w:rsidRPr="003C335D" w:rsidRDefault="003C335D" w:rsidP="003C335D">
            <w:pPr>
              <w:rPr>
                <w:lang w:val="mk-MK"/>
              </w:rPr>
            </w:pPr>
          </w:p>
        </w:tc>
        <w:tc>
          <w:tcPr>
            <w:tcW w:w="562" w:type="pct"/>
            <w:vMerge w:val="restart"/>
          </w:tcPr>
          <w:p w14:paraId="79D3E3F9" w14:textId="6BB943E0" w:rsidR="003C335D" w:rsidRPr="003C335D" w:rsidRDefault="00BC7263" w:rsidP="003C335D">
            <w:pPr>
              <w:rPr>
                <w:lang w:val="mk-MK"/>
              </w:rPr>
            </w:pPr>
            <w:r w:rsidRPr="003262FF">
              <w:rPr>
                <w:lang w:val="mk-MK"/>
              </w:rPr>
              <w:t>600</w:t>
            </w:r>
            <w:r w:rsidR="003C335D" w:rsidRPr="003262FF">
              <w:rPr>
                <w:lang w:val="mk-MK"/>
              </w:rPr>
              <w:t>.000</w:t>
            </w:r>
            <w:r w:rsidR="008B2B9B" w:rsidRPr="003262FF">
              <w:rPr>
                <w:lang w:val="mk-MK"/>
              </w:rPr>
              <w:t>,00</w:t>
            </w:r>
            <w:r w:rsidR="003C335D" w:rsidRPr="003262FF">
              <w:rPr>
                <w:lang w:val="mk-MK"/>
              </w:rPr>
              <w:t xml:space="preserve"> ден.</w:t>
            </w:r>
          </w:p>
        </w:tc>
        <w:tc>
          <w:tcPr>
            <w:tcW w:w="503" w:type="pct"/>
            <w:vMerge w:val="restart"/>
          </w:tcPr>
          <w:p w14:paraId="50DDC15D" w14:textId="77777777" w:rsidR="003C335D" w:rsidRPr="003C335D" w:rsidRDefault="003C335D" w:rsidP="003C335D">
            <w:pPr>
              <w:rPr>
                <w:lang w:val="mk-MK"/>
              </w:rPr>
            </w:pPr>
            <w:r w:rsidRPr="003C335D">
              <w:rPr>
                <w:lang w:val="mk-MK"/>
              </w:rPr>
              <w:t>Буџет на РСМ, донации</w:t>
            </w:r>
          </w:p>
          <w:p w14:paraId="664FFB01" w14:textId="77777777" w:rsidR="003C335D" w:rsidRPr="003C335D" w:rsidRDefault="003C335D" w:rsidP="003C335D">
            <w:pPr>
              <w:rPr>
                <w:lang w:val="mk-MK"/>
              </w:rPr>
            </w:pPr>
          </w:p>
        </w:tc>
        <w:tc>
          <w:tcPr>
            <w:tcW w:w="1211" w:type="pct"/>
            <w:gridSpan w:val="2"/>
          </w:tcPr>
          <w:p w14:paraId="255D369F" w14:textId="77777777" w:rsidR="003C335D" w:rsidRPr="003C335D" w:rsidRDefault="003C335D" w:rsidP="003C335D">
            <w:pPr>
              <w:rPr>
                <w:lang w:val="mk-MK"/>
              </w:rPr>
            </w:pPr>
            <w:r w:rsidRPr="003C335D">
              <w:rPr>
                <w:lang w:val="mk-MK"/>
              </w:rPr>
              <w:t>Број на успешно спроведени обуки и работилници</w:t>
            </w:r>
          </w:p>
        </w:tc>
      </w:tr>
      <w:tr w:rsidR="00061E9D" w:rsidRPr="00145787" w14:paraId="2E2302DF" w14:textId="77777777" w:rsidTr="007E792E">
        <w:trPr>
          <w:trHeight w:val="870"/>
        </w:trPr>
        <w:tc>
          <w:tcPr>
            <w:tcW w:w="787" w:type="pct"/>
            <w:vMerge/>
          </w:tcPr>
          <w:p w14:paraId="58DEF3E0" w14:textId="77777777" w:rsidR="003C335D" w:rsidRPr="003C335D" w:rsidRDefault="003C335D" w:rsidP="003C335D">
            <w:pPr>
              <w:rPr>
                <w:lang w:val="mk-MK"/>
              </w:rPr>
            </w:pPr>
          </w:p>
        </w:tc>
        <w:tc>
          <w:tcPr>
            <w:tcW w:w="935" w:type="pct"/>
            <w:vMerge/>
          </w:tcPr>
          <w:p w14:paraId="7C3ECBB0" w14:textId="77777777" w:rsidR="003C335D" w:rsidRPr="003C335D" w:rsidRDefault="003C335D" w:rsidP="003C335D">
            <w:pPr>
              <w:rPr>
                <w:lang w:val="mk-MK"/>
              </w:rPr>
            </w:pPr>
          </w:p>
        </w:tc>
        <w:tc>
          <w:tcPr>
            <w:tcW w:w="414" w:type="pct"/>
            <w:vMerge/>
          </w:tcPr>
          <w:p w14:paraId="10190DAF" w14:textId="77777777" w:rsidR="003C335D" w:rsidRPr="003C335D" w:rsidRDefault="003C335D" w:rsidP="003C335D">
            <w:pPr>
              <w:rPr>
                <w:lang w:val="mk-MK"/>
              </w:rPr>
            </w:pPr>
          </w:p>
        </w:tc>
        <w:tc>
          <w:tcPr>
            <w:tcW w:w="588" w:type="pct"/>
            <w:vMerge/>
          </w:tcPr>
          <w:p w14:paraId="2C2EB809" w14:textId="77777777" w:rsidR="003C335D" w:rsidRPr="003C335D" w:rsidRDefault="003C335D" w:rsidP="003C335D">
            <w:pPr>
              <w:rPr>
                <w:b/>
                <w:bCs/>
                <w:lang w:val="mk-MK"/>
              </w:rPr>
            </w:pPr>
          </w:p>
        </w:tc>
        <w:tc>
          <w:tcPr>
            <w:tcW w:w="562" w:type="pct"/>
            <w:vMerge/>
          </w:tcPr>
          <w:p w14:paraId="1756F35C" w14:textId="77777777" w:rsidR="003C335D" w:rsidRPr="003C335D" w:rsidRDefault="003C335D" w:rsidP="003C335D">
            <w:pPr>
              <w:rPr>
                <w:lang w:val="mk-MK"/>
              </w:rPr>
            </w:pPr>
          </w:p>
        </w:tc>
        <w:tc>
          <w:tcPr>
            <w:tcW w:w="503" w:type="pct"/>
            <w:vMerge/>
          </w:tcPr>
          <w:p w14:paraId="7DC2CBD6" w14:textId="77777777" w:rsidR="003C335D" w:rsidRPr="003C335D" w:rsidRDefault="003C335D" w:rsidP="003C335D">
            <w:pPr>
              <w:rPr>
                <w:lang w:val="mk-MK"/>
              </w:rPr>
            </w:pPr>
          </w:p>
        </w:tc>
        <w:tc>
          <w:tcPr>
            <w:tcW w:w="1211" w:type="pct"/>
            <w:gridSpan w:val="2"/>
          </w:tcPr>
          <w:p w14:paraId="3512D285" w14:textId="77777777" w:rsidR="003C335D" w:rsidRPr="003C335D" w:rsidRDefault="003C335D" w:rsidP="003C335D">
            <w:pPr>
              <w:rPr>
                <w:lang w:val="mk-MK"/>
              </w:rPr>
            </w:pPr>
            <w:r w:rsidRPr="003C335D">
              <w:rPr>
                <w:lang w:val="mk-MK"/>
              </w:rPr>
              <w:t>Број на учесници во обуките и работилниците, разделени според стручен профил, сектор, возраст, пол, етничка припадност, општина, регион</w:t>
            </w:r>
          </w:p>
        </w:tc>
      </w:tr>
      <w:tr w:rsidR="00061E9D" w:rsidRPr="00145787" w14:paraId="42970139" w14:textId="77777777" w:rsidTr="007E792E">
        <w:trPr>
          <w:trHeight w:val="960"/>
        </w:trPr>
        <w:tc>
          <w:tcPr>
            <w:tcW w:w="787" w:type="pct"/>
            <w:vMerge/>
          </w:tcPr>
          <w:p w14:paraId="1031F497" w14:textId="77777777" w:rsidR="003C335D" w:rsidRPr="003C335D" w:rsidRDefault="003C335D" w:rsidP="003C335D">
            <w:pPr>
              <w:rPr>
                <w:lang w:val="mk-MK"/>
              </w:rPr>
            </w:pPr>
          </w:p>
        </w:tc>
        <w:tc>
          <w:tcPr>
            <w:tcW w:w="935" w:type="pct"/>
          </w:tcPr>
          <w:p w14:paraId="6780F495" w14:textId="2E454BC1" w:rsidR="003C335D" w:rsidRPr="003C335D" w:rsidRDefault="003C335D" w:rsidP="003C335D">
            <w:pPr>
              <w:rPr>
                <w:lang w:val="mk-MK"/>
              </w:rPr>
            </w:pPr>
            <w:r w:rsidRPr="003C335D">
              <w:rPr>
                <w:lang w:val="mk-MK"/>
              </w:rPr>
              <w:t>6.6.6.</w:t>
            </w:r>
            <w:r w:rsidR="00497090" w:rsidRPr="00497090">
              <w:rPr>
                <w:lang w:val="ru-RU"/>
              </w:rPr>
              <w:t xml:space="preserve"> </w:t>
            </w:r>
            <w:r w:rsidRPr="003C335D">
              <w:rPr>
                <w:lang w:val="mk-MK"/>
              </w:rPr>
              <w:t xml:space="preserve">Измена и проширување на програмата   за здравствена заштита на лица со болести од  зависности со </w:t>
            </w:r>
            <w:r w:rsidRPr="003C335D">
              <w:rPr>
                <w:lang w:val="mk-MK"/>
              </w:rPr>
              <w:lastRenderedPageBreak/>
              <w:t>вклучување на посебен дел за деца</w:t>
            </w:r>
          </w:p>
        </w:tc>
        <w:tc>
          <w:tcPr>
            <w:tcW w:w="414" w:type="pct"/>
          </w:tcPr>
          <w:p w14:paraId="5933ED04" w14:textId="5A5888BC" w:rsidR="003C335D" w:rsidRPr="003C335D" w:rsidRDefault="003C335D" w:rsidP="003C335D">
            <w:pPr>
              <w:rPr>
                <w:lang w:val="mk-MK"/>
              </w:rPr>
            </w:pPr>
            <w:r w:rsidRPr="003C335D">
              <w:rPr>
                <w:lang w:val="mk-MK"/>
              </w:rPr>
              <w:lastRenderedPageBreak/>
              <w:t>2025-</w:t>
            </w:r>
            <w:r w:rsidR="00E70367">
              <w:rPr>
                <w:lang w:val="mk-MK"/>
              </w:rPr>
              <w:t>2029</w:t>
            </w:r>
          </w:p>
        </w:tc>
        <w:tc>
          <w:tcPr>
            <w:tcW w:w="588" w:type="pct"/>
          </w:tcPr>
          <w:p w14:paraId="38189A14" w14:textId="77777777" w:rsidR="003C335D" w:rsidRPr="003C335D" w:rsidRDefault="003C335D" w:rsidP="003C335D">
            <w:pPr>
              <w:rPr>
                <w:b/>
                <w:bCs/>
                <w:lang w:val="mk-MK"/>
              </w:rPr>
            </w:pPr>
            <w:r w:rsidRPr="003C335D">
              <w:rPr>
                <w:b/>
                <w:bCs/>
                <w:lang w:val="mk-MK"/>
              </w:rPr>
              <w:t>МЗ</w:t>
            </w:r>
          </w:p>
          <w:p w14:paraId="22DBD320" w14:textId="77777777" w:rsidR="003C335D" w:rsidRPr="003C335D" w:rsidRDefault="003C335D" w:rsidP="003C335D">
            <w:pPr>
              <w:rPr>
                <w:lang w:val="mk-MK"/>
              </w:rPr>
            </w:pPr>
            <w:r w:rsidRPr="003C335D">
              <w:rPr>
                <w:b/>
                <w:bCs/>
                <w:lang w:val="mk-MK"/>
              </w:rPr>
              <w:t xml:space="preserve"> </w:t>
            </w:r>
          </w:p>
        </w:tc>
        <w:tc>
          <w:tcPr>
            <w:tcW w:w="562" w:type="pct"/>
          </w:tcPr>
          <w:p w14:paraId="663F2EA4" w14:textId="5854B210" w:rsidR="003C335D" w:rsidRPr="003C335D" w:rsidRDefault="003C335D" w:rsidP="003C335D">
            <w:pPr>
              <w:rPr>
                <w:lang w:val="mk-MK"/>
              </w:rPr>
            </w:pPr>
            <w:r w:rsidRPr="003C335D">
              <w:rPr>
                <w:bCs/>
                <w:lang w:val="mk-MK"/>
              </w:rPr>
              <w:t>300.000</w:t>
            </w:r>
            <w:r w:rsidR="008B2B9B">
              <w:rPr>
                <w:bCs/>
                <w:lang w:val="mk-MK"/>
              </w:rPr>
              <w:t>,00</w:t>
            </w:r>
            <w:r w:rsidRPr="003C335D">
              <w:rPr>
                <w:bCs/>
                <w:lang w:val="mk-MK"/>
              </w:rPr>
              <w:t xml:space="preserve"> ден.</w:t>
            </w:r>
          </w:p>
        </w:tc>
        <w:tc>
          <w:tcPr>
            <w:tcW w:w="503" w:type="pct"/>
          </w:tcPr>
          <w:p w14:paraId="20ED3660" w14:textId="77777777" w:rsidR="003C335D" w:rsidRPr="003C335D" w:rsidRDefault="003C335D" w:rsidP="003C335D">
            <w:pPr>
              <w:rPr>
                <w:lang w:val="mk-MK"/>
              </w:rPr>
            </w:pPr>
            <w:r w:rsidRPr="003C335D">
              <w:rPr>
                <w:lang w:val="mk-MK"/>
              </w:rPr>
              <w:t>Буџет на РСМ, донации</w:t>
            </w:r>
          </w:p>
        </w:tc>
        <w:tc>
          <w:tcPr>
            <w:tcW w:w="1211" w:type="pct"/>
            <w:gridSpan w:val="2"/>
          </w:tcPr>
          <w:p w14:paraId="474BD0D3" w14:textId="77777777" w:rsidR="003C335D" w:rsidRPr="003C335D" w:rsidRDefault="003C335D" w:rsidP="003C335D">
            <w:pPr>
              <w:rPr>
                <w:lang w:val="mk-MK"/>
              </w:rPr>
            </w:pPr>
            <w:r w:rsidRPr="003C335D">
              <w:rPr>
                <w:lang w:val="mk-MK"/>
              </w:rPr>
              <w:t>Донесена  Програма за здравствена заштита на лица со болести од  зависности со вклучување на посебен дел за деца</w:t>
            </w:r>
          </w:p>
        </w:tc>
      </w:tr>
      <w:tr w:rsidR="00061E9D" w:rsidRPr="003C335D" w14:paraId="1289D016" w14:textId="77777777" w:rsidTr="007E792E">
        <w:trPr>
          <w:trHeight w:val="565"/>
        </w:trPr>
        <w:tc>
          <w:tcPr>
            <w:tcW w:w="787" w:type="pct"/>
            <w:vMerge/>
          </w:tcPr>
          <w:p w14:paraId="3616C7FE" w14:textId="77777777" w:rsidR="003C335D" w:rsidRPr="003C335D" w:rsidRDefault="003C335D" w:rsidP="003C335D">
            <w:pPr>
              <w:rPr>
                <w:lang w:val="mk-MK"/>
              </w:rPr>
            </w:pPr>
          </w:p>
        </w:tc>
        <w:tc>
          <w:tcPr>
            <w:tcW w:w="935" w:type="pct"/>
            <w:vMerge w:val="restart"/>
          </w:tcPr>
          <w:p w14:paraId="23031E69" w14:textId="77777777" w:rsidR="003C335D" w:rsidRPr="003C335D" w:rsidRDefault="003C335D" w:rsidP="003C335D">
            <w:pPr>
              <w:rPr>
                <w:lang w:val="mk-MK"/>
              </w:rPr>
            </w:pPr>
            <w:r w:rsidRPr="003C335D">
              <w:rPr>
                <w:lang w:val="mk-MK"/>
              </w:rPr>
              <w:t>6.6.7.Спроведување на обуки на здравствениот кадар кој работи согласно програмите за третман на зависности кај деца</w:t>
            </w:r>
          </w:p>
        </w:tc>
        <w:tc>
          <w:tcPr>
            <w:tcW w:w="414" w:type="pct"/>
            <w:vMerge w:val="restart"/>
          </w:tcPr>
          <w:p w14:paraId="49B27264" w14:textId="56CA63BA" w:rsidR="003C335D" w:rsidRPr="003C335D" w:rsidRDefault="003C335D" w:rsidP="003C335D">
            <w:pPr>
              <w:rPr>
                <w:lang w:val="mk-MK"/>
              </w:rPr>
            </w:pPr>
            <w:r w:rsidRPr="003C335D">
              <w:rPr>
                <w:lang w:val="mk-MK"/>
              </w:rPr>
              <w:t>2025-</w:t>
            </w:r>
            <w:r w:rsidR="00E70367">
              <w:rPr>
                <w:lang w:val="mk-MK"/>
              </w:rPr>
              <w:t>2029</w:t>
            </w:r>
          </w:p>
        </w:tc>
        <w:tc>
          <w:tcPr>
            <w:tcW w:w="588" w:type="pct"/>
            <w:vMerge w:val="restart"/>
          </w:tcPr>
          <w:p w14:paraId="5DDB54C5" w14:textId="77777777" w:rsidR="003C335D" w:rsidRPr="003C335D" w:rsidRDefault="003C335D" w:rsidP="003C335D">
            <w:pPr>
              <w:rPr>
                <w:b/>
                <w:bCs/>
                <w:lang w:val="mk-MK"/>
              </w:rPr>
            </w:pPr>
            <w:r w:rsidRPr="003C335D">
              <w:rPr>
                <w:b/>
                <w:bCs/>
                <w:lang w:val="mk-MK"/>
              </w:rPr>
              <w:t>МЗ/</w:t>
            </w:r>
          </w:p>
          <w:p w14:paraId="424FFFBA" w14:textId="74C0843D" w:rsidR="003C335D" w:rsidRPr="003C335D" w:rsidRDefault="003C335D" w:rsidP="003C335D">
            <w:pPr>
              <w:rPr>
                <w:lang w:val="mk-MK"/>
              </w:rPr>
            </w:pPr>
            <w:r w:rsidRPr="003C335D">
              <w:rPr>
                <w:lang w:val="mk-MK"/>
              </w:rPr>
              <w:t>ИЈЗ</w:t>
            </w:r>
            <w:r w:rsidR="003144A1">
              <w:rPr>
                <w:lang w:val="mk-MK"/>
              </w:rPr>
              <w:t>РСМ</w:t>
            </w:r>
          </w:p>
        </w:tc>
        <w:tc>
          <w:tcPr>
            <w:tcW w:w="562" w:type="pct"/>
            <w:vMerge w:val="restart"/>
          </w:tcPr>
          <w:p w14:paraId="12126D92" w14:textId="23D326B2" w:rsidR="003C335D" w:rsidRPr="003C335D" w:rsidRDefault="003C335D" w:rsidP="003C335D">
            <w:pPr>
              <w:rPr>
                <w:lang w:val="mk-MK"/>
              </w:rPr>
            </w:pPr>
            <w:r w:rsidRPr="003C335D">
              <w:rPr>
                <w:lang w:val="mk-MK"/>
              </w:rPr>
              <w:t>300.000</w:t>
            </w:r>
            <w:r w:rsidR="008B2B9B">
              <w:rPr>
                <w:lang w:val="mk-MK"/>
              </w:rPr>
              <w:t>,00</w:t>
            </w:r>
            <w:r w:rsidRPr="003C335D">
              <w:rPr>
                <w:lang w:val="mk-MK"/>
              </w:rPr>
              <w:t xml:space="preserve"> ден.</w:t>
            </w:r>
          </w:p>
        </w:tc>
        <w:tc>
          <w:tcPr>
            <w:tcW w:w="503" w:type="pct"/>
            <w:vMerge w:val="restart"/>
          </w:tcPr>
          <w:p w14:paraId="68023C33" w14:textId="77777777" w:rsidR="003C335D" w:rsidRPr="003C335D" w:rsidRDefault="003C335D" w:rsidP="003C335D">
            <w:pPr>
              <w:rPr>
                <w:lang w:val="mk-MK"/>
              </w:rPr>
            </w:pPr>
            <w:r w:rsidRPr="003C335D">
              <w:rPr>
                <w:lang w:val="mk-MK"/>
              </w:rPr>
              <w:t xml:space="preserve">Буџет на РСМ, донации </w:t>
            </w:r>
          </w:p>
        </w:tc>
        <w:tc>
          <w:tcPr>
            <w:tcW w:w="1211" w:type="pct"/>
            <w:gridSpan w:val="2"/>
          </w:tcPr>
          <w:p w14:paraId="38CC5947" w14:textId="77777777" w:rsidR="003C335D" w:rsidRPr="003C335D" w:rsidRDefault="003C335D" w:rsidP="003C335D">
            <w:pPr>
              <w:rPr>
                <w:lang w:val="mk-MK"/>
              </w:rPr>
            </w:pPr>
            <w:r w:rsidRPr="003C335D">
              <w:rPr>
                <w:lang w:val="mk-MK"/>
              </w:rPr>
              <w:t>Број на спроведени обуки</w:t>
            </w:r>
          </w:p>
        </w:tc>
      </w:tr>
      <w:tr w:rsidR="00061E9D" w:rsidRPr="00145787" w14:paraId="7C6F470C" w14:textId="77777777" w:rsidTr="007E792E">
        <w:trPr>
          <w:trHeight w:val="564"/>
        </w:trPr>
        <w:tc>
          <w:tcPr>
            <w:tcW w:w="787" w:type="pct"/>
            <w:vMerge/>
          </w:tcPr>
          <w:p w14:paraId="4C00A6EC" w14:textId="77777777" w:rsidR="003C335D" w:rsidRPr="003C335D" w:rsidRDefault="003C335D" w:rsidP="003C335D">
            <w:pPr>
              <w:rPr>
                <w:lang w:val="mk-MK"/>
              </w:rPr>
            </w:pPr>
          </w:p>
        </w:tc>
        <w:tc>
          <w:tcPr>
            <w:tcW w:w="935" w:type="pct"/>
            <w:vMerge/>
          </w:tcPr>
          <w:p w14:paraId="501077C9" w14:textId="77777777" w:rsidR="003C335D" w:rsidRPr="003C335D" w:rsidRDefault="003C335D" w:rsidP="003C335D">
            <w:pPr>
              <w:rPr>
                <w:lang w:val="mk-MK"/>
              </w:rPr>
            </w:pPr>
          </w:p>
        </w:tc>
        <w:tc>
          <w:tcPr>
            <w:tcW w:w="414" w:type="pct"/>
            <w:vMerge/>
          </w:tcPr>
          <w:p w14:paraId="22D041DF" w14:textId="77777777" w:rsidR="003C335D" w:rsidRPr="003C335D" w:rsidRDefault="003C335D" w:rsidP="003C335D">
            <w:pPr>
              <w:rPr>
                <w:lang w:val="mk-MK"/>
              </w:rPr>
            </w:pPr>
          </w:p>
        </w:tc>
        <w:tc>
          <w:tcPr>
            <w:tcW w:w="588" w:type="pct"/>
            <w:vMerge/>
          </w:tcPr>
          <w:p w14:paraId="2A7BD869" w14:textId="77777777" w:rsidR="003C335D" w:rsidRPr="003C335D" w:rsidRDefault="003C335D" w:rsidP="003C335D">
            <w:pPr>
              <w:rPr>
                <w:b/>
                <w:bCs/>
                <w:lang w:val="mk-MK"/>
              </w:rPr>
            </w:pPr>
          </w:p>
        </w:tc>
        <w:tc>
          <w:tcPr>
            <w:tcW w:w="562" w:type="pct"/>
            <w:vMerge/>
          </w:tcPr>
          <w:p w14:paraId="6C2A0A29" w14:textId="77777777" w:rsidR="003C335D" w:rsidRPr="003C335D" w:rsidRDefault="003C335D" w:rsidP="003C335D">
            <w:pPr>
              <w:rPr>
                <w:lang w:val="mk-MK"/>
              </w:rPr>
            </w:pPr>
          </w:p>
        </w:tc>
        <w:tc>
          <w:tcPr>
            <w:tcW w:w="503" w:type="pct"/>
            <w:vMerge/>
          </w:tcPr>
          <w:p w14:paraId="23D4B4D1" w14:textId="77777777" w:rsidR="003C335D" w:rsidRPr="003C335D" w:rsidRDefault="003C335D" w:rsidP="003C335D">
            <w:pPr>
              <w:rPr>
                <w:lang w:val="mk-MK"/>
              </w:rPr>
            </w:pPr>
          </w:p>
        </w:tc>
        <w:tc>
          <w:tcPr>
            <w:tcW w:w="1211" w:type="pct"/>
            <w:gridSpan w:val="2"/>
          </w:tcPr>
          <w:p w14:paraId="32297B63" w14:textId="77777777" w:rsidR="003C335D" w:rsidRPr="003C335D" w:rsidRDefault="003C335D" w:rsidP="003C335D">
            <w:pPr>
              <w:rPr>
                <w:lang w:val="mk-MK"/>
              </w:rPr>
            </w:pPr>
            <w:r w:rsidRPr="003C335D">
              <w:rPr>
                <w:lang w:val="mk-MK"/>
              </w:rPr>
              <w:t>Број на стручни лица кои учествуваат на обуката,  разделен според стручен профил, возраст, пол, етничка припадност, општина, регион</w:t>
            </w:r>
          </w:p>
        </w:tc>
      </w:tr>
      <w:tr w:rsidR="00BC7263" w:rsidRPr="00145787" w14:paraId="633514A1" w14:textId="77777777" w:rsidTr="007E792E">
        <w:trPr>
          <w:trHeight w:val="469"/>
        </w:trPr>
        <w:tc>
          <w:tcPr>
            <w:tcW w:w="787" w:type="pct"/>
            <w:shd w:val="clear" w:color="auto" w:fill="00B0F0"/>
          </w:tcPr>
          <w:p w14:paraId="54059F81" w14:textId="77777777" w:rsidR="00497090" w:rsidRPr="00497090" w:rsidRDefault="00497090" w:rsidP="00497090">
            <w:pPr>
              <w:rPr>
                <w:sz w:val="20"/>
                <w:szCs w:val="20"/>
                <w:lang w:val="mk-MK"/>
              </w:rPr>
            </w:pPr>
            <w:r w:rsidRPr="00497090">
              <w:rPr>
                <w:b/>
                <w:sz w:val="20"/>
                <w:szCs w:val="20"/>
                <w:lang w:val="mk-MK"/>
              </w:rPr>
              <w:t>Мерка 7</w:t>
            </w:r>
          </w:p>
        </w:tc>
        <w:tc>
          <w:tcPr>
            <w:tcW w:w="935" w:type="pct"/>
            <w:shd w:val="clear" w:color="auto" w:fill="00B0F0"/>
          </w:tcPr>
          <w:p w14:paraId="76C4F359" w14:textId="64BEE28E"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7CB89537" w14:textId="2EC8F7C0"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74C578A6" w14:textId="07EA7C96"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56B270A3" w14:textId="0820B2D7" w:rsidR="00497090" w:rsidRPr="003C335D" w:rsidRDefault="00497090" w:rsidP="00497090">
            <w:pPr>
              <w:rPr>
                <w:lang w:val="mk-MK"/>
              </w:rPr>
            </w:pPr>
            <w:r w:rsidRPr="00497090">
              <w:rPr>
                <w:b/>
                <w:sz w:val="20"/>
                <w:szCs w:val="20"/>
                <w:lang w:val="mk-MK"/>
              </w:rPr>
              <w:t xml:space="preserve">Процена на потребните средства </w:t>
            </w:r>
          </w:p>
        </w:tc>
        <w:tc>
          <w:tcPr>
            <w:tcW w:w="503" w:type="pct"/>
            <w:shd w:val="clear" w:color="auto" w:fill="00B0F0"/>
          </w:tcPr>
          <w:p w14:paraId="169812A1" w14:textId="76BD1A32"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630F762A" w14:textId="3981912C"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145787" w14:paraId="7D00F44F" w14:textId="77777777" w:rsidTr="007E792E">
        <w:trPr>
          <w:trHeight w:val="851"/>
        </w:trPr>
        <w:tc>
          <w:tcPr>
            <w:tcW w:w="787" w:type="pct"/>
            <w:vMerge w:val="restart"/>
          </w:tcPr>
          <w:p w14:paraId="0665497F" w14:textId="77777777" w:rsidR="003C335D" w:rsidRPr="003C335D" w:rsidRDefault="003C335D" w:rsidP="003C335D">
            <w:pPr>
              <w:rPr>
                <w:b/>
                <w:lang w:val="mk-MK"/>
              </w:rPr>
            </w:pPr>
            <w:r w:rsidRPr="003C335D">
              <w:rPr>
                <w:lang w:val="mk-MK"/>
              </w:rPr>
              <w:t>6.7. Зголемена едукација за менструалното здравје</w:t>
            </w:r>
          </w:p>
        </w:tc>
        <w:tc>
          <w:tcPr>
            <w:tcW w:w="935" w:type="pct"/>
            <w:vMerge w:val="restart"/>
          </w:tcPr>
          <w:p w14:paraId="76C13AEA" w14:textId="1A88BD06" w:rsidR="003C335D" w:rsidRPr="003C335D" w:rsidRDefault="003C335D" w:rsidP="003C335D">
            <w:pPr>
              <w:rPr>
                <w:lang w:val="mk-MK"/>
              </w:rPr>
            </w:pPr>
            <w:r w:rsidRPr="003C335D">
              <w:rPr>
                <w:lang w:val="mk-MK"/>
              </w:rPr>
              <w:t xml:space="preserve">6.7.1. Спроведување на кампања со сеопфатни </w:t>
            </w:r>
            <w:r w:rsidR="00A11EA3">
              <w:rPr>
                <w:lang w:val="mk-MK"/>
              </w:rPr>
              <w:t>едукативни</w:t>
            </w:r>
            <w:r w:rsidR="00A11EA3" w:rsidRPr="003C335D">
              <w:rPr>
                <w:lang w:val="mk-MK"/>
              </w:rPr>
              <w:t xml:space="preserve"> </w:t>
            </w:r>
            <w:r w:rsidRPr="003C335D">
              <w:rPr>
                <w:lang w:val="mk-MK"/>
              </w:rPr>
              <w:t xml:space="preserve">програми за надминување на дезинформациите, стигмата, молчењето и табуата во однос на менструацијата (таргетирајќи ученици од основните и средните училишта (девојчиња и момчиња), вработени во училиштата и  здравствени работници) </w:t>
            </w:r>
          </w:p>
        </w:tc>
        <w:tc>
          <w:tcPr>
            <w:tcW w:w="414" w:type="pct"/>
            <w:vMerge w:val="restart"/>
          </w:tcPr>
          <w:p w14:paraId="6DFE2289" w14:textId="7281B09F" w:rsidR="003C335D" w:rsidRPr="003C335D" w:rsidRDefault="003C335D" w:rsidP="003C335D">
            <w:pPr>
              <w:rPr>
                <w:lang w:val="mk-MK"/>
              </w:rPr>
            </w:pPr>
            <w:r w:rsidRPr="003C335D">
              <w:rPr>
                <w:lang w:val="mk-MK"/>
              </w:rPr>
              <w:t>2025-</w:t>
            </w:r>
            <w:r w:rsidR="00E70367">
              <w:rPr>
                <w:lang w:val="mk-MK"/>
              </w:rPr>
              <w:t>2029</w:t>
            </w:r>
          </w:p>
        </w:tc>
        <w:tc>
          <w:tcPr>
            <w:tcW w:w="588" w:type="pct"/>
            <w:vMerge w:val="restart"/>
          </w:tcPr>
          <w:p w14:paraId="497FC19A" w14:textId="77777777" w:rsidR="003C335D" w:rsidRPr="003C335D" w:rsidRDefault="003C335D" w:rsidP="003C335D">
            <w:pPr>
              <w:rPr>
                <w:b/>
                <w:bCs/>
                <w:lang w:val="mk-MK"/>
              </w:rPr>
            </w:pPr>
            <w:r w:rsidRPr="003C335D">
              <w:rPr>
                <w:b/>
                <w:bCs/>
                <w:lang w:val="mk-MK"/>
              </w:rPr>
              <w:t xml:space="preserve">MЗ/ </w:t>
            </w:r>
          </w:p>
          <w:p w14:paraId="45331713" w14:textId="77777777" w:rsidR="003C335D" w:rsidRPr="003C335D" w:rsidRDefault="003C335D" w:rsidP="003C335D">
            <w:pPr>
              <w:rPr>
                <w:lang w:val="mk-MK"/>
              </w:rPr>
            </w:pPr>
            <w:r w:rsidRPr="003C335D">
              <w:rPr>
                <w:lang w:val="mk-MK"/>
              </w:rPr>
              <w:t>МОН, ЕЛС, ГО</w:t>
            </w:r>
          </w:p>
        </w:tc>
        <w:tc>
          <w:tcPr>
            <w:tcW w:w="562" w:type="pct"/>
            <w:vMerge w:val="restart"/>
          </w:tcPr>
          <w:p w14:paraId="5408FD7B" w14:textId="7DADF39C" w:rsidR="003C335D" w:rsidRPr="003C335D" w:rsidRDefault="003C335D" w:rsidP="003C335D">
            <w:pPr>
              <w:rPr>
                <w:bCs/>
                <w:lang w:val="mk-MK"/>
              </w:rPr>
            </w:pPr>
            <w:r w:rsidRPr="003C335D">
              <w:rPr>
                <w:lang w:val="mk-MK"/>
              </w:rPr>
              <w:t>900.000</w:t>
            </w:r>
            <w:r w:rsidR="008B2B9B">
              <w:rPr>
                <w:lang w:val="mk-MK"/>
              </w:rPr>
              <w:t>,00</w:t>
            </w:r>
            <w:r w:rsidRPr="003C335D">
              <w:rPr>
                <w:lang w:val="mk-MK"/>
              </w:rPr>
              <w:t xml:space="preserve"> ден.</w:t>
            </w:r>
          </w:p>
        </w:tc>
        <w:tc>
          <w:tcPr>
            <w:tcW w:w="503" w:type="pct"/>
            <w:vMerge w:val="restart"/>
          </w:tcPr>
          <w:p w14:paraId="77F13FC2" w14:textId="77777777" w:rsidR="003C335D" w:rsidRPr="003C335D" w:rsidRDefault="003C335D" w:rsidP="003C335D">
            <w:pPr>
              <w:rPr>
                <w:lang w:val="mk-MK"/>
              </w:rPr>
            </w:pPr>
            <w:r w:rsidRPr="003C335D">
              <w:rPr>
                <w:lang w:val="mk-MK"/>
              </w:rPr>
              <w:t>Буџет на РНМ, ЕЛС, донации</w:t>
            </w:r>
          </w:p>
        </w:tc>
        <w:tc>
          <w:tcPr>
            <w:tcW w:w="1211" w:type="pct"/>
            <w:gridSpan w:val="2"/>
          </w:tcPr>
          <w:p w14:paraId="7D27DAC7" w14:textId="77777777" w:rsidR="003C335D" w:rsidRPr="003C335D" w:rsidRDefault="003C335D" w:rsidP="003C335D">
            <w:pPr>
              <w:rPr>
                <w:lang w:val="mk-MK"/>
              </w:rPr>
            </w:pPr>
            <w:r w:rsidRPr="003C335D">
              <w:rPr>
                <w:lang w:val="mk-MK"/>
              </w:rPr>
              <w:t>Број на училишта во кои се спроведува кампањата, разделени според тип, општина, регион</w:t>
            </w:r>
          </w:p>
        </w:tc>
      </w:tr>
      <w:tr w:rsidR="00061E9D" w:rsidRPr="00145787" w14:paraId="1063490C" w14:textId="77777777" w:rsidTr="007E792E">
        <w:trPr>
          <w:trHeight w:val="850"/>
        </w:trPr>
        <w:tc>
          <w:tcPr>
            <w:tcW w:w="787" w:type="pct"/>
            <w:vMerge/>
          </w:tcPr>
          <w:p w14:paraId="28A969D2" w14:textId="77777777" w:rsidR="003C335D" w:rsidRPr="003C335D" w:rsidRDefault="003C335D" w:rsidP="003C335D">
            <w:pPr>
              <w:rPr>
                <w:lang w:val="mk-MK"/>
              </w:rPr>
            </w:pPr>
          </w:p>
        </w:tc>
        <w:tc>
          <w:tcPr>
            <w:tcW w:w="935" w:type="pct"/>
            <w:vMerge/>
          </w:tcPr>
          <w:p w14:paraId="064D5F28" w14:textId="77777777" w:rsidR="003C335D" w:rsidRPr="003C335D" w:rsidRDefault="003C335D" w:rsidP="003C335D">
            <w:pPr>
              <w:rPr>
                <w:lang w:val="mk-MK"/>
              </w:rPr>
            </w:pPr>
          </w:p>
        </w:tc>
        <w:tc>
          <w:tcPr>
            <w:tcW w:w="414" w:type="pct"/>
            <w:vMerge/>
          </w:tcPr>
          <w:p w14:paraId="6148280B" w14:textId="77777777" w:rsidR="003C335D" w:rsidRPr="003C335D" w:rsidRDefault="003C335D" w:rsidP="003C335D">
            <w:pPr>
              <w:rPr>
                <w:lang w:val="mk-MK"/>
              </w:rPr>
            </w:pPr>
          </w:p>
        </w:tc>
        <w:tc>
          <w:tcPr>
            <w:tcW w:w="588" w:type="pct"/>
            <w:vMerge/>
          </w:tcPr>
          <w:p w14:paraId="283515C6" w14:textId="77777777" w:rsidR="003C335D" w:rsidRPr="003C335D" w:rsidRDefault="003C335D" w:rsidP="003C335D">
            <w:pPr>
              <w:rPr>
                <w:b/>
                <w:bCs/>
                <w:lang w:val="mk-MK"/>
              </w:rPr>
            </w:pPr>
          </w:p>
        </w:tc>
        <w:tc>
          <w:tcPr>
            <w:tcW w:w="562" w:type="pct"/>
            <w:vMerge/>
          </w:tcPr>
          <w:p w14:paraId="1791165D" w14:textId="77777777" w:rsidR="003C335D" w:rsidRPr="003C335D" w:rsidRDefault="003C335D" w:rsidP="003C335D">
            <w:pPr>
              <w:rPr>
                <w:bCs/>
                <w:lang w:val="mk-MK"/>
              </w:rPr>
            </w:pPr>
          </w:p>
        </w:tc>
        <w:tc>
          <w:tcPr>
            <w:tcW w:w="503" w:type="pct"/>
            <w:vMerge/>
          </w:tcPr>
          <w:p w14:paraId="3413A190" w14:textId="77777777" w:rsidR="003C335D" w:rsidRPr="003C335D" w:rsidRDefault="003C335D" w:rsidP="003C335D">
            <w:pPr>
              <w:rPr>
                <w:lang w:val="mk-MK"/>
              </w:rPr>
            </w:pPr>
          </w:p>
        </w:tc>
        <w:tc>
          <w:tcPr>
            <w:tcW w:w="1211" w:type="pct"/>
            <w:gridSpan w:val="2"/>
          </w:tcPr>
          <w:p w14:paraId="7029D87E" w14:textId="77777777" w:rsidR="003C335D" w:rsidRPr="003C335D" w:rsidRDefault="003C335D" w:rsidP="003C335D">
            <w:pPr>
              <w:rPr>
                <w:lang w:val="mk-MK"/>
              </w:rPr>
            </w:pPr>
            <w:r w:rsidRPr="003C335D">
              <w:rPr>
                <w:lang w:val="mk-MK"/>
              </w:rPr>
              <w:t>Број на деца по училиште кои учествуваат во едукативните активности, според пол, возраст, етничка припадност, попреченост</w:t>
            </w:r>
          </w:p>
        </w:tc>
      </w:tr>
      <w:tr w:rsidR="00061E9D" w:rsidRPr="00145787" w14:paraId="67681943" w14:textId="77777777" w:rsidTr="007E792E">
        <w:trPr>
          <w:trHeight w:val="850"/>
        </w:trPr>
        <w:tc>
          <w:tcPr>
            <w:tcW w:w="787" w:type="pct"/>
            <w:vMerge/>
          </w:tcPr>
          <w:p w14:paraId="4BF5FACB" w14:textId="77777777" w:rsidR="003C335D" w:rsidRPr="003C335D" w:rsidRDefault="003C335D" w:rsidP="003C335D">
            <w:pPr>
              <w:rPr>
                <w:lang w:val="mk-MK"/>
              </w:rPr>
            </w:pPr>
          </w:p>
        </w:tc>
        <w:tc>
          <w:tcPr>
            <w:tcW w:w="935" w:type="pct"/>
            <w:vMerge/>
          </w:tcPr>
          <w:p w14:paraId="36A328BF" w14:textId="77777777" w:rsidR="003C335D" w:rsidRPr="003C335D" w:rsidRDefault="003C335D" w:rsidP="003C335D">
            <w:pPr>
              <w:rPr>
                <w:lang w:val="mk-MK"/>
              </w:rPr>
            </w:pPr>
          </w:p>
        </w:tc>
        <w:tc>
          <w:tcPr>
            <w:tcW w:w="414" w:type="pct"/>
            <w:vMerge/>
          </w:tcPr>
          <w:p w14:paraId="2C5EE98D" w14:textId="77777777" w:rsidR="003C335D" w:rsidRPr="003C335D" w:rsidRDefault="003C335D" w:rsidP="003C335D">
            <w:pPr>
              <w:rPr>
                <w:lang w:val="mk-MK"/>
              </w:rPr>
            </w:pPr>
          </w:p>
        </w:tc>
        <w:tc>
          <w:tcPr>
            <w:tcW w:w="588" w:type="pct"/>
            <w:vMerge/>
          </w:tcPr>
          <w:p w14:paraId="5032889C" w14:textId="77777777" w:rsidR="003C335D" w:rsidRPr="003C335D" w:rsidRDefault="003C335D" w:rsidP="003C335D">
            <w:pPr>
              <w:rPr>
                <w:b/>
                <w:bCs/>
                <w:lang w:val="mk-MK"/>
              </w:rPr>
            </w:pPr>
          </w:p>
        </w:tc>
        <w:tc>
          <w:tcPr>
            <w:tcW w:w="562" w:type="pct"/>
            <w:vMerge/>
          </w:tcPr>
          <w:p w14:paraId="3DAF9FF7" w14:textId="77777777" w:rsidR="003C335D" w:rsidRPr="003C335D" w:rsidRDefault="003C335D" w:rsidP="003C335D">
            <w:pPr>
              <w:rPr>
                <w:bCs/>
                <w:lang w:val="mk-MK"/>
              </w:rPr>
            </w:pPr>
          </w:p>
        </w:tc>
        <w:tc>
          <w:tcPr>
            <w:tcW w:w="503" w:type="pct"/>
            <w:vMerge/>
          </w:tcPr>
          <w:p w14:paraId="159891A9" w14:textId="77777777" w:rsidR="003C335D" w:rsidRPr="003C335D" w:rsidRDefault="003C335D" w:rsidP="003C335D">
            <w:pPr>
              <w:rPr>
                <w:lang w:val="mk-MK"/>
              </w:rPr>
            </w:pPr>
          </w:p>
        </w:tc>
        <w:tc>
          <w:tcPr>
            <w:tcW w:w="1211" w:type="pct"/>
            <w:gridSpan w:val="2"/>
          </w:tcPr>
          <w:p w14:paraId="1918CC73" w14:textId="77777777" w:rsidR="003C335D" w:rsidRPr="003C335D" w:rsidRDefault="003C335D" w:rsidP="003C335D">
            <w:pPr>
              <w:rPr>
                <w:lang w:val="mk-MK"/>
              </w:rPr>
            </w:pPr>
            <w:r w:rsidRPr="003C335D">
              <w:rPr>
                <w:lang w:val="mk-MK"/>
              </w:rPr>
              <w:t>Број на наставници и вработени по училиште кои учествуваат во едукативните активности, според пол, возраст, етничка припадност, попреченост</w:t>
            </w:r>
          </w:p>
        </w:tc>
      </w:tr>
      <w:tr w:rsidR="00061E9D" w:rsidRPr="00145787" w14:paraId="546D8C7F" w14:textId="77777777" w:rsidTr="007E792E">
        <w:trPr>
          <w:trHeight w:val="850"/>
        </w:trPr>
        <w:tc>
          <w:tcPr>
            <w:tcW w:w="787" w:type="pct"/>
            <w:vMerge/>
          </w:tcPr>
          <w:p w14:paraId="1F9E161A" w14:textId="77777777" w:rsidR="003C335D" w:rsidRPr="003C335D" w:rsidRDefault="003C335D" w:rsidP="003C335D">
            <w:pPr>
              <w:rPr>
                <w:lang w:val="mk-MK"/>
              </w:rPr>
            </w:pPr>
          </w:p>
        </w:tc>
        <w:tc>
          <w:tcPr>
            <w:tcW w:w="935" w:type="pct"/>
            <w:vMerge/>
          </w:tcPr>
          <w:p w14:paraId="0EC2B977" w14:textId="77777777" w:rsidR="003C335D" w:rsidRPr="003C335D" w:rsidRDefault="003C335D" w:rsidP="003C335D">
            <w:pPr>
              <w:rPr>
                <w:lang w:val="mk-MK"/>
              </w:rPr>
            </w:pPr>
          </w:p>
        </w:tc>
        <w:tc>
          <w:tcPr>
            <w:tcW w:w="414" w:type="pct"/>
            <w:vMerge/>
          </w:tcPr>
          <w:p w14:paraId="5F51D1C9" w14:textId="77777777" w:rsidR="003C335D" w:rsidRPr="003C335D" w:rsidRDefault="003C335D" w:rsidP="003C335D">
            <w:pPr>
              <w:rPr>
                <w:lang w:val="mk-MK"/>
              </w:rPr>
            </w:pPr>
          </w:p>
        </w:tc>
        <w:tc>
          <w:tcPr>
            <w:tcW w:w="588" w:type="pct"/>
            <w:vMerge/>
          </w:tcPr>
          <w:p w14:paraId="60E9F7C4" w14:textId="77777777" w:rsidR="003C335D" w:rsidRPr="003C335D" w:rsidRDefault="003C335D" w:rsidP="003C335D">
            <w:pPr>
              <w:rPr>
                <w:b/>
                <w:bCs/>
                <w:lang w:val="mk-MK"/>
              </w:rPr>
            </w:pPr>
          </w:p>
        </w:tc>
        <w:tc>
          <w:tcPr>
            <w:tcW w:w="562" w:type="pct"/>
            <w:vMerge/>
          </w:tcPr>
          <w:p w14:paraId="0AD2FBB0" w14:textId="77777777" w:rsidR="003C335D" w:rsidRPr="003C335D" w:rsidRDefault="003C335D" w:rsidP="003C335D">
            <w:pPr>
              <w:rPr>
                <w:bCs/>
                <w:lang w:val="mk-MK"/>
              </w:rPr>
            </w:pPr>
          </w:p>
        </w:tc>
        <w:tc>
          <w:tcPr>
            <w:tcW w:w="503" w:type="pct"/>
            <w:vMerge/>
          </w:tcPr>
          <w:p w14:paraId="5B0E4E7A" w14:textId="77777777" w:rsidR="003C335D" w:rsidRPr="003C335D" w:rsidRDefault="003C335D" w:rsidP="003C335D">
            <w:pPr>
              <w:rPr>
                <w:lang w:val="mk-MK"/>
              </w:rPr>
            </w:pPr>
          </w:p>
        </w:tc>
        <w:tc>
          <w:tcPr>
            <w:tcW w:w="1211" w:type="pct"/>
            <w:gridSpan w:val="2"/>
          </w:tcPr>
          <w:p w14:paraId="4EE5795C" w14:textId="77777777" w:rsidR="003C335D" w:rsidRPr="003C335D" w:rsidRDefault="003C335D" w:rsidP="003C335D">
            <w:pPr>
              <w:rPr>
                <w:lang w:val="mk-MK"/>
              </w:rPr>
            </w:pPr>
            <w:r w:rsidRPr="003C335D">
              <w:rPr>
                <w:lang w:val="mk-MK"/>
              </w:rPr>
              <w:t xml:space="preserve">Број на здравствени работници кои учествуваат во едукативните </w:t>
            </w:r>
            <w:r w:rsidRPr="003C335D">
              <w:rPr>
                <w:lang w:val="mk-MK"/>
              </w:rPr>
              <w:lastRenderedPageBreak/>
              <w:t>активности, според пол, возраст, етничка припадност, попреченост</w:t>
            </w:r>
          </w:p>
        </w:tc>
      </w:tr>
      <w:tr w:rsidR="00061E9D" w:rsidRPr="00145787" w14:paraId="1AC22061" w14:textId="77777777" w:rsidTr="007E792E">
        <w:trPr>
          <w:trHeight w:val="850"/>
        </w:trPr>
        <w:tc>
          <w:tcPr>
            <w:tcW w:w="787" w:type="pct"/>
            <w:vMerge/>
          </w:tcPr>
          <w:p w14:paraId="09B3C852" w14:textId="77777777" w:rsidR="003C335D" w:rsidRPr="003C335D" w:rsidRDefault="003C335D" w:rsidP="003C335D">
            <w:pPr>
              <w:rPr>
                <w:lang w:val="mk-MK"/>
              </w:rPr>
            </w:pPr>
          </w:p>
        </w:tc>
        <w:tc>
          <w:tcPr>
            <w:tcW w:w="935" w:type="pct"/>
            <w:vMerge/>
          </w:tcPr>
          <w:p w14:paraId="51189FA5" w14:textId="77777777" w:rsidR="003C335D" w:rsidRPr="003C335D" w:rsidRDefault="003C335D" w:rsidP="003C335D">
            <w:pPr>
              <w:rPr>
                <w:lang w:val="mk-MK"/>
              </w:rPr>
            </w:pPr>
          </w:p>
        </w:tc>
        <w:tc>
          <w:tcPr>
            <w:tcW w:w="414" w:type="pct"/>
            <w:vMerge/>
          </w:tcPr>
          <w:p w14:paraId="38B15D13" w14:textId="77777777" w:rsidR="003C335D" w:rsidRPr="003C335D" w:rsidRDefault="003C335D" w:rsidP="003C335D">
            <w:pPr>
              <w:rPr>
                <w:lang w:val="mk-MK"/>
              </w:rPr>
            </w:pPr>
          </w:p>
        </w:tc>
        <w:tc>
          <w:tcPr>
            <w:tcW w:w="588" w:type="pct"/>
            <w:vMerge/>
          </w:tcPr>
          <w:p w14:paraId="074C7D78" w14:textId="77777777" w:rsidR="003C335D" w:rsidRPr="003C335D" w:rsidRDefault="003C335D" w:rsidP="003C335D">
            <w:pPr>
              <w:rPr>
                <w:b/>
                <w:bCs/>
                <w:lang w:val="mk-MK"/>
              </w:rPr>
            </w:pPr>
          </w:p>
        </w:tc>
        <w:tc>
          <w:tcPr>
            <w:tcW w:w="562" w:type="pct"/>
            <w:vMerge/>
          </w:tcPr>
          <w:p w14:paraId="1C7616B9" w14:textId="77777777" w:rsidR="003C335D" w:rsidRPr="003C335D" w:rsidRDefault="003C335D" w:rsidP="003C335D">
            <w:pPr>
              <w:rPr>
                <w:bCs/>
                <w:lang w:val="mk-MK"/>
              </w:rPr>
            </w:pPr>
          </w:p>
        </w:tc>
        <w:tc>
          <w:tcPr>
            <w:tcW w:w="503" w:type="pct"/>
            <w:vMerge/>
          </w:tcPr>
          <w:p w14:paraId="79527E89" w14:textId="77777777" w:rsidR="003C335D" w:rsidRPr="003C335D" w:rsidRDefault="003C335D" w:rsidP="003C335D">
            <w:pPr>
              <w:rPr>
                <w:lang w:val="mk-MK"/>
              </w:rPr>
            </w:pPr>
          </w:p>
        </w:tc>
        <w:tc>
          <w:tcPr>
            <w:tcW w:w="1211" w:type="pct"/>
            <w:gridSpan w:val="2"/>
          </w:tcPr>
          <w:p w14:paraId="6CCD4AF9" w14:textId="77777777" w:rsidR="003C335D" w:rsidRPr="003C335D" w:rsidRDefault="003C335D" w:rsidP="003C335D">
            <w:pPr>
              <w:rPr>
                <w:lang w:val="mk-MK"/>
              </w:rPr>
            </w:pPr>
            <w:r w:rsidRPr="003C335D">
              <w:rPr>
                <w:lang w:val="mk-MK"/>
              </w:rPr>
              <w:t>Број на општини каде што се спроведува кампањата</w:t>
            </w:r>
          </w:p>
        </w:tc>
      </w:tr>
      <w:tr w:rsidR="00BC7263" w:rsidRPr="00145787" w14:paraId="44E66AFE" w14:textId="77777777" w:rsidTr="007E792E">
        <w:trPr>
          <w:trHeight w:val="255"/>
        </w:trPr>
        <w:tc>
          <w:tcPr>
            <w:tcW w:w="787" w:type="pct"/>
            <w:shd w:val="clear" w:color="auto" w:fill="00B0F0"/>
            <w:vAlign w:val="center"/>
          </w:tcPr>
          <w:p w14:paraId="2460EEB3" w14:textId="77777777" w:rsidR="00497090" w:rsidRPr="00497090" w:rsidRDefault="00497090" w:rsidP="00497090">
            <w:pPr>
              <w:rPr>
                <w:b/>
                <w:sz w:val="20"/>
                <w:szCs w:val="20"/>
                <w:lang w:val="mk-MK"/>
              </w:rPr>
            </w:pPr>
            <w:r w:rsidRPr="00497090">
              <w:rPr>
                <w:b/>
                <w:sz w:val="20"/>
                <w:szCs w:val="20"/>
                <w:lang w:val="mk-MK"/>
              </w:rPr>
              <w:t>Мерка 8</w:t>
            </w:r>
          </w:p>
        </w:tc>
        <w:tc>
          <w:tcPr>
            <w:tcW w:w="935" w:type="pct"/>
            <w:shd w:val="clear" w:color="auto" w:fill="00B0F0"/>
          </w:tcPr>
          <w:p w14:paraId="35B20B1D" w14:textId="210A3578" w:rsidR="00497090" w:rsidRPr="003C335D" w:rsidRDefault="00497090" w:rsidP="00497090">
            <w:pPr>
              <w:rPr>
                <w:lang w:val="mk-MK"/>
              </w:rPr>
            </w:pPr>
            <w:r w:rsidRPr="00497090">
              <w:rPr>
                <w:b/>
                <w:sz w:val="20"/>
                <w:szCs w:val="20"/>
                <w:lang w:val="mk-MK"/>
              </w:rPr>
              <w:t xml:space="preserve">Активности </w:t>
            </w:r>
          </w:p>
        </w:tc>
        <w:tc>
          <w:tcPr>
            <w:tcW w:w="414" w:type="pct"/>
            <w:shd w:val="clear" w:color="auto" w:fill="00B0F0"/>
          </w:tcPr>
          <w:p w14:paraId="0A613952" w14:textId="0B926ED7" w:rsidR="00497090" w:rsidRPr="003C335D" w:rsidRDefault="00497090" w:rsidP="00497090">
            <w:pPr>
              <w:rPr>
                <w:lang w:val="mk-MK"/>
              </w:rPr>
            </w:pPr>
            <w:r w:rsidRPr="00497090">
              <w:rPr>
                <w:b/>
                <w:sz w:val="20"/>
                <w:szCs w:val="20"/>
                <w:lang w:val="mk-MK"/>
              </w:rPr>
              <w:t xml:space="preserve">Временски период </w:t>
            </w:r>
          </w:p>
        </w:tc>
        <w:tc>
          <w:tcPr>
            <w:tcW w:w="588" w:type="pct"/>
            <w:shd w:val="clear" w:color="auto" w:fill="00B0F0"/>
          </w:tcPr>
          <w:p w14:paraId="1D6009A9" w14:textId="6831868D" w:rsidR="00497090" w:rsidRPr="003C335D" w:rsidRDefault="00497090" w:rsidP="00497090">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085F67F9" w14:textId="5B11F5A1" w:rsidR="00497090" w:rsidRPr="003C335D" w:rsidRDefault="00497090" w:rsidP="00497090">
            <w:pPr>
              <w:rPr>
                <w:lang w:val="mk-MK"/>
              </w:rPr>
            </w:pPr>
            <w:r w:rsidRPr="00497090">
              <w:rPr>
                <w:b/>
                <w:sz w:val="20"/>
                <w:szCs w:val="20"/>
                <w:lang w:val="mk-MK"/>
              </w:rPr>
              <w:t xml:space="preserve">Процена на потребните средства </w:t>
            </w:r>
          </w:p>
        </w:tc>
        <w:tc>
          <w:tcPr>
            <w:tcW w:w="503" w:type="pct"/>
            <w:shd w:val="clear" w:color="auto" w:fill="00B0F0"/>
          </w:tcPr>
          <w:p w14:paraId="4F246B30" w14:textId="0450A3AA" w:rsidR="00497090" w:rsidRPr="003C335D" w:rsidRDefault="00497090" w:rsidP="00497090">
            <w:pPr>
              <w:rPr>
                <w:lang w:val="mk-MK"/>
              </w:rPr>
            </w:pPr>
            <w:r w:rsidRPr="00497090">
              <w:rPr>
                <w:b/>
                <w:sz w:val="20"/>
                <w:szCs w:val="20"/>
                <w:lang w:val="mk-MK"/>
              </w:rPr>
              <w:t>Извор на финансирање</w:t>
            </w:r>
          </w:p>
        </w:tc>
        <w:tc>
          <w:tcPr>
            <w:tcW w:w="1211" w:type="pct"/>
            <w:gridSpan w:val="2"/>
            <w:shd w:val="clear" w:color="auto" w:fill="00B0F0"/>
          </w:tcPr>
          <w:p w14:paraId="4330DEF6" w14:textId="29F312DC" w:rsidR="00497090" w:rsidRPr="003C335D" w:rsidRDefault="00497090" w:rsidP="00497090">
            <w:pPr>
              <w:rPr>
                <w:lang w:val="mk-MK"/>
              </w:rPr>
            </w:pPr>
            <w:r w:rsidRPr="00497090">
              <w:rPr>
                <w:b/>
                <w:sz w:val="20"/>
                <w:szCs w:val="20"/>
                <w:lang w:val="ru-RU"/>
              </w:rPr>
              <w:t>Показател на резултат (поврзан со мерката/активноста)</w:t>
            </w:r>
          </w:p>
        </w:tc>
      </w:tr>
      <w:tr w:rsidR="00061E9D" w:rsidRPr="00145787" w14:paraId="76C2458E" w14:textId="77777777" w:rsidTr="007E792E">
        <w:trPr>
          <w:trHeight w:val="469"/>
        </w:trPr>
        <w:tc>
          <w:tcPr>
            <w:tcW w:w="787" w:type="pct"/>
            <w:vMerge w:val="restart"/>
          </w:tcPr>
          <w:p w14:paraId="56A37421" w14:textId="77777777" w:rsidR="003C335D" w:rsidRPr="003C335D" w:rsidRDefault="003C335D" w:rsidP="003C335D">
            <w:pPr>
              <w:rPr>
                <w:lang w:val="mk-MK"/>
              </w:rPr>
            </w:pPr>
            <w:r w:rsidRPr="003C335D">
              <w:rPr>
                <w:lang w:val="mk-MK"/>
              </w:rPr>
              <w:t xml:space="preserve">6.8.Обезбедување на бесплатни менструални и санитарни продукти за девојчиња и подобрени услови на  санитарните простории во основните и средните училишта </w:t>
            </w:r>
          </w:p>
        </w:tc>
        <w:tc>
          <w:tcPr>
            <w:tcW w:w="935" w:type="pct"/>
          </w:tcPr>
          <w:p w14:paraId="57AAF85E" w14:textId="77777777" w:rsidR="003C335D" w:rsidRPr="003C335D" w:rsidRDefault="003C335D" w:rsidP="003C335D">
            <w:pPr>
              <w:rPr>
                <w:b/>
                <w:lang w:val="mk-MK"/>
              </w:rPr>
            </w:pPr>
            <w:r w:rsidRPr="003C335D">
              <w:rPr>
                <w:lang w:val="mk-MK"/>
              </w:rPr>
              <w:t xml:space="preserve">6.8.1 Воведување годишен буџет од страна на општините за менструална хигиена во основните и средните училишта </w:t>
            </w:r>
          </w:p>
        </w:tc>
        <w:tc>
          <w:tcPr>
            <w:tcW w:w="414" w:type="pct"/>
          </w:tcPr>
          <w:p w14:paraId="55071AF1" w14:textId="65D5AA68" w:rsidR="003C335D" w:rsidRPr="003C335D" w:rsidRDefault="003C335D" w:rsidP="003C335D">
            <w:pPr>
              <w:rPr>
                <w:lang w:val="mk-MK"/>
              </w:rPr>
            </w:pPr>
            <w:r w:rsidRPr="003C335D">
              <w:rPr>
                <w:lang w:val="mk-MK"/>
              </w:rPr>
              <w:t>2025-</w:t>
            </w:r>
            <w:r w:rsidR="00E70367">
              <w:rPr>
                <w:lang w:val="mk-MK"/>
              </w:rPr>
              <w:t>2029</w:t>
            </w:r>
          </w:p>
        </w:tc>
        <w:tc>
          <w:tcPr>
            <w:tcW w:w="588" w:type="pct"/>
          </w:tcPr>
          <w:p w14:paraId="0CA185DE" w14:textId="77777777" w:rsidR="003C335D" w:rsidRPr="003C335D" w:rsidRDefault="003C335D" w:rsidP="003C335D">
            <w:pPr>
              <w:rPr>
                <w:b/>
                <w:bCs/>
                <w:lang w:val="mk-MK"/>
              </w:rPr>
            </w:pPr>
            <w:r w:rsidRPr="003C335D">
              <w:rPr>
                <w:b/>
                <w:bCs/>
                <w:lang w:val="mk-MK"/>
              </w:rPr>
              <w:t>ЕЛС</w:t>
            </w:r>
          </w:p>
        </w:tc>
        <w:tc>
          <w:tcPr>
            <w:tcW w:w="562" w:type="pct"/>
          </w:tcPr>
          <w:p w14:paraId="2B9941DC" w14:textId="77777777" w:rsidR="003C335D" w:rsidRPr="003C335D" w:rsidRDefault="003C335D" w:rsidP="003C335D">
            <w:pPr>
              <w:rPr>
                <w:lang w:val="mk-MK"/>
              </w:rPr>
            </w:pPr>
            <w:r w:rsidRPr="003C335D">
              <w:rPr>
                <w:lang w:val="mk-MK"/>
              </w:rPr>
              <w:t>Нема фискални импликации</w:t>
            </w:r>
          </w:p>
        </w:tc>
        <w:tc>
          <w:tcPr>
            <w:tcW w:w="503" w:type="pct"/>
          </w:tcPr>
          <w:p w14:paraId="31804ED8" w14:textId="77777777" w:rsidR="003C335D" w:rsidRPr="003C335D" w:rsidRDefault="003C335D" w:rsidP="003C335D">
            <w:pPr>
              <w:rPr>
                <w:lang w:val="mk-MK"/>
              </w:rPr>
            </w:pPr>
            <w:r w:rsidRPr="003C335D">
              <w:rPr>
                <w:lang w:val="mk-MK"/>
              </w:rPr>
              <w:t>/</w:t>
            </w:r>
          </w:p>
        </w:tc>
        <w:tc>
          <w:tcPr>
            <w:tcW w:w="1211" w:type="pct"/>
            <w:gridSpan w:val="2"/>
          </w:tcPr>
          <w:p w14:paraId="225D779B" w14:textId="77777777" w:rsidR="003C335D" w:rsidRPr="003C335D" w:rsidRDefault="003C335D" w:rsidP="003C335D">
            <w:pPr>
              <w:rPr>
                <w:lang w:val="mk-MK"/>
              </w:rPr>
            </w:pPr>
            <w:r w:rsidRPr="003C335D">
              <w:rPr>
                <w:lang w:val="mk-MK"/>
              </w:rPr>
              <w:t>Број на општини кои одвојуваат буџет за менструална хигиена во основните и средните училишта</w:t>
            </w:r>
          </w:p>
        </w:tc>
      </w:tr>
      <w:tr w:rsidR="00061E9D" w:rsidRPr="00145787" w14:paraId="6B58A739" w14:textId="77777777" w:rsidTr="007E792E">
        <w:trPr>
          <w:trHeight w:val="469"/>
        </w:trPr>
        <w:tc>
          <w:tcPr>
            <w:tcW w:w="787" w:type="pct"/>
            <w:vMerge/>
          </w:tcPr>
          <w:p w14:paraId="15F34708" w14:textId="77777777" w:rsidR="003C335D" w:rsidRPr="003C335D" w:rsidRDefault="003C335D" w:rsidP="003C335D">
            <w:pPr>
              <w:rPr>
                <w:lang w:val="mk-MK"/>
              </w:rPr>
            </w:pPr>
          </w:p>
        </w:tc>
        <w:tc>
          <w:tcPr>
            <w:tcW w:w="935" w:type="pct"/>
          </w:tcPr>
          <w:p w14:paraId="30F8CDDB" w14:textId="77777777" w:rsidR="003C335D" w:rsidRPr="003C335D" w:rsidRDefault="003C335D" w:rsidP="003C335D">
            <w:pPr>
              <w:rPr>
                <w:lang w:val="mk-MK"/>
              </w:rPr>
            </w:pPr>
            <w:bookmarkStart w:id="24" w:name="_Hlk203208477"/>
            <w:r w:rsidRPr="003C335D">
              <w:rPr>
                <w:bCs/>
                <w:lang w:val="mk-MK"/>
              </w:rPr>
              <w:t xml:space="preserve">6.8.2. </w:t>
            </w:r>
            <w:r w:rsidRPr="003C335D">
              <w:rPr>
                <w:lang w:val="mk-MK"/>
              </w:rPr>
              <w:t>Подобрени услови на  санитарните простории во основните и средните училишта</w:t>
            </w:r>
            <w:bookmarkEnd w:id="24"/>
          </w:p>
        </w:tc>
        <w:tc>
          <w:tcPr>
            <w:tcW w:w="414" w:type="pct"/>
          </w:tcPr>
          <w:p w14:paraId="53FE1D21" w14:textId="38D2546E" w:rsidR="003C335D" w:rsidRPr="003C335D" w:rsidRDefault="003C335D" w:rsidP="003C335D">
            <w:pPr>
              <w:rPr>
                <w:lang w:val="mk-MK"/>
              </w:rPr>
            </w:pPr>
            <w:r w:rsidRPr="003C335D">
              <w:rPr>
                <w:lang w:val="mk-MK"/>
              </w:rPr>
              <w:t>2025-</w:t>
            </w:r>
            <w:r w:rsidR="00E70367">
              <w:rPr>
                <w:lang w:val="mk-MK"/>
              </w:rPr>
              <w:t>2029</w:t>
            </w:r>
          </w:p>
        </w:tc>
        <w:tc>
          <w:tcPr>
            <w:tcW w:w="588" w:type="pct"/>
          </w:tcPr>
          <w:p w14:paraId="56B05B45" w14:textId="0AC85EAF" w:rsidR="003C335D" w:rsidRPr="003262FF" w:rsidRDefault="00A11EA3" w:rsidP="003C335D">
            <w:pPr>
              <w:rPr>
                <w:b/>
                <w:bCs/>
                <w:lang w:val="mk-MK"/>
              </w:rPr>
            </w:pPr>
            <w:r w:rsidRPr="003262FF">
              <w:rPr>
                <w:b/>
                <w:bCs/>
                <w:lang w:val="mk-MK"/>
              </w:rPr>
              <w:t>ЕЛС</w:t>
            </w:r>
            <w:r w:rsidR="003C335D" w:rsidRPr="003262FF">
              <w:rPr>
                <w:b/>
                <w:bCs/>
                <w:lang w:val="mk-MK"/>
              </w:rPr>
              <w:t>/</w:t>
            </w:r>
          </w:p>
          <w:p w14:paraId="46AA4F91" w14:textId="43E50856" w:rsidR="003C335D" w:rsidRPr="003262FF" w:rsidRDefault="003C335D" w:rsidP="003C335D">
            <w:pPr>
              <w:rPr>
                <w:lang w:val="mk-MK"/>
              </w:rPr>
            </w:pPr>
            <w:r w:rsidRPr="003262FF">
              <w:rPr>
                <w:lang w:val="mk-MK"/>
              </w:rPr>
              <w:t xml:space="preserve">МЗ, </w:t>
            </w:r>
            <w:r w:rsidR="00A8163F" w:rsidRPr="003262FF">
              <w:rPr>
                <w:lang w:val="mk-MK"/>
              </w:rPr>
              <w:t>МОН</w:t>
            </w:r>
          </w:p>
        </w:tc>
        <w:tc>
          <w:tcPr>
            <w:tcW w:w="562" w:type="pct"/>
          </w:tcPr>
          <w:p w14:paraId="0EBB3DED" w14:textId="3D6DE9B4" w:rsidR="003C335D" w:rsidRPr="003262FF" w:rsidRDefault="00BC7263" w:rsidP="003C335D">
            <w:pPr>
              <w:rPr>
                <w:lang w:val="mk-MK"/>
              </w:rPr>
            </w:pPr>
            <w:bookmarkStart w:id="25" w:name="_Hlk203208495"/>
            <w:r w:rsidRPr="003262FF">
              <w:rPr>
                <w:lang w:val="mk-MK"/>
              </w:rPr>
              <w:t>19.043.074</w:t>
            </w:r>
            <w:r w:rsidR="008B2B9B" w:rsidRPr="003262FF">
              <w:rPr>
                <w:lang w:val="mk-MK"/>
              </w:rPr>
              <w:t>,00</w:t>
            </w:r>
            <w:r w:rsidR="003C335D" w:rsidRPr="003262FF">
              <w:rPr>
                <w:lang w:val="mk-MK"/>
              </w:rPr>
              <w:t xml:space="preserve"> ден. </w:t>
            </w:r>
            <w:bookmarkEnd w:id="25"/>
          </w:p>
        </w:tc>
        <w:tc>
          <w:tcPr>
            <w:tcW w:w="503" w:type="pct"/>
          </w:tcPr>
          <w:p w14:paraId="4043752E" w14:textId="77777777" w:rsidR="003C335D" w:rsidRPr="003C335D" w:rsidRDefault="003C335D" w:rsidP="003C335D">
            <w:pPr>
              <w:rPr>
                <w:lang w:val="mk-MK"/>
              </w:rPr>
            </w:pPr>
            <w:r w:rsidRPr="003C335D">
              <w:rPr>
                <w:lang w:val="mk-MK"/>
              </w:rPr>
              <w:t>Буџет на РСМ, ЕЛС, донации</w:t>
            </w:r>
          </w:p>
        </w:tc>
        <w:tc>
          <w:tcPr>
            <w:tcW w:w="1211" w:type="pct"/>
            <w:gridSpan w:val="2"/>
          </w:tcPr>
          <w:p w14:paraId="76F33582" w14:textId="77777777" w:rsidR="003C335D" w:rsidRPr="003C335D" w:rsidRDefault="003C335D" w:rsidP="003C335D">
            <w:pPr>
              <w:rPr>
                <w:lang w:val="mk-MK"/>
              </w:rPr>
            </w:pPr>
            <w:r w:rsidRPr="003C335D">
              <w:rPr>
                <w:lang w:val="mk-MK"/>
              </w:rPr>
              <w:t xml:space="preserve">Број на интервенции и подобрувања на санитарните простории, расчленети според видот на интервенција, училишта, општина и регион </w:t>
            </w:r>
          </w:p>
        </w:tc>
      </w:tr>
      <w:tr w:rsidR="00061E9D" w:rsidRPr="00145787" w14:paraId="770ADAC8" w14:textId="77777777" w:rsidTr="007E792E">
        <w:trPr>
          <w:trHeight w:val="469"/>
        </w:trPr>
        <w:tc>
          <w:tcPr>
            <w:tcW w:w="787" w:type="pct"/>
            <w:vMerge/>
          </w:tcPr>
          <w:p w14:paraId="43141E3B" w14:textId="77777777" w:rsidR="003C335D" w:rsidRPr="003C335D" w:rsidRDefault="003C335D" w:rsidP="003C335D">
            <w:pPr>
              <w:rPr>
                <w:lang w:val="mk-MK"/>
              </w:rPr>
            </w:pPr>
          </w:p>
        </w:tc>
        <w:tc>
          <w:tcPr>
            <w:tcW w:w="935" w:type="pct"/>
          </w:tcPr>
          <w:p w14:paraId="75D8A641" w14:textId="77777777" w:rsidR="003C335D" w:rsidRPr="003C335D" w:rsidRDefault="003C335D" w:rsidP="003C335D">
            <w:pPr>
              <w:rPr>
                <w:b/>
                <w:lang w:val="mk-MK"/>
              </w:rPr>
            </w:pPr>
            <w:r w:rsidRPr="003C335D">
              <w:rPr>
                <w:lang w:val="mk-MK"/>
              </w:rPr>
              <w:t>6.8.3 Набавка и дистрибуирање на продуктите за менструална хигиена до крајните корисници во основните и средните училишта</w:t>
            </w:r>
          </w:p>
        </w:tc>
        <w:tc>
          <w:tcPr>
            <w:tcW w:w="414" w:type="pct"/>
          </w:tcPr>
          <w:p w14:paraId="136F103D" w14:textId="60FB1ABF" w:rsidR="003C335D" w:rsidRPr="003C335D" w:rsidRDefault="003C335D" w:rsidP="003C335D">
            <w:pPr>
              <w:rPr>
                <w:lang w:val="mk-MK"/>
              </w:rPr>
            </w:pPr>
            <w:r w:rsidRPr="003C335D">
              <w:rPr>
                <w:lang w:val="mk-MK"/>
              </w:rPr>
              <w:t>2025-</w:t>
            </w:r>
            <w:r w:rsidR="00E70367">
              <w:rPr>
                <w:lang w:val="mk-MK"/>
              </w:rPr>
              <w:t>2029</w:t>
            </w:r>
          </w:p>
        </w:tc>
        <w:tc>
          <w:tcPr>
            <w:tcW w:w="588" w:type="pct"/>
          </w:tcPr>
          <w:p w14:paraId="26CEBB1E" w14:textId="77777777" w:rsidR="003C335D" w:rsidRPr="003C335D" w:rsidRDefault="003C335D" w:rsidP="003C335D">
            <w:pPr>
              <w:rPr>
                <w:lang w:val="mk-MK"/>
              </w:rPr>
            </w:pPr>
            <w:r w:rsidRPr="003C335D">
              <w:rPr>
                <w:b/>
                <w:bCs/>
                <w:lang w:val="mk-MK"/>
              </w:rPr>
              <w:t>ЕЛС,</w:t>
            </w:r>
            <w:r w:rsidRPr="003C335D">
              <w:rPr>
                <w:lang w:val="mk-MK"/>
              </w:rPr>
              <w:t xml:space="preserve"> основните и средните</w:t>
            </w:r>
          </w:p>
          <w:p w14:paraId="63ED4843" w14:textId="4DA3624F" w:rsidR="003C335D" w:rsidRPr="003C335D" w:rsidRDefault="003C335D" w:rsidP="003C335D">
            <w:pPr>
              <w:rPr>
                <w:b/>
                <w:lang w:val="mk-MK"/>
              </w:rPr>
            </w:pPr>
            <w:r w:rsidRPr="003C335D">
              <w:rPr>
                <w:lang w:val="mk-MK"/>
              </w:rPr>
              <w:t xml:space="preserve">училишта, ЗЕЛС, МЗ, ИЈЗ, ГО </w:t>
            </w:r>
          </w:p>
        </w:tc>
        <w:tc>
          <w:tcPr>
            <w:tcW w:w="562" w:type="pct"/>
          </w:tcPr>
          <w:p w14:paraId="20FA0E6E" w14:textId="5CDD1D68" w:rsidR="003C335D" w:rsidRPr="003C335D" w:rsidRDefault="003C335D" w:rsidP="003C335D">
            <w:pPr>
              <w:rPr>
                <w:lang w:val="mk-MK"/>
              </w:rPr>
            </w:pPr>
            <w:r w:rsidRPr="003C335D">
              <w:rPr>
                <w:lang w:val="mk-MK"/>
              </w:rPr>
              <w:t>1.800.000</w:t>
            </w:r>
            <w:r w:rsidR="008B2B9B">
              <w:rPr>
                <w:lang w:val="mk-MK"/>
              </w:rPr>
              <w:t>,00</w:t>
            </w:r>
            <w:r w:rsidRPr="003C335D">
              <w:rPr>
                <w:lang w:val="mk-MK"/>
              </w:rPr>
              <w:t xml:space="preserve"> ден.</w:t>
            </w:r>
          </w:p>
          <w:p w14:paraId="34084E81" w14:textId="77777777" w:rsidR="003C335D" w:rsidRPr="003C335D" w:rsidRDefault="003C335D" w:rsidP="003C335D">
            <w:pPr>
              <w:rPr>
                <w:lang w:val="mk-MK"/>
              </w:rPr>
            </w:pPr>
          </w:p>
        </w:tc>
        <w:tc>
          <w:tcPr>
            <w:tcW w:w="503" w:type="pct"/>
          </w:tcPr>
          <w:p w14:paraId="3DB87BB6" w14:textId="77777777" w:rsidR="003C335D" w:rsidRPr="003C335D" w:rsidRDefault="003C335D" w:rsidP="003C335D">
            <w:pPr>
              <w:rPr>
                <w:lang w:val="mk-MK"/>
              </w:rPr>
            </w:pPr>
            <w:r w:rsidRPr="003C335D">
              <w:rPr>
                <w:lang w:val="mk-MK"/>
              </w:rPr>
              <w:t>Буџет на РСМ, ЕЛС</w:t>
            </w:r>
          </w:p>
          <w:p w14:paraId="696ECE94" w14:textId="77777777" w:rsidR="003C335D" w:rsidRPr="003C335D" w:rsidRDefault="003C335D" w:rsidP="003C335D">
            <w:pPr>
              <w:rPr>
                <w:lang w:val="mk-MK"/>
              </w:rPr>
            </w:pPr>
            <w:r w:rsidRPr="003C335D">
              <w:rPr>
                <w:lang w:val="mk-MK"/>
              </w:rPr>
              <w:t>Донации</w:t>
            </w:r>
          </w:p>
        </w:tc>
        <w:tc>
          <w:tcPr>
            <w:tcW w:w="1211" w:type="pct"/>
            <w:gridSpan w:val="2"/>
          </w:tcPr>
          <w:p w14:paraId="5AF7FF52" w14:textId="77777777" w:rsidR="003C335D" w:rsidRPr="003C335D" w:rsidRDefault="003C335D" w:rsidP="003C335D">
            <w:pPr>
              <w:rPr>
                <w:lang w:val="mk-MK"/>
              </w:rPr>
            </w:pPr>
            <w:r w:rsidRPr="003C335D">
              <w:rPr>
                <w:lang w:val="mk-MK"/>
              </w:rPr>
              <w:t>Број на опфатени девојчиња со мерката на годишно ниво, податоци обезбедени од училиштата, општината и регионот</w:t>
            </w:r>
          </w:p>
        </w:tc>
      </w:tr>
      <w:tr w:rsidR="00BC7263" w:rsidRPr="00145787" w14:paraId="00A76F67" w14:textId="77777777" w:rsidTr="007E792E">
        <w:tblPrEx>
          <w:tblLook w:val="0000" w:firstRow="0" w:lastRow="0" w:firstColumn="0" w:lastColumn="0" w:noHBand="0" w:noVBand="0"/>
        </w:tblPrEx>
        <w:trPr>
          <w:cantSplit/>
        </w:trPr>
        <w:tc>
          <w:tcPr>
            <w:tcW w:w="787" w:type="pct"/>
            <w:shd w:val="clear" w:color="auto" w:fill="00B0F0"/>
          </w:tcPr>
          <w:p w14:paraId="790BA2F2" w14:textId="77777777" w:rsidR="00497090" w:rsidRPr="00497090" w:rsidRDefault="00497090" w:rsidP="00497090">
            <w:pPr>
              <w:rPr>
                <w:b/>
                <w:sz w:val="20"/>
                <w:szCs w:val="20"/>
                <w:lang w:val="mk-MK"/>
              </w:rPr>
            </w:pPr>
            <w:r w:rsidRPr="00497090">
              <w:rPr>
                <w:b/>
                <w:sz w:val="20"/>
                <w:szCs w:val="20"/>
                <w:lang w:val="mk-MK"/>
              </w:rPr>
              <w:lastRenderedPageBreak/>
              <w:t>Мерка 9</w:t>
            </w:r>
          </w:p>
        </w:tc>
        <w:tc>
          <w:tcPr>
            <w:tcW w:w="935" w:type="pct"/>
            <w:shd w:val="clear" w:color="auto" w:fill="00B0F0"/>
          </w:tcPr>
          <w:p w14:paraId="4E770B3C" w14:textId="6C20AD74" w:rsidR="00497090" w:rsidRPr="003C335D" w:rsidRDefault="00497090" w:rsidP="00497090">
            <w:pPr>
              <w:rPr>
                <w:b/>
                <w:lang w:val="mk-MK"/>
              </w:rPr>
            </w:pPr>
            <w:r w:rsidRPr="00497090">
              <w:rPr>
                <w:b/>
                <w:sz w:val="20"/>
                <w:szCs w:val="20"/>
                <w:lang w:val="mk-MK"/>
              </w:rPr>
              <w:t xml:space="preserve">Активности </w:t>
            </w:r>
          </w:p>
        </w:tc>
        <w:tc>
          <w:tcPr>
            <w:tcW w:w="414" w:type="pct"/>
            <w:shd w:val="clear" w:color="auto" w:fill="00B0F0"/>
          </w:tcPr>
          <w:p w14:paraId="47F6D73C" w14:textId="0E082834" w:rsidR="00497090" w:rsidRPr="003C335D" w:rsidRDefault="00497090" w:rsidP="00497090">
            <w:pPr>
              <w:rPr>
                <w:b/>
                <w:lang w:val="mk-MK"/>
              </w:rPr>
            </w:pPr>
            <w:r w:rsidRPr="00497090">
              <w:rPr>
                <w:b/>
                <w:sz w:val="20"/>
                <w:szCs w:val="20"/>
                <w:lang w:val="mk-MK"/>
              </w:rPr>
              <w:t xml:space="preserve">Временски период </w:t>
            </w:r>
          </w:p>
        </w:tc>
        <w:tc>
          <w:tcPr>
            <w:tcW w:w="588" w:type="pct"/>
            <w:shd w:val="clear" w:color="auto" w:fill="00B0F0"/>
          </w:tcPr>
          <w:p w14:paraId="57E9B8FA" w14:textId="5D024366" w:rsidR="00497090" w:rsidRPr="003C335D" w:rsidRDefault="00497090" w:rsidP="00497090">
            <w:pPr>
              <w:rPr>
                <w:b/>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62" w:type="pct"/>
            <w:shd w:val="clear" w:color="auto" w:fill="00B0F0"/>
          </w:tcPr>
          <w:p w14:paraId="3C6A4668" w14:textId="523AE625" w:rsidR="00497090" w:rsidRPr="003C335D" w:rsidRDefault="00497090" w:rsidP="00497090">
            <w:pPr>
              <w:rPr>
                <w:b/>
                <w:lang w:val="mk-MK"/>
              </w:rPr>
            </w:pPr>
            <w:r w:rsidRPr="00497090">
              <w:rPr>
                <w:b/>
                <w:sz w:val="20"/>
                <w:szCs w:val="20"/>
                <w:lang w:val="mk-MK"/>
              </w:rPr>
              <w:t xml:space="preserve">Процена на потребните средства </w:t>
            </w:r>
          </w:p>
        </w:tc>
        <w:tc>
          <w:tcPr>
            <w:tcW w:w="503" w:type="pct"/>
            <w:shd w:val="clear" w:color="auto" w:fill="00B0F0"/>
          </w:tcPr>
          <w:p w14:paraId="541BD9B9" w14:textId="536070DA" w:rsidR="00497090" w:rsidRPr="003C335D" w:rsidRDefault="00497090" w:rsidP="00497090">
            <w:pPr>
              <w:rPr>
                <w:b/>
                <w:lang w:val="mk-MK"/>
              </w:rPr>
            </w:pPr>
            <w:r w:rsidRPr="00497090">
              <w:rPr>
                <w:b/>
                <w:sz w:val="20"/>
                <w:szCs w:val="20"/>
                <w:lang w:val="mk-MK"/>
              </w:rPr>
              <w:t>Извор на финансирање</w:t>
            </w:r>
          </w:p>
        </w:tc>
        <w:tc>
          <w:tcPr>
            <w:tcW w:w="1211" w:type="pct"/>
            <w:gridSpan w:val="2"/>
            <w:shd w:val="clear" w:color="auto" w:fill="00B0F0"/>
          </w:tcPr>
          <w:p w14:paraId="4B7C7528" w14:textId="7610C830" w:rsidR="00497090" w:rsidRPr="003C335D" w:rsidRDefault="00497090" w:rsidP="00497090">
            <w:pPr>
              <w:rPr>
                <w:b/>
                <w:lang w:val="mk-MK"/>
              </w:rPr>
            </w:pPr>
            <w:r w:rsidRPr="00497090">
              <w:rPr>
                <w:b/>
                <w:sz w:val="20"/>
                <w:szCs w:val="20"/>
                <w:lang w:val="ru-RU"/>
              </w:rPr>
              <w:t>Показател на резултат (поврзан со мерката/активноста)</w:t>
            </w:r>
          </w:p>
        </w:tc>
      </w:tr>
      <w:tr w:rsidR="00061E9D" w:rsidRPr="003C335D" w14:paraId="5C6D98CC" w14:textId="77777777" w:rsidTr="007E792E">
        <w:tblPrEx>
          <w:tblLook w:val="0000" w:firstRow="0" w:lastRow="0" w:firstColumn="0" w:lastColumn="0" w:noHBand="0" w:noVBand="0"/>
        </w:tblPrEx>
        <w:trPr>
          <w:cantSplit/>
          <w:trHeight w:val="467"/>
        </w:trPr>
        <w:tc>
          <w:tcPr>
            <w:tcW w:w="787" w:type="pct"/>
            <w:vMerge w:val="restart"/>
          </w:tcPr>
          <w:p w14:paraId="10360EFF" w14:textId="77777777" w:rsidR="00D058F4" w:rsidRPr="003C335D" w:rsidRDefault="00D058F4" w:rsidP="003C335D">
            <w:pPr>
              <w:rPr>
                <w:bCs/>
                <w:lang w:val="mk-MK"/>
              </w:rPr>
            </w:pPr>
            <w:r w:rsidRPr="003C335D">
              <w:rPr>
                <w:lang w:val="mk-MK"/>
              </w:rPr>
              <w:t>6.9. Подобрување на квалитетот на исхраната кај децата</w:t>
            </w:r>
          </w:p>
          <w:p w14:paraId="32697D2A" w14:textId="56D12503" w:rsidR="00D058F4" w:rsidRPr="003C335D" w:rsidRDefault="00D058F4" w:rsidP="003C335D">
            <w:pPr>
              <w:rPr>
                <w:bCs/>
                <w:lang w:val="mk-MK"/>
              </w:rPr>
            </w:pPr>
          </w:p>
        </w:tc>
        <w:tc>
          <w:tcPr>
            <w:tcW w:w="935" w:type="pct"/>
            <w:vMerge w:val="restart"/>
          </w:tcPr>
          <w:p w14:paraId="13F37753" w14:textId="77777777" w:rsidR="00D058F4" w:rsidRPr="003C335D" w:rsidRDefault="00D058F4" w:rsidP="003C335D">
            <w:pPr>
              <w:rPr>
                <w:b/>
                <w:lang w:val="mk-MK"/>
              </w:rPr>
            </w:pPr>
            <w:r w:rsidRPr="003C335D">
              <w:rPr>
                <w:lang w:val="mk-MK"/>
              </w:rPr>
              <w:t>6.9.1. Кампања за потребата од здрава исхрана и здрав животен стил на децата</w:t>
            </w:r>
          </w:p>
        </w:tc>
        <w:tc>
          <w:tcPr>
            <w:tcW w:w="414" w:type="pct"/>
            <w:vMerge w:val="restart"/>
          </w:tcPr>
          <w:p w14:paraId="7E355991" w14:textId="77777777" w:rsidR="00D058F4" w:rsidRPr="003C335D" w:rsidRDefault="00D058F4" w:rsidP="003C335D">
            <w:pPr>
              <w:rPr>
                <w:b/>
                <w:lang w:val="mk-MK"/>
              </w:rPr>
            </w:pPr>
            <w:r w:rsidRPr="003C335D">
              <w:rPr>
                <w:lang w:val="mk-MK"/>
              </w:rPr>
              <w:t>2025</w:t>
            </w:r>
          </w:p>
        </w:tc>
        <w:tc>
          <w:tcPr>
            <w:tcW w:w="588" w:type="pct"/>
            <w:vMerge w:val="restart"/>
          </w:tcPr>
          <w:p w14:paraId="5FBA10E3" w14:textId="77777777" w:rsidR="00D058F4" w:rsidRPr="003C335D" w:rsidRDefault="00D058F4" w:rsidP="003C335D">
            <w:pPr>
              <w:rPr>
                <w:lang w:val="mk-MK"/>
              </w:rPr>
            </w:pPr>
            <w:r w:rsidRPr="003C335D">
              <w:rPr>
                <w:b/>
                <w:bCs/>
                <w:lang w:val="mk-MK"/>
              </w:rPr>
              <w:t>МЗ</w:t>
            </w:r>
            <w:r w:rsidRPr="003C335D">
              <w:rPr>
                <w:lang w:val="mk-MK"/>
              </w:rPr>
              <w:t>/</w:t>
            </w:r>
          </w:p>
          <w:p w14:paraId="0026CAC8" w14:textId="77777777" w:rsidR="00D058F4" w:rsidRPr="003C335D" w:rsidRDefault="00D058F4" w:rsidP="003C335D">
            <w:pPr>
              <w:rPr>
                <w:lang w:val="mk-MK"/>
              </w:rPr>
            </w:pPr>
            <w:r w:rsidRPr="003C335D">
              <w:rPr>
                <w:lang w:val="mk-MK"/>
              </w:rPr>
              <w:t>МОН, ГО, УНИЦЕФ</w:t>
            </w:r>
          </w:p>
          <w:p w14:paraId="6B3E06DD" w14:textId="77777777" w:rsidR="00D058F4" w:rsidRPr="003C335D" w:rsidRDefault="00D058F4" w:rsidP="003C335D">
            <w:pPr>
              <w:rPr>
                <w:b/>
                <w:bCs/>
                <w:lang w:val="mk-MK"/>
              </w:rPr>
            </w:pPr>
          </w:p>
        </w:tc>
        <w:tc>
          <w:tcPr>
            <w:tcW w:w="562" w:type="pct"/>
            <w:vMerge w:val="restart"/>
          </w:tcPr>
          <w:p w14:paraId="459A2C92" w14:textId="1D2DDED9" w:rsidR="00D058F4" w:rsidRPr="003C335D" w:rsidRDefault="00D058F4" w:rsidP="003C335D">
            <w:pPr>
              <w:rPr>
                <w:lang w:val="mk-MK"/>
              </w:rPr>
            </w:pPr>
            <w:r w:rsidRPr="003C335D">
              <w:rPr>
                <w:lang w:val="mk-MK"/>
              </w:rPr>
              <w:t>900.000</w:t>
            </w:r>
            <w:r w:rsidR="008B2B9B">
              <w:rPr>
                <w:lang w:val="mk-MK"/>
              </w:rPr>
              <w:t>,00</w:t>
            </w:r>
            <w:r w:rsidRPr="003C335D">
              <w:rPr>
                <w:lang w:val="mk-MK"/>
              </w:rPr>
              <w:t xml:space="preserve"> ден.</w:t>
            </w:r>
          </w:p>
          <w:p w14:paraId="46ACAEA3" w14:textId="77777777" w:rsidR="00D058F4" w:rsidRPr="003C335D" w:rsidRDefault="00D058F4" w:rsidP="003C335D">
            <w:pPr>
              <w:rPr>
                <w:b/>
                <w:lang w:val="mk-MK"/>
              </w:rPr>
            </w:pPr>
          </w:p>
        </w:tc>
        <w:tc>
          <w:tcPr>
            <w:tcW w:w="503" w:type="pct"/>
            <w:vMerge w:val="restart"/>
          </w:tcPr>
          <w:p w14:paraId="69B475A2" w14:textId="77777777" w:rsidR="00D058F4" w:rsidRPr="003C335D" w:rsidRDefault="00D058F4" w:rsidP="003C335D">
            <w:pPr>
              <w:rPr>
                <w:lang w:val="mk-MK"/>
              </w:rPr>
            </w:pPr>
            <w:r w:rsidRPr="003C335D">
              <w:rPr>
                <w:lang w:val="mk-MK"/>
              </w:rPr>
              <w:t>Буџет на РСМ, УНИЦЕФ</w:t>
            </w:r>
          </w:p>
          <w:p w14:paraId="4B11C090" w14:textId="77777777" w:rsidR="00D058F4" w:rsidRPr="003C335D" w:rsidRDefault="00D058F4" w:rsidP="003C335D">
            <w:pPr>
              <w:rPr>
                <w:b/>
                <w:lang w:val="mk-MK"/>
              </w:rPr>
            </w:pPr>
          </w:p>
        </w:tc>
        <w:tc>
          <w:tcPr>
            <w:tcW w:w="1211" w:type="pct"/>
            <w:gridSpan w:val="2"/>
          </w:tcPr>
          <w:p w14:paraId="03151FB2" w14:textId="77777777" w:rsidR="00D058F4" w:rsidRPr="003C335D" w:rsidRDefault="00D058F4" w:rsidP="003C335D">
            <w:pPr>
              <w:rPr>
                <w:lang w:val="ru-RU"/>
              </w:rPr>
            </w:pPr>
            <w:r w:rsidRPr="003C335D">
              <w:rPr>
                <w:lang w:val="mk-MK"/>
              </w:rPr>
              <w:t>Спроведена кампања</w:t>
            </w:r>
          </w:p>
        </w:tc>
      </w:tr>
      <w:tr w:rsidR="00061E9D" w:rsidRPr="00145787" w14:paraId="2CC3D332" w14:textId="77777777" w:rsidTr="007E792E">
        <w:tblPrEx>
          <w:tblLook w:val="0000" w:firstRow="0" w:lastRow="0" w:firstColumn="0" w:lastColumn="0" w:noHBand="0" w:noVBand="0"/>
        </w:tblPrEx>
        <w:trPr>
          <w:cantSplit/>
          <w:trHeight w:val="466"/>
        </w:trPr>
        <w:tc>
          <w:tcPr>
            <w:tcW w:w="787" w:type="pct"/>
            <w:vMerge/>
          </w:tcPr>
          <w:p w14:paraId="738BBF99" w14:textId="41DB2C0F" w:rsidR="00D058F4" w:rsidRPr="003C335D" w:rsidRDefault="00D058F4" w:rsidP="003C335D">
            <w:pPr>
              <w:rPr>
                <w:lang w:val="mk-MK"/>
              </w:rPr>
            </w:pPr>
          </w:p>
        </w:tc>
        <w:tc>
          <w:tcPr>
            <w:tcW w:w="935" w:type="pct"/>
            <w:vMerge/>
          </w:tcPr>
          <w:p w14:paraId="53423A3B" w14:textId="77777777" w:rsidR="00D058F4" w:rsidRPr="003C335D" w:rsidRDefault="00D058F4" w:rsidP="003C335D">
            <w:pPr>
              <w:rPr>
                <w:lang w:val="mk-MK"/>
              </w:rPr>
            </w:pPr>
          </w:p>
        </w:tc>
        <w:tc>
          <w:tcPr>
            <w:tcW w:w="414" w:type="pct"/>
            <w:vMerge/>
          </w:tcPr>
          <w:p w14:paraId="2EC0C7C5" w14:textId="77777777" w:rsidR="00D058F4" w:rsidRPr="003C335D" w:rsidRDefault="00D058F4" w:rsidP="003C335D">
            <w:pPr>
              <w:rPr>
                <w:lang w:val="mk-MK"/>
              </w:rPr>
            </w:pPr>
          </w:p>
        </w:tc>
        <w:tc>
          <w:tcPr>
            <w:tcW w:w="588" w:type="pct"/>
            <w:vMerge/>
          </w:tcPr>
          <w:p w14:paraId="34BC9E58" w14:textId="77777777" w:rsidR="00D058F4" w:rsidRPr="003C335D" w:rsidRDefault="00D058F4" w:rsidP="003C335D">
            <w:pPr>
              <w:rPr>
                <w:b/>
                <w:bCs/>
                <w:lang w:val="mk-MK"/>
              </w:rPr>
            </w:pPr>
          </w:p>
        </w:tc>
        <w:tc>
          <w:tcPr>
            <w:tcW w:w="562" w:type="pct"/>
            <w:vMerge/>
          </w:tcPr>
          <w:p w14:paraId="43135E46" w14:textId="77777777" w:rsidR="00D058F4" w:rsidRPr="003C335D" w:rsidRDefault="00D058F4" w:rsidP="003C335D">
            <w:pPr>
              <w:rPr>
                <w:lang w:val="mk-MK"/>
              </w:rPr>
            </w:pPr>
          </w:p>
        </w:tc>
        <w:tc>
          <w:tcPr>
            <w:tcW w:w="503" w:type="pct"/>
            <w:vMerge/>
          </w:tcPr>
          <w:p w14:paraId="59148822" w14:textId="77777777" w:rsidR="00D058F4" w:rsidRPr="003C335D" w:rsidRDefault="00D058F4" w:rsidP="003C335D">
            <w:pPr>
              <w:rPr>
                <w:lang w:val="mk-MK"/>
              </w:rPr>
            </w:pPr>
          </w:p>
        </w:tc>
        <w:tc>
          <w:tcPr>
            <w:tcW w:w="1211" w:type="pct"/>
            <w:gridSpan w:val="2"/>
          </w:tcPr>
          <w:p w14:paraId="03B75EFD" w14:textId="199C3E2A" w:rsidR="00D058F4" w:rsidRPr="003C335D" w:rsidRDefault="00061E9D" w:rsidP="003C335D">
            <w:pPr>
              <w:rPr>
                <w:lang w:val="mk-MK"/>
              </w:rPr>
            </w:pPr>
            <w:r w:rsidRPr="00061E9D">
              <w:rPr>
                <w:lang w:val="mk-MK"/>
              </w:rPr>
              <w:t>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“лајкови” на објавите, број на коментари на објавите, број на кликови кон дополнителни линкови</w:t>
            </w:r>
          </w:p>
        </w:tc>
      </w:tr>
      <w:tr w:rsidR="00061E9D" w:rsidRPr="003C335D" w14:paraId="4E64EC33" w14:textId="77777777" w:rsidTr="007E792E">
        <w:tblPrEx>
          <w:tblLook w:val="0000" w:firstRow="0" w:lastRow="0" w:firstColumn="0" w:lastColumn="0" w:noHBand="0" w:noVBand="0"/>
        </w:tblPrEx>
        <w:trPr>
          <w:cantSplit/>
          <w:trHeight w:val="462"/>
        </w:trPr>
        <w:tc>
          <w:tcPr>
            <w:tcW w:w="787" w:type="pct"/>
            <w:vMerge/>
          </w:tcPr>
          <w:p w14:paraId="6F8A0359" w14:textId="59A1A220" w:rsidR="00D058F4" w:rsidRPr="003C335D" w:rsidRDefault="00D058F4" w:rsidP="003C335D">
            <w:pPr>
              <w:rPr>
                <w:b/>
                <w:lang w:val="mk-MK"/>
              </w:rPr>
            </w:pPr>
          </w:p>
        </w:tc>
        <w:tc>
          <w:tcPr>
            <w:tcW w:w="935" w:type="pct"/>
            <w:vMerge w:val="restart"/>
          </w:tcPr>
          <w:p w14:paraId="1CAF5389" w14:textId="77777777" w:rsidR="00D058F4" w:rsidRPr="003C335D" w:rsidRDefault="00D058F4" w:rsidP="003C335D">
            <w:pPr>
              <w:rPr>
                <w:b/>
                <w:lang w:val="mk-MK"/>
              </w:rPr>
            </w:pPr>
            <w:r w:rsidRPr="003C335D">
              <w:rPr>
                <w:lang w:val="mk-MK"/>
              </w:rPr>
              <w:t>6.9.2.Обуки во градинките за зајакнување на капацитетите на кадарот за потребите од здрав животен стил како и градење навики за здрава исхрана кај децата</w:t>
            </w:r>
          </w:p>
        </w:tc>
        <w:tc>
          <w:tcPr>
            <w:tcW w:w="414" w:type="pct"/>
            <w:vMerge w:val="restart"/>
          </w:tcPr>
          <w:p w14:paraId="0D247F52" w14:textId="5F9EDBCD" w:rsidR="00D058F4" w:rsidRPr="003C335D" w:rsidRDefault="00446714" w:rsidP="003C335D">
            <w:pPr>
              <w:rPr>
                <w:b/>
                <w:lang w:val="mk-MK"/>
              </w:rPr>
            </w:pPr>
            <w:r w:rsidRPr="003C335D">
              <w:rPr>
                <w:lang w:val="mk-MK"/>
              </w:rPr>
              <w:t>2025-202</w:t>
            </w:r>
            <w:r>
              <w:t>9</w:t>
            </w:r>
          </w:p>
        </w:tc>
        <w:tc>
          <w:tcPr>
            <w:tcW w:w="588" w:type="pct"/>
            <w:vMerge w:val="restart"/>
          </w:tcPr>
          <w:p w14:paraId="4C352A61" w14:textId="77777777" w:rsidR="00D058F4" w:rsidRPr="003C335D" w:rsidRDefault="00D058F4" w:rsidP="003C335D">
            <w:pPr>
              <w:rPr>
                <w:b/>
                <w:bCs/>
                <w:lang w:val="mk-MK"/>
              </w:rPr>
            </w:pPr>
            <w:r w:rsidRPr="003C335D">
              <w:rPr>
                <w:b/>
                <w:bCs/>
                <w:lang w:val="mk-MK"/>
              </w:rPr>
              <w:t>МСПДМ</w:t>
            </w:r>
          </w:p>
        </w:tc>
        <w:tc>
          <w:tcPr>
            <w:tcW w:w="562" w:type="pct"/>
            <w:vMerge w:val="restart"/>
          </w:tcPr>
          <w:p w14:paraId="2EA7B0EB" w14:textId="5E0C9362" w:rsidR="00D058F4" w:rsidRPr="003C335D" w:rsidRDefault="00D058F4" w:rsidP="003C335D">
            <w:pPr>
              <w:rPr>
                <w:b/>
                <w:lang w:val="mk-MK"/>
              </w:rPr>
            </w:pPr>
            <w:r w:rsidRPr="003C335D">
              <w:rPr>
                <w:bCs/>
                <w:lang w:val="mk-MK"/>
              </w:rPr>
              <w:t>600.000</w:t>
            </w:r>
            <w:r w:rsidR="008B2B9B">
              <w:rPr>
                <w:bCs/>
                <w:lang w:val="mk-MK"/>
              </w:rPr>
              <w:t>,00</w:t>
            </w:r>
            <w:r w:rsidRPr="003C335D">
              <w:rPr>
                <w:bCs/>
                <w:lang w:val="mk-MK"/>
              </w:rPr>
              <w:t xml:space="preserve"> ден. </w:t>
            </w:r>
          </w:p>
        </w:tc>
        <w:tc>
          <w:tcPr>
            <w:tcW w:w="503" w:type="pct"/>
            <w:vMerge w:val="restart"/>
          </w:tcPr>
          <w:p w14:paraId="723AED80" w14:textId="77777777" w:rsidR="00D058F4" w:rsidRPr="003C335D" w:rsidRDefault="00D058F4" w:rsidP="003C335D">
            <w:pPr>
              <w:rPr>
                <w:lang w:val="mk-MK"/>
              </w:rPr>
            </w:pPr>
            <w:r w:rsidRPr="003C335D">
              <w:rPr>
                <w:lang w:val="mk-MK"/>
              </w:rPr>
              <w:t>Буџет на РСМ, УНИЦЕФ</w:t>
            </w:r>
          </w:p>
          <w:p w14:paraId="59B6484D" w14:textId="77777777" w:rsidR="00D058F4" w:rsidRPr="003C335D" w:rsidRDefault="00D058F4" w:rsidP="003C335D">
            <w:pPr>
              <w:rPr>
                <w:b/>
                <w:lang w:val="mk-MK"/>
              </w:rPr>
            </w:pPr>
          </w:p>
        </w:tc>
        <w:tc>
          <w:tcPr>
            <w:tcW w:w="1211" w:type="pct"/>
            <w:gridSpan w:val="2"/>
          </w:tcPr>
          <w:p w14:paraId="4100951A" w14:textId="77777777" w:rsidR="00D058F4" w:rsidRPr="003C335D" w:rsidRDefault="00D058F4" w:rsidP="003C335D">
            <w:pPr>
              <w:rPr>
                <w:lang w:val="mk-MK"/>
              </w:rPr>
            </w:pPr>
            <w:r w:rsidRPr="003C335D">
              <w:rPr>
                <w:lang w:val="mk-MK"/>
              </w:rPr>
              <w:t>Број на спроведени обуки</w:t>
            </w:r>
          </w:p>
        </w:tc>
      </w:tr>
      <w:tr w:rsidR="00061E9D" w:rsidRPr="00145787" w14:paraId="09410092" w14:textId="77777777" w:rsidTr="007E792E">
        <w:tblPrEx>
          <w:tblLook w:val="0000" w:firstRow="0" w:lastRow="0" w:firstColumn="0" w:lastColumn="0" w:noHBand="0" w:noVBand="0"/>
        </w:tblPrEx>
        <w:trPr>
          <w:cantSplit/>
          <w:trHeight w:val="460"/>
        </w:trPr>
        <w:tc>
          <w:tcPr>
            <w:tcW w:w="787" w:type="pct"/>
            <w:vMerge/>
          </w:tcPr>
          <w:p w14:paraId="10C62DA2" w14:textId="3A49FC94" w:rsidR="00D058F4" w:rsidRPr="003C335D" w:rsidRDefault="00D058F4" w:rsidP="003C335D">
            <w:pPr>
              <w:rPr>
                <w:b/>
                <w:lang w:val="mk-MK"/>
              </w:rPr>
            </w:pPr>
          </w:p>
        </w:tc>
        <w:tc>
          <w:tcPr>
            <w:tcW w:w="935" w:type="pct"/>
            <w:vMerge/>
          </w:tcPr>
          <w:p w14:paraId="1DD14FCF" w14:textId="77777777" w:rsidR="00D058F4" w:rsidRPr="003C335D" w:rsidRDefault="00D058F4" w:rsidP="003C335D">
            <w:pPr>
              <w:rPr>
                <w:lang w:val="mk-MK"/>
              </w:rPr>
            </w:pPr>
          </w:p>
        </w:tc>
        <w:tc>
          <w:tcPr>
            <w:tcW w:w="414" w:type="pct"/>
            <w:vMerge/>
          </w:tcPr>
          <w:p w14:paraId="01EF7545" w14:textId="77777777" w:rsidR="00D058F4" w:rsidRPr="003C335D" w:rsidRDefault="00D058F4" w:rsidP="003C335D">
            <w:pPr>
              <w:rPr>
                <w:lang w:val="mk-MK"/>
              </w:rPr>
            </w:pPr>
          </w:p>
        </w:tc>
        <w:tc>
          <w:tcPr>
            <w:tcW w:w="588" w:type="pct"/>
            <w:vMerge/>
          </w:tcPr>
          <w:p w14:paraId="5A728CF7" w14:textId="77777777" w:rsidR="00D058F4" w:rsidRPr="003C335D" w:rsidRDefault="00D058F4" w:rsidP="003C335D">
            <w:pPr>
              <w:rPr>
                <w:b/>
                <w:bCs/>
                <w:lang w:val="mk-MK"/>
              </w:rPr>
            </w:pPr>
          </w:p>
        </w:tc>
        <w:tc>
          <w:tcPr>
            <w:tcW w:w="562" w:type="pct"/>
            <w:vMerge/>
          </w:tcPr>
          <w:p w14:paraId="7796C2B6" w14:textId="77777777" w:rsidR="00D058F4" w:rsidRPr="003C335D" w:rsidRDefault="00D058F4" w:rsidP="003C335D">
            <w:pPr>
              <w:rPr>
                <w:bCs/>
                <w:lang w:val="mk-MK"/>
              </w:rPr>
            </w:pPr>
          </w:p>
        </w:tc>
        <w:tc>
          <w:tcPr>
            <w:tcW w:w="503" w:type="pct"/>
            <w:vMerge/>
          </w:tcPr>
          <w:p w14:paraId="6DB8AEEF" w14:textId="77777777" w:rsidR="00D058F4" w:rsidRPr="003C335D" w:rsidRDefault="00D058F4" w:rsidP="003C335D">
            <w:pPr>
              <w:rPr>
                <w:lang w:val="mk-MK"/>
              </w:rPr>
            </w:pPr>
          </w:p>
        </w:tc>
        <w:tc>
          <w:tcPr>
            <w:tcW w:w="1211" w:type="pct"/>
            <w:gridSpan w:val="2"/>
          </w:tcPr>
          <w:p w14:paraId="611BF98A" w14:textId="77777777" w:rsidR="00D058F4" w:rsidRPr="003C335D" w:rsidRDefault="00D058F4" w:rsidP="003C335D">
            <w:pPr>
              <w:rPr>
                <w:lang w:val="mk-MK"/>
              </w:rPr>
            </w:pPr>
            <w:r w:rsidRPr="003C335D">
              <w:rPr>
                <w:lang w:val="mk-MK"/>
              </w:rPr>
              <w:t>Број на обучени учесници, расчленет според пол, возраст, етничка припадност, регион</w:t>
            </w:r>
          </w:p>
        </w:tc>
      </w:tr>
      <w:tr w:rsidR="00061E9D" w:rsidRPr="00145787" w14:paraId="40580B51" w14:textId="77777777" w:rsidTr="007E792E">
        <w:tblPrEx>
          <w:tblLook w:val="0000" w:firstRow="0" w:lastRow="0" w:firstColumn="0" w:lastColumn="0" w:noHBand="0" w:noVBand="0"/>
        </w:tblPrEx>
        <w:trPr>
          <w:cantSplit/>
          <w:trHeight w:val="460"/>
        </w:trPr>
        <w:tc>
          <w:tcPr>
            <w:tcW w:w="787" w:type="pct"/>
            <w:vMerge/>
          </w:tcPr>
          <w:p w14:paraId="1DBFA7EC" w14:textId="600A869F" w:rsidR="00D058F4" w:rsidRPr="003C335D" w:rsidRDefault="00D058F4" w:rsidP="003C335D">
            <w:pPr>
              <w:rPr>
                <w:b/>
                <w:lang w:val="mk-MK"/>
              </w:rPr>
            </w:pPr>
          </w:p>
        </w:tc>
        <w:tc>
          <w:tcPr>
            <w:tcW w:w="935" w:type="pct"/>
            <w:vMerge/>
          </w:tcPr>
          <w:p w14:paraId="5C99DC21" w14:textId="77777777" w:rsidR="00D058F4" w:rsidRPr="003C335D" w:rsidRDefault="00D058F4" w:rsidP="003C335D">
            <w:pPr>
              <w:rPr>
                <w:lang w:val="mk-MK"/>
              </w:rPr>
            </w:pPr>
          </w:p>
        </w:tc>
        <w:tc>
          <w:tcPr>
            <w:tcW w:w="414" w:type="pct"/>
            <w:vMerge/>
          </w:tcPr>
          <w:p w14:paraId="159EBE33" w14:textId="77777777" w:rsidR="00D058F4" w:rsidRPr="003C335D" w:rsidRDefault="00D058F4" w:rsidP="003C335D">
            <w:pPr>
              <w:rPr>
                <w:lang w:val="mk-MK"/>
              </w:rPr>
            </w:pPr>
          </w:p>
        </w:tc>
        <w:tc>
          <w:tcPr>
            <w:tcW w:w="588" w:type="pct"/>
            <w:vMerge/>
          </w:tcPr>
          <w:p w14:paraId="05F366B3" w14:textId="77777777" w:rsidR="00D058F4" w:rsidRPr="003C335D" w:rsidRDefault="00D058F4" w:rsidP="003C335D">
            <w:pPr>
              <w:rPr>
                <w:b/>
                <w:bCs/>
                <w:lang w:val="mk-MK"/>
              </w:rPr>
            </w:pPr>
          </w:p>
        </w:tc>
        <w:tc>
          <w:tcPr>
            <w:tcW w:w="562" w:type="pct"/>
            <w:vMerge/>
          </w:tcPr>
          <w:p w14:paraId="65B78F08" w14:textId="77777777" w:rsidR="00D058F4" w:rsidRPr="003C335D" w:rsidRDefault="00D058F4" w:rsidP="003C335D">
            <w:pPr>
              <w:rPr>
                <w:bCs/>
                <w:lang w:val="mk-MK"/>
              </w:rPr>
            </w:pPr>
          </w:p>
        </w:tc>
        <w:tc>
          <w:tcPr>
            <w:tcW w:w="503" w:type="pct"/>
            <w:vMerge/>
          </w:tcPr>
          <w:p w14:paraId="4DF713FA" w14:textId="77777777" w:rsidR="00D058F4" w:rsidRPr="003C335D" w:rsidRDefault="00D058F4" w:rsidP="003C335D">
            <w:pPr>
              <w:rPr>
                <w:lang w:val="mk-MK"/>
              </w:rPr>
            </w:pPr>
          </w:p>
        </w:tc>
        <w:tc>
          <w:tcPr>
            <w:tcW w:w="1211" w:type="pct"/>
            <w:gridSpan w:val="2"/>
          </w:tcPr>
          <w:p w14:paraId="1AC63125" w14:textId="77777777" w:rsidR="00D058F4" w:rsidRPr="003C335D" w:rsidRDefault="00D058F4" w:rsidP="003C335D">
            <w:pPr>
              <w:rPr>
                <w:lang w:val="mk-MK"/>
              </w:rPr>
            </w:pPr>
            <w:r w:rsidRPr="003C335D">
              <w:rPr>
                <w:lang w:val="mk-MK"/>
              </w:rPr>
              <w:t>Број на опфатени детски градинки</w:t>
            </w:r>
          </w:p>
        </w:tc>
      </w:tr>
      <w:tr w:rsidR="00061E9D" w:rsidRPr="00145787" w14:paraId="022A2670" w14:textId="77777777" w:rsidTr="007E792E">
        <w:tblPrEx>
          <w:tblLook w:val="0000" w:firstRow="0" w:lastRow="0" w:firstColumn="0" w:lastColumn="0" w:noHBand="0" w:noVBand="0"/>
        </w:tblPrEx>
        <w:trPr>
          <w:cantSplit/>
          <w:trHeight w:val="1550"/>
        </w:trPr>
        <w:tc>
          <w:tcPr>
            <w:tcW w:w="787" w:type="pct"/>
            <w:vMerge/>
          </w:tcPr>
          <w:p w14:paraId="0CB70915" w14:textId="2DE55783" w:rsidR="00D058F4" w:rsidRPr="003C335D" w:rsidRDefault="00D058F4" w:rsidP="003C335D">
            <w:pPr>
              <w:rPr>
                <w:b/>
                <w:lang w:val="mk-MK"/>
              </w:rPr>
            </w:pPr>
          </w:p>
        </w:tc>
        <w:tc>
          <w:tcPr>
            <w:tcW w:w="935" w:type="pct"/>
          </w:tcPr>
          <w:p w14:paraId="64E41842" w14:textId="77777777" w:rsidR="00D058F4" w:rsidRPr="003C335D" w:rsidRDefault="00D058F4" w:rsidP="003C335D">
            <w:pPr>
              <w:rPr>
                <w:b/>
                <w:lang w:val="mk-MK"/>
              </w:rPr>
            </w:pPr>
            <w:bookmarkStart w:id="26" w:name="_Hlk203208593"/>
            <w:r w:rsidRPr="003C335D">
              <w:rPr>
                <w:lang w:val="mk-MK"/>
              </w:rPr>
              <w:t>6.9.3. Обезбедување бесплатен оброк за деца во социјален ризик во основните училишта</w:t>
            </w:r>
            <w:bookmarkEnd w:id="26"/>
          </w:p>
        </w:tc>
        <w:tc>
          <w:tcPr>
            <w:tcW w:w="414" w:type="pct"/>
          </w:tcPr>
          <w:p w14:paraId="1D838D92" w14:textId="10644B80" w:rsidR="00D058F4" w:rsidRPr="003C335D" w:rsidRDefault="00D058F4" w:rsidP="003C335D">
            <w:pPr>
              <w:rPr>
                <w:lang w:val="mk-MK"/>
              </w:rPr>
            </w:pPr>
            <w:r w:rsidRPr="003C335D">
              <w:rPr>
                <w:lang w:val="mk-MK"/>
              </w:rPr>
              <w:t>2025-</w:t>
            </w:r>
            <w:r w:rsidR="00E70367">
              <w:rPr>
                <w:lang w:val="mk-MK"/>
              </w:rPr>
              <w:t>2029</w:t>
            </w:r>
          </w:p>
          <w:p w14:paraId="5ADADB9A" w14:textId="77777777" w:rsidR="00D058F4" w:rsidRPr="003C335D" w:rsidRDefault="00D058F4" w:rsidP="003C335D">
            <w:pPr>
              <w:rPr>
                <w:b/>
                <w:lang w:val="mk-MK"/>
              </w:rPr>
            </w:pPr>
          </w:p>
        </w:tc>
        <w:tc>
          <w:tcPr>
            <w:tcW w:w="588" w:type="pct"/>
          </w:tcPr>
          <w:p w14:paraId="19277A50" w14:textId="77777777" w:rsidR="00D058F4" w:rsidRPr="003C335D" w:rsidRDefault="00D058F4" w:rsidP="003C335D">
            <w:pPr>
              <w:rPr>
                <w:lang w:val="mk-MK"/>
              </w:rPr>
            </w:pPr>
            <w:r w:rsidRPr="003C335D">
              <w:rPr>
                <w:b/>
                <w:bCs/>
                <w:lang w:val="mk-MK"/>
              </w:rPr>
              <w:t>ЕЛС</w:t>
            </w:r>
            <w:r w:rsidRPr="003C335D">
              <w:rPr>
                <w:lang w:val="mk-MK"/>
              </w:rPr>
              <w:t>/</w:t>
            </w:r>
          </w:p>
          <w:p w14:paraId="0CD9454D" w14:textId="0907F590" w:rsidR="00D058F4" w:rsidRPr="003C335D" w:rsidRDefault="00D058F4" w:rsidP="00D058F4">
            <w:pPr>
              <w:rPr>
                <w:lang w:val="mk-MK"/>
              </w:rPr>
            </w:pPr>
            <w:r w:rsidRPr="003C335D">
              <w:rPr>
                <w:lang w:val="mk-MK"/>
              </w:rPr>
              <w:t>МОН</w:t>
            </w:r>
          </w:p>
          <w:p w14:paraId="06445CD7" w14:textId="77777777" w:rsidR="00D058F4" w:rsidRPr="003C335D" w:rsidRDefault="00D058F4" w:rsidP="003C335D">
            <w:pPr>
              <w:rPr>
                <w:b/>
                <w:lang w:val="mk-MK"/>
              </w:rPr>
            </w:pPr>
          </w:p>
        </w:tc>
        <w:tc>
          <w:tcPr>
            <w:tcW w:w="562" w:type="pct"/>
          </w:tcPr>
          <w:p w14:paraId="07AA4A9F" w14:textId="798B12E4" w:rsidR="00D058F4" w:rsidRPr="003262FF" w:rsidRDefault="00D058F4" w:rsidP="003C335D">
            <w:pPr>
              <w:rPr>
                <w:b/>
                <w:lang w:val="mk-MK"/>
              </w:rPr>
            </w:pPr>
            <w:bookmarkStart w:id="27" w:name="_Hlk203208629"/>
            <w:r w:rsidRPr="003262FF">
              <w:rPr>
                <w:bCs/>
                <w:lang w:val="ru-RU"/>
              </w:rPr>
              <w:t>140.5</w:t>
            </w:r>
            <w:r w:rsidRPr="003262FF">
              <w:rPr>
                <w:bCs/>
                <w:lang w:val="mk-MK"/>
              </w:rPr>
              <w:t>44.000</w:t>
            </w:r>
            <w:r w:rsidR="008B2B9B" w:rsidRPr="003262FF">
              <w:rPr>
                <w:bCs/>
                <w:lang w:val="mk-MK"/>
              </w:rPr>
              <w:t>,00</w:t>
            </w:r>
            <w:r w:rsidRPr="003262FF">
              <w:rPr>
                <w:bCs/>
                <w:lang w:val="ru-RU"/>
              </w:rPr>
              <w:t xml:space="preserve"> </w:t>
            </w:r>
            <w:r w:rsidRPr="003262FF">
              <w:rPr>
                <w:bCs/>
                <w:lang w:val="mk-MK"/>
              </w:rPr>
              <w:t>ден. годишно</w:t>
            </w:r>
            <w:bookmarkEnd w:id="27"/>
          </w:p>
        </w:tc>
        <w:tc>
          <w:tcPr>
            <w:tcW w:w="503" w:type="pct"/>
          </w:tcPr>
          <w:p w14:paraId="2AFD772D" w14:textId="5359A6F0" w:rsidR="00D058F4" w:rsidRPr="003262FF" w:rsidRDefault="00D058F4" w:rsidP="003C335D">
            <w:pPr>
              <w:rPr>
                <w:b/>
                <w:lang w:val="en-GB"/>
              </w:rPr>
            </w:pPr>
            <w:r w:rsidRPr="003262FF">
              <w:rPr>
                <w:lang w:val="mk-MK"/>
              </w:rPr>
              <w:t>ЕЛС</w:t>
            </w:r>
          </w:p>
        </w:tc>
        <w:tc>
          <w:tcPr>
            <w:tcW w:w="1211" w:type="pct"/>
            <w:gridSpan w:val="2"/>
          </w:tcPr>
          <w:p w14:paraId="58D1C2C7" w14:textId="77777777" w:rsidR="00D058F4" w:rsidRPr="003C335D" w:rsidRDefault="00D058F4" w:rsidP="003C335D">
            <w:pPr>
              <w:rPr>
                <w:b/>
                <w:lang w:val="mk-MK"/>
              </w:rPr>
            </w:pPr>
            <w:r w:rsidRPr="003C335D">
              <w:rPr>
                <w:lang w:val="mk-MK"/>
              </w:rPr>
              <w:t>Број на деца во социјален ризик  во основните училишта за кои е обезбеден бесплатен оброк</w:t>
            </w:r>
          </w:p>
        </w:tc>
      </w:tr>
      <w:tr w:rsidR="00061E9D" w:rsidRPr="00145787" w14:paraId="3CABADEE" w14:textId="77777777" w:rsidTr="007E792E">
        <w:tblPrEx>
          <w:tblLook w:val="0000" w:firstRow="0" w:lastRow="0" w:firstColumn="0" w:lastColumn="0" w:noHBand="0" w:noVBand="0"/>
        </w:tblPrEx>
        <w:trPr>
          <w:cantSplit/>
          <w:trHeight w:val="588"/>
        </w:trPr>
        <w:tc>
          <w:tcPr>
            <w:tcW w:w="787" w:type="pct"/>
            <w:vMerge/>
          </w:tcPr>
          <w:p w14:paraId="13813A2F" w14:textId="3EA2CD8F" w:rsidR="00D058F4" w:rsidRPr="00FC3118" w:rsidRDefault="00D058F4" w:rsidP="003C335D">
            <w:pPr>
              <w:rPr>
                <w:b/>
                <w:lang w:val="ru-RU"/>
              </w:rPr>
            </w:pPr>
          </w:p>
        </w:tc>
        <w:tc>
          <w:tcPr>
            <w:tcW w:w="935" w:type="pct"/>
            <w:vMerge w:val="restart"/>
            <w:vAlign w:val="center"/>
          </w:tcPr>
          <w:p w14:paraId="5FA1EBAC" w14:textId="4ED60F56" w:rsidR="00D058F4" w:rsidRPr="003C335D" w:rsidRDefault="00D058F4" w:rsidP="003C335D">
            <w:pPr>
              <w:rPr>
                <w:bCs/>
                <w:lang w:val="mk-MK"/>
              </w:rPr>
            </w:pPr>
            <w:r w:rsidRPr="003C335D">
              <w:rPr>
                <w:lang w:val="mk-MK"/>
              </w:rPr>
              <w:t>6.9.</w:t>
            </w:r>
            <w:r w:rsidR="00A10D5C">
              <w:rPr>
                <w:bCs/>
                <w:lang w:val="mk-MK"/>
              </w:rPr>
              <w:t>4</w:t>
            </w:r>
            <w:r w:rsidRPr="003C335D">
              <w:rPr>
                <w:bCs/>
                <w:lang w:val="mk-MK"/>
              </w:rPr>
              <w:t xml:space="preserve">. Обуки за унапредување на административно - техничките капацитети за </w:t>
            </w:r>
            <w:bookmarkStart w:id="28" w:name="_Hlk179808065"/>
            <w:r w:rsidRPr="003C335D">
              <w:rPr>
                <w:bCs/>
                <w:lang w:val="mk-MK"/>
              </w:rPr>
              <w:t>контрола на квалитетот на исхраната во градинките и училиштата</w:t>
            </w:r>
            <w:bookmarkEnd w:id="28"/>
          </w:p>
        </w:tc>
        <w:tc>
          <w:tcPr>
            <w:tcW w:w="414" w:type="pct"/>
            <w:vMerge w:val="restart"/>
          </w:tcPr>
          <w:p w14:paraId="61DB1414" w14:textId="133C069D" w:rsidR="00D058F4" w:rsidRPr="003C335D" w:rsidRDefault="00D058F4" w:rsidP="003C335D">
            <w:pPr>
              <w:rPr>
                <w:lang w:val="mk-MK"/>
              </w:rPr>
            </w:pPr>
            <w:r w:rsidRPr="003C335D">
              <w:rPr>
                <w:lang w:val="mk-MK"/>
              </w:rPr>
              <w:t>2025-</w:t>
            </w:r>
            <w:r w:rsidR="00E70367">
              <w:rPr>
                <w:lang w:val="mk-MK"/>
              </w:rPr>
              <w:t>2029</w:t>
            </w:r>
          </w:p>
        </w:tc>
        <w:tc>
          <w:tcPr>
            <w:tcW w:w="588" w:type="pct"/>
            <w:vMerge w:val="restart"/>
          </w:tcPr>
          <w:p w14:paraId="2C9E2101" w14:textId="77777777" w:rsidR="00D058F4" w:rsidRPr="002B6D12" w:rsidRDefault="00D058F4" w:rsidP="003C335D">
            <w:pPr>
              <w:rPr>
                <w:b/>
                <w:bCs/>
                <w:lang w:val="ru-RU"/>
              </w:rPr>
            </w:pPr>
            <w:r w:rsidRPr="002B6D12">
              <w:rPr>
                <w:b/>
                <w:bCs/>
                <w:lang w:val="mk-MK"/>
              </w:rPr>
              <w:t>Агенција за храна и ветеринарство</w:t>
            </w:r>
          </w:p>
        </w:tc>
        <w:tc>
          <w:tcPr>
            <w:tcW w:w="562" w:type="pct"/>
            <w:vMerge w:val="restart"/>
          </w:tcPr>
          <w:p w14:paraId="4964DFC1" w14:textId="77777777" w:rsidR="00D058F4" w:rsidRPr="003C335D" w:rsidRDefault="00D058F4" w:rsidP="003C335D">
            <w:pPr>
              <w:rPr>
                <w:lang w:val="mk-MK"/>
              </w:rPr>
            </w:pPr>
            <w:r w:rsidRPr="003C335D">
              <w:rPr>
                <w:lang w:val="mk-MK"/>
              </w:rPr>
              <w:t>Нема фискални импликации</w:t>
            </w:r>
          </w:p>
        </w:tc>
        <w:tc>
          <w:tcPr>
            <w:tcW w:w="503" w:type="pct"/>
            <w:vMerge w:val="restart"/>
          </w:tcPr>
          <w:p w14:paraId="3DE8D863" w14:textId="77777777" w:rsidR="00D058F4" w:rsidRPr="003C335D" w:rsidRDefault="00D058F4" w:rsidP="003C335D">
            <w:pPr>
              <w:rPr>
                <w:lang w:val="mk-MK"/>
              </w:rPr>
            </w:pPr>
            <w:r w:rsidRPr="003C335D">
              <w:rPr>
                <w:lang w:val="mk-MK"/>
              </w:rPr>
              <w:t>/</w:t>
            </w:r>
          </w:p>
        </w:tc>
        <w:tc>
          <w:tcPr>
            <w:tcW w:w="1211" w:type="pct"/>
            <w:gridSpan w:val="2"/>
          </w:tcPr>
          <w:p w14:paraId="28C22FAC" w14:textId="77777777" w:rsidR="00D058F4" w:rsidRPr="003C335D" w:rsidRDefault="00D058F4" w:rsidP="003C335D">
            <w:pPr>
              <w:rPr>
                <w:lang w:val="mk-MK"/>
              </w:rPr>
            </w:pPr>
            <w:r w:rsidRPr="003C335D">
              <w:rPr>
                <w:lang w:val="mk-MK"/>
              </w:rPr>
              <w:t>Број на успешно спроведени обуки</w:t>
            </w:r>
          </w:p>
        </w:tc>
      </w:tr>
      <w:tr w:rsidR="00061E9D" w:rsidRPr="00145787" w14:paraId="035B4263" w14:textId="77777777" w:rsidTr="007E792E">
        <w:tblPrEx>
          <w:tblLook w:val="0000" w:firstRow="0" w:lastRow="0" w:firstColumn="0" w:lastColumn="0" w:noHBand="0" w:noVBand="0"/>
        </w:tblPrEx>
        <w:trPr>
          <w:cantSplit/>
          <w:trHeight w:val="587"/>
        </w:trPr>
        <w:tc>
          <w:tcPr>
            <w:tcW w:w="787" w:type="pct"/>
            <w:vMerge/>
          </w:tcPr>
          <w:p w14:paraId="213C5223" w14:textId="77777777" w:rsidR="00D058F4" w:rsidRPr="003C335D" w:rsidRDefault="00D058F4" w:rsidP="003C335D">
            <w:pPr>
              <w:rPr>
                <w:b/>
                <w:lang w:val="mk-MK"/>
              </w:rPr>
            </w:pPr>
          </w:p>
        </w:tc>
        <w:tc>
          <w:tcPr>
            <w:tcW w:w="935" w:type="pct"/>
            <w:vMerge/>
            <w:vAlign w:val="center"/>
          </w:tcPr>
          <w:p w14:paraId="2227D7EB" w14:textId="77777777" w:rsidR="00D058F4" w:rsidRPr="003C335D" w:rsidRDefault="00D058F4" w:rsidP="003C335D">
            <w:pPr>
              <w:rPr>
                <w:lang w:val="mk-MK"/>
              </w:rPr>
            </w:pPr>
          </w:p>
        </w:tc>
        <w:tc>
          <w:tcPr>
            <w:tcW w:w="414" w:type="pct"/>
            <w:vMerge/>
          </w:tcPr>
          <w:p w14:paraId="6D93059F" w14:textId="77777777" w:rsidR="00D058F4" w:rsidRPr="003C335D" w:rsidRDefault="00D058F4" w:rsidP="003C335D">
            <w:pPr>
              <w:rPr>
                <w:lang w:val="mk-MK"/>
              </w:rPr>
            </w:pPr>
          </w:p>
        </w:tc>
        <w:tc>
          <w:tcPr>
            <w:tcW w:w="588" w:type="pct"/>
            <w:vMerge/>
          </w:tcPr>
          <w:p w14:paraId="3C4B87E4" w14:textId="77777777" w:rsidR="00D058F4" w:rsidRPr="003C335D" w:rsidRDefault="00D058F4" w:rsidP="003C335D">
            <w:pPr>
              <w:rPr>
                <w:lang w:val="mk-MK"/>
              </w:rPr>
            </w:pPr>
          </w:p>
        </w:tc>
        <w:tc>
          <w:tcPr>
            <w:tcW w:w="562" w:type="pct"/>
            <w:vMerge/>
          </w:tcPr>
          <w:p w14:paraId="38A91BA8" w14:textId="77777777" w:rsidR="00D058F4" w:rsidRPr="003C335D" w:rsidRDefault="00D058F4" w:rsidP="003C335D">
            <w:pPr>
              <w:rPr>
                <w:lang w:val="mk-MK"/>
              </w:rPr>
            </w:pPr>
          </w:p>
        </w:tc>
        <w:tc>
          <w:tcPr>
            <w:tcW w:w="503" w:type="pct"/>
            <w:vMerge/>
          </w:tcPr>
          <w:p w14:paraId="4A96D01A" w14:textId="77777777" w:rsidR="00D058F4" w:rsidRPr="003C335D" w:rsidRDefault="00D058F4" w:rsidP="003C335D">
            <w:pPr>
              <w:rPr>
                <w:lang w:val="mk-MK"/>
              </w:rPr>
            </w:pPr>
          </w:p>
        </w:tc>
        <w:tc>
          <w:tcPr>
            <w:tcW w:w="1211" w:type="pct"/>
            <w:gridSpan w:val="2"/>
          </w:tcPr>
          <w:p w14:paraId="16BA47A5" w14:textId="77777777" w:rsidR="00D058F4" w:rsidRPr="003C335D" w:rsidRDefault="00D058F4" w:rsidP="003C335D">
            <w:pPr>
              <w:rPr>
                <w:lang w:val="mk-MK"/>
              </w:rPr>
            </w:pPr>
            <w:r w:rsidRPr="003C335D">
              <w:rPr>
                <w:lang w:val="mk-MK"/>
              </w:rPr>
              <w:t>Број на обучени лица, расчленети според пол, возраст, регион</w:t>
            </w:r>
          </w:p>
        </w:tc>
      </w:tr>
    </w:tbl>
    <w:p w14:paraId="249DF301" w14:textId="1A0998BE" w:rsidR="00497090" w:rsidRDefault="00497090">
      <w:pPr>
        <w:rPr>
          <w:lang w:val="mk-MK"/>
        </w:rPr>
      </w:pPr>
    </w:p>
    <w:p w14:paraId="7EDE07CA" w14:textId="4753F9C6" w:rsidR="007E792E" w:rsidRDefault="007E792E">
      <w:pPr>
        <w:rPr>
          <w:lang w:val="mk-MK"/>
        </w:rPr>
      </w:pPr>
      <w:r>
        <w:rPr>
          <w:lang w:val="mk-MK"/>
        </w:rPr>
        <w:br w:type="page"/>
      </w:r>
    </w:p>
    <w:p w14:paraId="7BA1FF56" w14:textId="77777777" w:rsidR="003C335D" w:rsidRPr="003C335D" w:rsidRDefault="003C335D" w:rsidP="003C335D">
      <w:pPr>
        <w:rPr>
          <w:lang w:val="mk-MK"/>
        </w:rPr>
      </w:pPr>
    </w:p>
    <w:tbl>
      <w:tblPr>
        <w:tblW w:w="508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835"/>
        <w:gridCol w:w="1418"/>
        <w:gridCol w:w="1559"/>
        <w:gridCol w:w="1559"/>
        <w:gridCol w:w="1559"/>
        <w:gridCol w:w="992"/>
        <w:gridCol w:w="1843"/>
      </w:tblGrid>
      <w:tr w:rsidR="003C335D" w:rsidRPr="003C335D" w14:paraId="1718869F" w14:textId="77777777" w:rsidTr="00325254">
        <w:trPr>
          <w:trHeight w:val="820"/>
        </w:trPr>
        <w:tc>
          <w:tcPr>
            <w:tcW w:w="5000" w:type="pct"/>
            <w:gridSpan w:val="8"/>
            <w:shd w:val="clear" w:color="auto" w:fill="00B0F0"/>
          </w:tcPr>
          <w:p w14:paraId="0387C171" w14:textId="77777777" w:rsidR="00A672E6" w:rsidRPr="00A82AD7" w:rsidRDefault="00A672E6" w:rsidP="00847614">
            <w:pPr>
              <w:jc w:val="center"/>
              <w:rPr>
                <w:b/>
                <w:bCs/>
                <w:lang w:val="ru-RU"/>
              </w:rPr>
            </w:pPr>
          </w:p>
          <w:p w14:paraId="4DF04F21" w14:textId="174314F5" w:rsidR="003C335D" w:rsidRPr="003C335D" w:rsidRDefault="003C335D" w:rsidP="00847614">
            <w:pPr>
              <w:jc w:val="center"/>
              <w:rPr>
                <w:lang w:val="mk-MK"/>
              </w:rPr>
            </w:pPr>
            <w:r w:rsidRPr="003C335D">
              <w:rPr>
                <w:b/>
                <w:bCs/>
                <w:lang w:val="mk-MK"/>
              </w:rPr>
              <w:t xml:space="preserve">Приоритетна област 7:  </w:t>
            </w:r>
            <w:r w:rsidRPr="003C335D">
              <w:rPr>
                <w:lang w:val="mk-MK"/>
              </w:rPr>
              <w:t xml:space="preserve"> </w:t>
            </w:r>
            <w:r w:rsidRPr="003C335D">
              <w:rPr>
                <w:b/>
                <w:bCs/>
                <w:lang w:val="mk-MK"/>
              </w:rPr>
              <w:t>Образование</w:t>
            </w:r>
          </w:p>
        </w:tc>
      </w:tr>
      <w:tr w:rsidR="00497090" w:rsidRPr="003C335D" w14:paraId="57C933A2" w14:textId="77777777" w:rsidTr="0087252B">
        <w:trPr>
          <w:trHeight w:val="272"/>
        </w:trPr>
        <w:tc>
          <w:tcPr>
            <w:tcW w:w="2350" w:type="pct"/>
            <w:gridSpan w:val="3"/>
            <w:vMerge w:val="restart"/>
            <w:shd w:val="clear" w:color="auto" w:fill="00B0F0"/>
          </w:tcPr>
          <w:p w14:paraId="22F14F3D" w14:textId="77777777" w:rsidR="003C335D" w:rsidRPr="003C335D" w:rsidRDefault="003C335D" w:rsidP="003C335D">
            <w:pPr>
              <w:rPr>
                <w:b/>
                <w:lang w:val="mk-MK"/>
              </w:rPr>
            </w:pPr>
          </w:p>
          <w:p w14:paraId="1E79A9F5" w14:textId="77777777" w:rsidR="003C335D" w:rsidRPr="003C335D" w:rsidRDefault="003C335D" w:rsidP="003C335D">
            <w:pPr>
              <w:rPr>
                <w:b/>
                <w:lang w:val="mk-MK"/>
              </w:rPr>
            </w:pPr>
          </w:p>
          <w:p w14:paraId="3C79EAD4" w14:textId="77777777" w:rsidR="003C335D" w:rsidRPr="003C335D" w:rsidRDefault="003C335D" w:rsidP="003C335D">
            <w:pPr>
              <w:rPr>
                <w:lang w:val="mk-MK"/>
              </w:rPr>
            </w:pPr>
            <w:r w:rsidRPr="003C335D">
              <w:rPr>
                <w:b/>
                <w:lang w:val="mk-MK"/>
              </w:rPr>
              <w:t xml:space="preserve">Посебна цел: </w:t>
            </w:r>
            <w:r w:rsidRPr="003C335D">
              <w:rPr>
                <w:lang w:val="mk-MK"/>
              </w:rPr>
              <w:t xml:space="preserve">  </w:t>
            </w:r>
          </w:p>
          <w:p w14:paraId="2C32A427" w14:textId="77777777" w:rsidR="003C335D" w:rsidRPr="003C335D" w:rsidRDefault="003C335D" w:rsidP="003C335D">
            <w:pPr>
              <w:rPr>
                <w:lang w:val="mk-MK"/>
              </w:rPr>
            </w:pPr>
          </w:p>
          <w:p w14:paraId="2DD03D8B" w14:textId="77777777" w:rsidR="003C335D" w:rsidRPr="003C335D" w:rsidRDefault="003C335D" w:rsidP="003C335D">
            <w:pPr>
              <w:rPr>
                <w:b/>
                <w:lang w:val="mk-MK"/>
              </w:rPr>
            </w:pPr>
            <w:r w:rsidRPr="003C335D">
              <w:rPr>
                <w:b/>
                <w:lang w:val="mk-MK"/>
              </w:rPr>
              <w:t>Пристап и унапредување на инклузивно образование</w:t>
            </w:r>
          </w:p>
        </w:tc>
        <w:tc>
          <w:tcPr>
            <w:tcW w:w="1100" w:type="pct"/>
            <w:gridSpan w:val="2"/>
            <w:shd w:val="clear" w:color="auto" w:fill="00B0F0"/>
          </w:tcPr>
          <w:p w14:paraId="28D5BB04" w14:textId="77777777" w:rsidR="003C335D" w:rsidRPr="003C335D" w:rsidRDefault="003C335D" w:rsidP="003C335D">
            <w:pPr>
              <w:rPr>
                <w:b/>
                <w:bCs/>
                <w:lang w:val="ru-RU"/>
              </w:rPr>
            </w:pPr>
            <w:r w:rsidRPr="003C335D">
              <w:rPr>
                <w:b/>
                <w:lang w:val="mk-MK"/>
              </w:rPr>
              <w:t>Показател на исход:</w:t>
            </w:r>
          </w:p>
        </w:tc>
        <w:tc>
          <w:tcPr>
            <w:tcW w:w="900" w:type="pct"/>
            <w:gridSpan w:val="2"/>
            <w:shd w:val="clear" w:color="auto" w:fill="00B0F0"/>
          </w:tcPr>
          <w:p w14:paraId="2A7440CD" w14:textId="77777777" w:rsidR="003C335D" w:rsidRPr="003C335D" w:rsidRDefault="003C335D" w:rsidP="003C335D">
            <w:pPr>
              <w:rPr>
                <w:b/>
                <w:bCs/>
                <w:lang w:val="ru-RU"/>
              </w:rPr>
            </w:pPr>
            <w:r w:rsidRPr="003C335D">
              <w:rPr>
                <w:b/>
                <w:lang w:val="mk-MK"/>
              </w:rPr>
              <w:t>Појдовна основа</w:t>
            </w:r>
          </w:p>
        </w:tc>
        <w:tc>
          <w:tcPr>
            <w:tcW w:w="650" w:type="pct"/>
            <w:shd w:val="clear" w:color="auto" w:fill="00B0F0"/>
          </w:tcPr>
          <w:p w14:paraId="48E6C2BA" w14:textId="3B8E459C" w:rsidR="003C335D" w:rsidRPr="003C335D" w:rsidRDefault="0087252B" w:rsidP="003C335D">
            <w:pPr>
              <w:rPr>
                <w:b/>
                <w:bCs/>
                <w:lang w:val="ru-RU"/>
              </w:rPr>
            </w:pPr>
            <w:r>
              <w:rPr>
                <w:b/>
                <w:lang w:val="mk-MK"/>
              </w:rPr>
              <w:t xml:space="preserve">Таргет </w:t>
            </w:r>
            <w:r w:rsidR="00E70367">
              <w:rPr>
                <w:b/>
                <w:lang w:val="mk-MK"/>
              </w:rPr>
              <w:t>2029</w:t>
            </w:r>
            <w:r>
              <w:rPr>
                <w:b/>
                <w:lang w:val="mk-MK"/>
              </w:rPr>
              <w:t xml:space="preserve"> год.</w:t>
            </w:r>
          </w:p>
        </w:tc>
      </w:tr>
      <w:tr w:rsidR="00497090" w:rsidRPr="003C335D" w14:paraId="2A37C0F1" w14:textId="77777777" w:rsidTr="0087252B">
        <w:trPr>
          <w:trHeight w:val="272"/>
        </w:trPr>
        <w:tc>
          <w:tcPr>
            <w:tcW w:w="2350" w:type="pct"/>
            <w:gridSpan w:val="3"/>
            <w:vMerge/>
            <w:shd w:val="clear" w:color="auto" w:fill="00B0F0"/>
          </w:tcPr>
          <w:p w14:paraId="5CCEB46D" w14:textId="77777777" w:rsidR="003C335D" w:rsidRPr="003C335D" w:rsidRDefault="003C335D" w:rsidP="003C335D">
            <w:pPr>
              <w:rPr>
                <w:b/>
                <w:lang w:val="mk-MK"/>
              </w:rPr>
            </w:pPr>
          </w:p>
        </w:tc>
        <w:tc>
          <w:tcPr>
            <w:tcW w:w="1100" w:type="pct"/>
            <w:gridSpan w:val="2"/>
            <w:shd w:val="clear" w:color="auto" w:fill="00B0F0"/>
          </w:tcPr>
          <w:p w14:paraId="00ECACFE" w14:textId="411A7AD9" w:rsidR="003C335D" w:rsidRPr="003C335D" w:rsidRDefault="0087252B" w:rsidP="003C335D">
            <w:pPr>
              <w:rPr>
                <w:lang w:val="ru-RU"/>
              </w:rPr>
            </w:pPr>
            <w:r>
              <w:rPr>
                <w:lang w:val="ru-RU"/>
              </w:rPr>
              <w:t>Б</w:t>
            </w:r>
            <w:r w:rsidR="003C335D" w:rsidRPr="003C335D">
              <w:rPr>
                <w:lang w:val="ru-RU"/>
              </w:rPr>
              <w:t>рој на деца опфатени во предучилишно воспитно - образовниот процес</w:t>
            </w:r>
          </w:p>
        </w:tc>
        <w:tc>
          <w:tcPr>
            <w:tcW w:w="900" w:type="pct"/>
            <w:gridSpan w:val="2"/>
            <w:shd w:val="clear" w:color="auto" w:fill="00B0F0"/>
          </w:tcPr>
          <w:p w14:paraId="12B53543" w14:textId="77777777" w:rsidR="003C335D" w:rsidRPr="003C335D" w:rsidRDefault="003C335D" w:rsidP="003C335D">
            <w:pPr>
              <w:rPr>
                <w:lang w:val="ru-RU"/>
              </w:rPr>
            </w:pPr>
            <w:r w:rsidRPr="003C335D">
              <w:rPr>
                <w:lang w:val="mk-MK"/>
              </w:rPr>
              <w:t>37.165 деца</w:t>
            </w:r>
            <w:r w:rsidRPr="003C335D">
              <w:rPr>
                <w:lang w:val="ru-RU"/>
              </w:rPr>
              <w:t xml:space="preserve"> во декември 2023 година</w:t>
            </w:r>
            <w:r w:rsidRPr="003C335D">
              <w:rPr>
                <w:vertAlign w:val="superscript"/>
                <w:lang w:val="ru-RU"/>
              </w:rPr>
              <w:footnoteReference w:id="72"/>
            </w:r>
          </w:p>
          <w:p w14:paraId="4CC90C87" w14:textId="77777777" w:rsidR="003C335D" w:rsidRPr="003C335D" w:rsidRDefault="003C335D" w:rsidP="003C335D">
            <w:pPr>
              <w:rPr>
                <w:lang w:val="ru-RU"/>
              </w:rPr>
            </w:pPr>
          </w:p>
        </w:tc>
        <w:tc>
          <w:tcPr>
            <w:tcW w:w="650" w:type="pct"/>
            <w:shd w:val="clear" w:color="auto" w:fill="00B0F0"/>
          </w:tcPr>
          <w:p w14:paraId="0CC2DA27" w14:textId="77777777" w:rsidR="003C335D" w:rsidRPr="003C335D" w:rsidRDefault="003C335D" w:rsidP="003C335D">
            <w:pPr>
              <w:rPr>
                <w:lang w:val="ru-RU"/>
              </w:rPr>
            </w:pPr>
            <w:r w:rsidRPr="003C335D">
              <w:rPr>
                <w:lang w:val="ru-RU"/>
              </w:rPr>
              <w:t>Зголемување за 15%</w:t>
            </w:r>
          </w:p>
        </w:tc>
      </w:tr>
      <w:tr w:rsidR="00497090" w:rsidRPr="003C335D" w14:paraId="2A3A5F8F" w14:textId="77777777" w:rsidTr="0087252B">
        <w:trPr>
          <w:trHeight w:val="272"/>
        </w:trPr>
        <w:tc>
          <w:tcPr>
            <w:tcW w:w="2350" w:type="pct"/>
            <w:gridSpan w:val="3"/>
            <w:vMerge/>
            <w:shd w:val="clear" w:color="auto" w:fill="00B0F0"/>
          </w:tcPr>
          <w:p w14:paraId="37F1AEEC" w14:textId="77777777" w:rsidR="003C335D" w:rsidRPr="003C335D" w:rsidRDefault="003C335D" w:rsidP="003C335D">
            <w:pPr>
              <w:rPr>
                <w:b/>
                <w:lang w:val="mk-MK"/>
              </w:rPr>
            </w:pPr>
          </w:p>
        </w:tc>
        <w:tc>
          <w:tcPr>
            <w:tcW w:w="1100" w:type="pct"/>
            <w:gridSpan w:val="2"/>
            <w:shd w:val="clear" w:color="auto" w:fill="00B0F0"/>
          </w:tcPr>
          <w:p w14:paraId="4DD0779D" w14:textId="77777777" w:rsidR="003C335D" w:rsidRPr="003C335D" w:rsidRDefault="003C335D" w:rsidP="003C335D">
            <w:pPr>
              <w:rPr>
                <w:b/>
                <w:bCs/>
                <w:lang w:val="ru-RU"/>
              </w:rPr>
            </w:pPr>
            <w:r w:rsidRPr="003C335D">
              <w:rPr>
                <w:lang w:val="mk-MK"/>
              </w:rPr>
              <w:t>% од учениците постигнат во однос на основни компетенции за учење по математика, во читање и во науката</w:t>
            </w:r>
          </w:p>
        </w:tc>
        <w:tc>
          <w:tcPr>
            <w:tcW w:w="900" w:type="pct"/>
            <w:gridSpan w:val="2"/>
            <w:shd w:val="clear" w:color="auto" w:fill="00B0F0"/>
          </w:tcPr>
          <w:p w14:paraId="5189A0BE" w14:textId="77777777" w:rsidR="003C335D" w:rsidRPr="003C335D" w:rsidRDefault="003C335D" w:rsidP="003C335D">
            <w:pPr>
              <w:rPr>
                <w:b/>
                <w:bCs/>
                <w:lang w:val="ru-RU"/>
              </w:rPr>
            </w:pPr>
            <w:r w:rsidRPr="003C335D">
              <w:rPr>
                <w:lang w:val="mk-MK"/>
              </w:rPr>
              <w:t>34% од учениците постигнаа основни компетенции за учење по математика, 26% во читање и 35% во науката, 2022</w:t>
            </w:r>
            <w:r w:rsidRPr="003C335D">
              <w:rPr>
                <w:vertAlign w:val="superscript"/>
                <w:lang w:val="mk-MK"/>
              </w:rPr>
              <w:footnoteReference w:id="73"/>
            </w:r>
          </w:p>
        </w:tc>
        <w:tc>
          <w:tcPr>
            <w:tcW w:w="650" w:type="pct"/>
            <w:shd w:val="clear" w:color="auto" w:fill="00B0F0"/>
          </w:tcPr>
          <w:p w14:paraId="27E889A4" w14:textId="77777777" w:rsidR="003C335D" w:rsidRPr="003C335D" w:rsidRDefault="003C335D" w:rsidP="003C335D">
            <w:pPr>
              <w:rPr>
                <w:lang w:val="mk-MK"/>
              </w:rPr>
            </w:pPr>
          </w:p>
          <w:p w14:paraId="3FA4A428" w14:textId="77777777" w:rsidR="003C335D" w:rsidRPr="003C335D" w:rsidRDefault="003C335D" w:rsidP="003C335D">
            <w:pPr>
              <w:rPr>
                <w:b/>
                <w:bCs/>
                <w:lang w:val="ru-RU"/>
              </w:rPr>
            </w:pPr>
            <w:r w:rsidRPr="003C335D">
              <w:rPr>
                <w:lang w:val="mk-MK"/>
              </w:rPr>
              <w:t>Зголемување за 10%</w:t>
            </w:r>
          </w:p>
        </w:tc>
      </w:tr>
      <w:tr w:rsidR="00D63E65" w:rsidRPr="00145787" w14:paraId="1F8111C5" w14:textId="77777777" w:rsidTr="0087252B">
        <w:trPr>
          <w:trHeight w:val="820"/>
        </w:trPr>
        <w:tc>
          <w:tcPr>
            <w:tcW w:w="850" w:type="pct"/>
            <w:shd w:val="clear" w:color="auto" w:fill="00B0F0"/>
          </w:tcPr>
          <w:p w14:paraId="1C70C04D" w14:textId="77777777" w:rsidR="00D63E65" w:rsidRPr="00D63E65" w:rsidRDefault="00D63E65" w:rsidP="00D63E65">
            <w:pPr>
              <w:rPr>
                <w:b/>
                <w:sz w:val="20"/>
                <w:szCs w:val="20"/>
                <w:lang w:val="mk-MK"/>
              </w:rPr>
            </w:pPr>
            <w:r w:rsidRPr="00D63E65">
              <w:rPr>
                <w:b/>
                <w:sz w:val="20"/>
                <w:szCs w:val="20"/>
                <w:lang w:val="mk-MK"/>
              </w:rPr>
              <w:t>Мерка 1</w:t>
            </w:r>
          </w:p>
        </w:tc>
        <w:tc>
          <w:tcPr>
            <w:tcW w:w="1000" w:type="pct"/>
            <w:shd w:val="clear" w:color="auto" w:fill="00B0F0"/>
          </w:tcPr>
          <w:p w14:paraId="2C8E0B29" w14:textId="38B6F98E" w:rsidR="00D63E65" w:rsidRPr="003C335D" w:rsidRDefault="00D63E65" w:rsidP="00D63E65">
            <w:pPr>
              <w:rPr>
                <w:b/>
                <w:lang w:val="mk-MK"/>
              </w:rPr>
            </w:pPr>
            <w:r w:rsidRPr="00497090">
              <w:rPr>
                <w:b/>
                <w:sz w:val="20"/>
                <w:szCs w:val="20"/>
                <w:lang w:val="mk-MK"/>
              </w:rPr>
              <w:t xml:space="preserve">Активности </w:t>
            </w:r>
          </w:p>
        </w:tc>
        <w:tc>
          <w:tcPr>
            <w:tcW w:w="500" w:type="pct"/>
            <w:shd w:val="clear" w:color="auto" w:fill="00B0F0"/>
          </w:tcPr>
          <w:p w14:paraId="604EFEC8" w14:textId="691EC557" w:rsidR="00D63E65" w:rsidRPr="003C335D" w:rsidRDefault="00D63E65" w:rsidP="00D63E65">
            <w:pPr>
              <w:rPr>
                <w:b/>
                <w:lang w:val="mk-MK"/>
              </w:rPr>
            </w:pPr>
            <w:r w:rsidRPr="00497090">
              <w:rPr>
                <w:b/>
                <w:sz w:val="20"/>
                <w:szCs w:val="20"/>
                <w:lang w:val="mk-MK"/>
              </w:rPr>
              <w:t xml:space="preserve">Временски период </w:t>
            </w:r>
          </w:p>
        </w:tc>
        <w:tc>
          <w:tcPr>
            <w:tcW w:w="550" w:type="pct"/>
            <w:shd w:val="clear" w:color="auto" w:fill="00B0F0"/>
          </w:tcPr>
          <w:p w14:paraId="484B5BF4" w14:textId="0A6EA172" w:rsidR="00D63E65" w:rsidRPr="003C335D" w:rsidRDefault="00D63E65" w:rsidP="00D63E65">
            <w:pPr>
              <w:rPr>
                <w:b/>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50" w:type="pct"/>
            <w:shd w:val="clear" w:color="auto" w:fill="00B0F0"/>
          </w:tcPr>
          <w:p w14:paraId="0E13731D" w14:textId="5FB4731E" w:rsidR="00D63E65" w:rsidRPr="003C335D" w:rsidRDefault="00D63E65" w:rsidP="00D63E65">
            <w:pPr>
              <w:rPr>
                <w:b/>
                <w:lang w:val="mk-MK"/>
              </w:rPr>
            </w:pPr>
            <w:r w:rsidRPr="00497090">
              <w:rPr>
                <w:b/>
                <w:sz w:val="20"/>
                <w:szCs w:val="20"/>
                <w:lang w:val="mk-MK"/>
              </w:rPr>
              <w:t xml:space="preserve">Процена на потребните средства </w:t>
            </w:r>
          </w:p>
        </w:tc>
        <w:tc>
          <w:tcPr>
            <w:tcW w:w="550" w:type="pct"/>
            <w:shd w:val="clear" w:color="auto" w:fill="00B0F0"/>
          </w:tcPr>
          <w:p w14:paraId="1B33E05A" w14:textId="2E88A26B" w:rsidR="00D63E65" w:rsidRPr="003C335D" w:rsidRDefault="00D63E65" w:rsidP="00D63E65">
            <w:pPr>
              <w:rPr>
                <w:b/>
                <w:lang w:val="mk-MK"/>
              </w:rPr>
            </w:pPr>
            <w:r w:rsidRPr="00497090">
              <w:rPr>
                <w:b/>
                <w:sz w:val="20"/>
                <w:szCs w:val="20"/>
                <w:lang w:val="mk-MK"/>
              </w:rPr>
              <w:t>Извор на финансирање</w:t>
            </w:r>
          </w:p>
        </w:tc>
        <w:tc>
          <w:tcPr>
            <w:tcW w:w="1000" w:type="pct"/>
            <w:gridSpan w:val="2"/>
            <w:shd w:val="clear" w:color="auto" w:fill="00B0F0"/>
          </w:tcPr>
          <w:p w14:paraId="303294BE" w14:textId="04896A00" w:rsidR="00D63E65" w:rsidRPr="003C335D" w:rsidRDefault="00D63E65" w:rsidP="00D63E65">
            <w:pPr>
              <w:rPr>
                <w:b/>
                <w:lang w:val="mk-MK"/>
              </w:rPr>
            </w:pPr>
            <w:r w:rsidRPr="00497090">
              <w:rPr>
                <w:b/>
                <w:sz w:val="20"/>
                <w:szCs w:val="20"/>
                <w:lang w:val="ru-RU"/>
              </w:rPr>
              <w:t>Показател на резултат (поврзан со мерката/активноста)</w:t>
            </w:r>
          </w:p>
        </w:tc>
      </w:tr>
      <w:tr w:rsidR="00497090" w:rsidRPr="00145787" w14:paraId="59371EB7" w14:textId="77777777" w:rsidTr="0087252B">
        <w:trPr>
          <w:trHeight w:val="688"/>
        </w:trPr>
        <w:tc>
          <w:tcPr>
            <w:tcW w:w="850" w:type="pct"/>
            <w:vMerge w:val="restart"/>
          </w:tcPr>
          <w:p w14:paraId="359376C1" w14:textId="77777777" w:rsidR="003C335D" w:rsidRPr="003C335D" w:rsidRDefault="003C335D" w:rsidP="003C335D">
            <w:pPr>
              <w:rPr>
                <w:lang w:val="mk-MK"/>
              </w:rPr>
            </w:pPr>
            <w:r w:rsidRPr="003C335D">
              <w:rPr>
                <w:lang w:val="mk-MK"/>
              </w:rPr>
              <w:t>7.1.  Зголемување на опфатот на деца во  предучилишното образование</w:t>
            </w:r>
          </w:p>
        </w:tc>
        <w:tc>
          <w:tcPr>
            <w:tcW w:w="1000" w:type="pct"/>
            <w:vMerge w:val="restart"/>
          </w:tcPr>
          <w:p w14:paraId="753F88D3" w14:textId="77777777" w:rsidR="003C335D" w:rsidRPr="003C335D" w:rsidRDefault="003C335D" w:rsidP="003C335D">
            <w:pPr>
              <w:rPr>
                <w:lang w:val="ru-RU"/>
              </w:rPr>
            </w:pPr>
            <w:bookmarkStart w:id="29" w:name="_Hlk203208763"/>
            <w:r w:rsidRPr="003C335D">
              <w:rPr>
                <w:lang w:val="mk-MK"/>
              </w:rPr>
              <w:t>7.1.1. Проширување на мрежата на предучилишните установи</w:t>
            </w:r>
          </w:p>
          <w:bookmarkEnd w:id="29"/>
          <w:p w14:paraId="21710821" w14:textId="77777777" w:rsidR="003C335D" w:rsidRPr="003C335D" w:rsidRDefault="003C335D" w:rsidP="003C335D">
            <w:pPr>
              <w:rPr>
                <w:b/>
                <w:lang w:val="ru-RU"/>
              </w:rPr>
            </w:pPr>
          </w:p>
        </w:tc>
        <w:tc>
          <w:tcPr>
            <w:tcW w:w="500" w:type="pct"/>
            <w:vMerge w:val="restart"/>
          </w:tcPr>
          <w:p w14:paraId="0851AF09" w14:textId="37123169" w:rsidR="003C335D" w:rsidRPr="003C335D" w:rsidRDefault="00446714" w:rsidP="003C335D">
            <w:pPr>
              <w:rPr>
                <w:b/>
                <w:lang w:val="mk-MK"/>
              </w:rPr>
            </w:pPr>
            <w:r w:rsidRPr="003C335D">
              <w:rPr>
                <w:lang w:val="mk-MK"/>
              </w:rPr>
              <w:t>2025-202</w:t>
            </w:r>
            <w:r>
              <w:t>9</w:t>
            </w:r>
          </w:p>
        </w:tc>
        <w:tc>
          <w:tcPr>
            <w:tcW w:w="550" w:type="pct"/>
            <w:vMerge w:val="restart"/>
          </w:tcPr>
          <w:p w14:paraId="40B4A5F7" w14:textId="77777777" w:rsidR="003C335D" w:rsidRPr="003C335D" w:rsidRDefault="003C335D" w:rsidP="003C335D">
            <w:pPr>
              <w:rPr>
                <w:b/>
                <w:bCs/>
                <w:lang w:val="mk-MK"/>
              </w:rPr>
            </w:pPr>
            <w:r w:rsidRPr="003C335D">
              <w:rPr>
                <w:b/>
                <w:bCs/>
                <w:lang w:val="mk-MK"/>
              </w:rPr>
              <w:t>МСПДМ/</w:t>
            </w:r>
          </w:p>
          <w:p w14:paraId="28EB51C4" w14:textId="77777777" w:rsidR="003C335D" w:rsidRPr="003C335D" w:rsidRDefault="003C335D" w:rsidP="003C335D">
            <w:pPr>
              <w:rPr>
                <w:b/>
                <w:bCs/>
                <w:lang w:val="mk-MK"/>
              </w:rPr>
            </w:pPr>
            <w:r w:rsidRPr="003C335D">
              <w:rPr>
                <w:lang w:val="mk-MK"/>
              </w:rPr>
              <w:t>ЕЛС</w:t>
            </w:r>
          </w:p>
        </w:tc>
        <w:tc>
          <w:tcPr>
            <w:tcW w:w="550" w:type="pct"/>
            <w:vMerge w:val="restart"/>
          </w:tcPr>
          <w:p w14:paraId="66AC9328" w14:textId="467A481C" w:rsidR="003C335D" w:rsidRPr="008B2B9B" w:rsidRDefault="005751E1" w:rsidP="003C335D">
            <w:pPr>
              <w:rPr>
                <w:bCs/>
                <w:sz w:val="20"/>
                <w:szCs w:val="20"/>
                <w:lang w:val="mk-MK"/>
              </w:rPr>
            </w:pPr>
            <w:r w:rsidRPr="005751E1">
              <w:rPr>
                <w:bCs/>
                <w:sz w:val="20"/>
                <w:szCs w:val="20"/>
                <w:lang w:val="mk-MK"/>
              </w:rPr>
              <w:t>671.537.000</w:t>
            </w:r>
            <w:r w:rsidR="00D93906">
              <w:rPr>
                <w:bCs/>
                <w:sz w:val="20"/>
                <w:szCs w:val="20"/>
                <w:lang w:val="mk-MK"/>
              </w:rPr>
              <w:t xml:space="preserve">,00 </w:t>
            </w:r>
            <w:r w:rsidRPr="005751E1">
              <w:rPr>
                <w:bCs/>
                <w:sz w:val="20"/>
                <w:szCs w:val="20"/>
                <w:lang w:val="mk-MK"/>
              </w:rPr>
              <w:t>денари</w:t>
            </w:r>
          </w:p>
        </w:tc>
        <w:tc>
          <w:tcPr>
            <w:tcW w:w="550" w:type="pct"/>
            <w:vMerge w:val="restart"/>
          </w:tcPr>
          <w:p w14:paraId="05966643" w14:textId="77777777" w:rsidR="003C335D" w:rsidRPr="003C335D" w:rsidRDefault="003C335D" w:rsidP="003C335D">
            <w:pPr>
              <w:rPr>
                <w:b/>
                <w:lang w:val="mk-MK"/>
              </w:rPr>
            </w:pPr>
            <w:r w:rsidRPr="003C335D">
              <w:rPr>
                <w:lang w:val="mk-MK"/>
              </w:rPr>
              <w:t xml:space="preserve">Буџет на РСМ, ЕЛС, </w:t>
            </w:r>
            <w:r w:rsidRPr="003C335D">
              <w:rPr>
                <w:lang w:val="mk-MK"/>
              </w:rPr>
              <w:br/>
              <w:t>донации</w:t>
            </w:r>
          </w:p>
        </w:tc>
        <w:tc>
          <w:tcPr>
            <w:tcW w:w="1000" w:type="pct"/>
            <w:gridSpan w:val="2"/>
          </w:tcPr>
          <w:p w14:paraId="75DDCE0F" w14:textId="763F7CB1" w:rsidR="003C335D" w:rsidRPr="003C335D" w:rsidRDefault="003C335D" w:rsidP="003C335D">
            <w:pPr>
              <w:rPr>
                <w:lang w:val="mk-MK"/>
              </w:rPr>
            </w:pPr>
            <w:r w:rsidRPr="003C335D">
              <w:rPr>
                <w:lang w:val="mk-MK"/>
              </w:rPr>
              <w:t>Број на изградени/</w:t>
            </w:r>
            <w:r w:rsidR="0087252B">
              <w:rPr>
                <w:lang w:val="mk-MK"/>
              </w:rPr>
              <w:t xml:space="preserve"> </w:t>
            </w:r>
            <w:r w:rsidRPr="003C335D">
              <w:rPr>
                <w:lang w:val="mk-MK"/>
              </w:rPr>
              <w:t xml:space="preserve">адаптирани предучилишни установи во рурални и урбани предели </w:t>
            </w:r>
          </w:p>
        </w:tc>
      </w:tr>
      <w:tr w:rsidR="00497090" w:rsidRPr="00145787" w14:paraId="363251E1" w14:textId="77777777" w:rsidTr="0087252B">
        <w:trPr>
          <w:trHeight w:val="687"/>
        </w:trPr>
        <w:tc>
          <w:tcPr>
            <w:tcW w:w="850" w:type="pct"/>
            <w:vMerge/>
          </w:tcPr>
          <w:p w14:paraId="32A249B1" w14:textId="77777777" w:rsidR="003C335D" w:rsidRPr="003C335D" w:rsidRDefault="003C335D" w:rsidP="003C335D">
            <w:pPr>
              <w:rPr>
                <w:lang w:val="mk-MK"/>
              </w:rPr>
            </w:pPr>
          </w:p>
        </w:tc>
        <w:tc>
          <w:tcPr>
            <w:tcW w:w="1000" w:type="pct"/>
            <w:vMerge/>
          </w:tcPr>
          <w:p w14:paraId="16F1E4C5" w14:textId="77777777" w:rsidR="003C335D" w:rsidRPr="003C335D" w:rsidRDefault="003C335D" w:rsidP="003C335D">
            <w:pPr>
              <w:rPr>
                <w:lang w:val="mk-MK"/>
              </w:rPr>
            </w:pPr>
          </w:p>
        </w:tc>
        <w:tc>
          <w:tcPr>
            <w:tcW w:w="500" w:type="pct"/>
            <w:vMerge/>
          </w:tcPr>
          <w:p w14:paraId="58E20865" w14:textId="77777777" w:rsidR="003C335D" w:rsidRPr="003C335D" w:rsidRDefault="003C335D" w:rsidP="003C335D">
            <w:pPr>
              <w:rPr>
                <w:lang w:val="mk-MK"/>
              </w:rPr>
            </w:pPr>
          </w:p>
        </w:tc>
        <w:tc>
          <w:tcPr>
            <w:tcW w:w="550" w:type="pct"/>
            <w:vMerge/>
          </w:tcPr>
          <w:p w14:paraId="7268F8AF" w14:textId="77777777" w:rsidR="003C335D" w:rsidRPr="003C335D" w:rsidRDefault="003C335D" w:rsidP="003C335D">
            <w:pPr>
              <w:rPr>
                <w:b/>
                <w:bCs/>
                <w:lang w:val="mk-MK"/>
              </w:rPr>
            </w:pPr>
          </w:p>
        </w:tc>
        <w:tc>
          <w:tcPr>
            <w:tcW w:w="550" w:type="pct"/>
            <w:vMerge/>
          </w:tcPr>
          <w:p w14:paraId="4019444A" w14:textId="77777777" w:rsidR="003C335D" w:rsidRPr="003C335D" w:rsidRDefault="003C335D" w:rsidP="003C335D">
            <w:pPr>
              <w:rPr>
                <w:bCs/>
                <w:lang w:val="mk-MK"/>
              </w:rPr>
            </w:pPr>
          </w:p>
        </w:tc>
        <w:tc>
          <w:tcPr>
            <w:tcW w:w="550" w:type="pct"/>
            <w:vMerge/>
          </w:tcPr>
          <w:p w14:paraId="245DA852" w14:textId="77777777" w:rsidR="003C335D" w:rsidRPr="003C335D" w:rsidRDefault="003C335D" w:rsidP="003C335D">
            <w:pPr>
              <w:rPr>
                <w:lang w:val="mk-MK"/>
              </w:rPr>
            </w:pPr>
          </w:p>
        </w:tc>
        <w:tc>
          <w:tcPr>
            <w:tcW w:w="1000" w:type="pct"/>
            <w:gridSpan w:val="2"/>
          </w:tcPr>
          <w:p w14:paraId="380F18AC" w14:textId="77777777" w:rsidR="003C335D" w:rsidRPr="003C335D" w:rsidRDefault="003C335D" w:rsidP="003C335D">
            <w:pPr>
              <w:rPr>
                <w:lang w:val="mk-MK"/>
              </w:rPr>
            </w:pPr>
            <w:r w:rsidRPr="003C335D">
              <w:rPr>
                <w:lang w:val="mk-MK"/>
              </w:rPr>
              <w:t>Број на деца запишани во новите  предучилишни установи</w:t>
            </w:r>
          </w:p>
        </w:tc>
      </w:tr>
      <w:tr w:rsidR="00497090" w:rsidRPr="00145787" w14:paraId="10E02603" w14:textId="77777777" w:rsidTr="0087252B">
        <w:trPr>
          <w:trHeight w:val="687"/>
        </w:trPr>
        <w:tc>
          <w:tcPr>
            <w:tcW w:w="850" w:type="pct"/>
            <w:vMerge/>
          </w:tcPr>
          <w:p w14:paraId="437C04F2" w14:textId="77777777" w:rsidR="003C335D" w:rsidRPr="003C335D" w:rsidRDefault="003C335D" w:rsidP="003C335D">
            <w:pPr>
              <w:rPr>
                <w:lang w:val="mk-MK"/>
              </w:rPr>
            </w:pPr>
          </w:p>
        </w:tc>
        <w:tc>
          <w:tcPr>
            <w:tcW w:w="1000" w:type="pct"/>
            <w:vMerge/>
          </w:tcPr>
          <w:p w14:paraId="07D69A73" w14:textId="77777777" w:rsidR="003C335D" w:rsidRPr="003C335D" w:rsidRDefault="003C335D" w:rsidP="003C335D">
            <w:pPr>
              <w:rPr>
                <w:lang w:val="mk-MK"/>
              </w:rPr>
            </w:pPr>
          </w:p>
        </w:tc>
        <w:tc>
          <w:tcPr>
            <w:tcW w:w="500" w:type="pct"/>
            <w:vMerge/>
          </w:tcPr>
          <w:p w14:paraId="4EEFDBC8" w14:textId="77777777" w:rsidR="003C335D" w:rsidRPr="003C335D" w:rsidRDefault="003C335D" w:rsidP="003C335D">
            <w:pPr>
              <w:rPr>
                <w:lang w:val="mk-MK"/>
              </w:rPr>
            </w:pPr>
          </w:p>
        </w:tc>
        <w:tc>
          <w:tcPr>
            <w:tcW w:w="550" w:type="pct"/>
            <w:vMerge/>
          </w:tcPr>
          <w:p w14:paraId="62CF75B9" w14:textId="77777777" w:rsidR="003C335D" w:rsidRPr="003C335D" w:rsidRDefault="003C335D" w:rsidP="003C335D">
            <w:pPr>
              <w:rPr>
                <w:b/>
                <w:bCs/>
                <w:lang w:val="mk-MK"/>
              </w:rPr>
            </w:pPr>
          </w:p>
        </w:tc>
        <w:tc>
          <w:tcPr>
            <w:tcW w:w="550" w:type="pct"/>
            <w:vMerge/>
          </w:tcPr>
          <w:p w14:paraId="4BE433E4" w14:textId="77777777" w:rsidR="003C335D" w:rsidRPr="003C335D" w:rsidRDefault="003C335D" w:rsidP="003C335D">
            <w:pPr>
              <w:rPr>
                <w:bCs/>
                <w:lang w:val="mk-MK"/>
              </w:rPr>
            </w:pPr>
          </w:p>
        </w:tc>
        <w:tc>
          <w:tcPr>
            <w:tcW w:w="550" w:type="pct"/>
            <w:vMerge/>
          </w:tcPr>
          <w:p w14:paraId="0CA78B12" w14:textId="77777777" w:rsidR="003C335D" w:rsidRPr="003C335D" w:rsidRDefault="003C335D" w:rsidP="003C335D">
            <w:pPr>
              <w:rPr>
                <w:lang w:val="mk-MK"/>
              </w:rPr>
            </w:pPr>
          </w:p>
        </w:tc>
        <w:tc>
          <w:tcPr>
            <w:tcW w:w="1000" w:type="pct"/>
            <w:gridSpan w:val="2"/>
          </w:tcPr>
          <w:p w14:paraId="128EF1D5" w14:textId="77777777" w:rsidR="003C335D" w:rsidRPr="003C335D" w:rsidRDefault="003C335D" w:rsidP="003C335D">
            <w:pPr>
              <w:rPr>
                <w:lang w:val="mk-MK"/>
              </w:rPr>
            </w:pPr>
            <w:r w:rsidRPr="003C335D">
              <w:rPr>
                <w:lang w:val="mk-MK"/>
              </w:rPr>
              <w:t>Податоци расчленети според возрасни групи (0-3; 3-6) и според пол, попреченост и етничка припадност, општина, регион</w:t>
            </w:r>
          </w:p>
        </w:tc>
      </w:tr>
      <w:tr w:rsidR="00325254" w:rsidRPr="00145787" w14:paraId="4D7E5198" w14:textId="77777777" w:rsidTr="0087252B">
        <w:trPr>
          <w:trHeight w:val="820"/>
        </w:trPr>
        <w:tc>
          <w:tcPr>
            <w:tcW w:w="850" w:type="pct"/>
            <w:vMerge/>
          </w:tcPr>
          <w:p w14:paraId="021F0C52" w14:textId="77777777" w:rsidR="003C335D" w:rsidRPr="003C335D" w:rsidRDefault="003C335D" w:rsidP="003C335D">
            <w:pPr>
              <w:rPr>
                <w:b/>
                <w:lang w:val="mk-MK"/>
              </w:rPr>
            </w:pPr>
          </w:p>
        </w:tc>
        <w:tc>
          <w:tcPr>
            <w:tcW w:w="1000" w:type="pct"/>
          </w:tcPr>
          <w:p w14:paraId="7C286759" w14:textId="77777777" w:rsidR="003C335D" w:rsidRPr="003C335D" w:rsidRDefault="003C335D" w:rsidP="003C335D">
            <w:pPr>
              <w:rPr>
                <w:lang w:val="mk-MK"/>
              </w:rPr>
            </w:pPr>
            <w:r w:rsidRPr="003C335D">
              <w:rPr>
                <w:lang w:val="mk-MK"/>
              </w:rPr>
              <w:t>7.1.2. Целосно доекипирање на стручните служби со неопходниот кадар во сите  предучилишни установи</w:t>
            </w:r>
          </w:p>
        </w:tc>
        <w:tc>
          <w:tcPr>
            <w:tcW w:w="500" w:type="pct"/>
          </w:tcPr>
          <w:p w14:paraId="3511BF11" w14:textId="77777777" w:rsidR="003C335D" w:rsidRPr="003C335D" w:rsidRDefault="003C335D" w:rsidP="003C335D">
            <w:pPr>
              <w:rPr>
                <w:lang w:val="mk-MK"/>
              </w:rPr>
            </w:pPr>
          </w:p>
          <w:p w14:paraId="7B405836" w14:textId="4FFE5173" w:rsidR="003C335D" w:rsidRPr="003C335D" w:rsidRDefault="00446714" w:rsidP="003C335D">
            <w:pPr>
              <w:rPr>
                <w:b/>
                <w:lang w:val="mk-MK"/>
              </w:rPr>
            </w:pPr>
            <w:r w:rsidRPr="003C335D">
              <w:rPr>
                <w:lang w:val="mk-MK"/>
              </w:rPr>
              <w:t>2025-202</w:t>
            </w:r>
            <w:r>
              <w:t>9</w:t>
            </w:r>
          </w:p>
        </w:tc>
        <w:tc>
          <w:tcPr>
            <w:tcW w:w="550" w:type="pct"/>
          </w:tcPr>
          <w:p w14:paraId="6E851AE8" w14:textId="77777777" w:rsidR="003C335D" w:rsidRPr="003C335D" w:rsidRDefault="003C335D" w:rsidP="003C335D">
            <w:pPr>
              <w:rPr>
                <w:b/>
                <w:bCs/>
                <w:lang w:val="mk-MK"/>
              </w:rPr>
            </w:pPr>
            <w:r w:rsidRPr="003C335D">
              <w:rPr>
                <w:b/>
                <w:bCs/>
                <w:lang w:val="mk-MK"/>
              </w:rPr>
              <w:t>МСПДМ/</w:t>
            </w:r>
          </w:p>
          <w:p w14:paraId="036629E6" w14:textId="77777777" w:rsidR="003C335D" w:rsidRPr="003C335D" w:rsidRDefault="003C335D" w:rsidP="003C335D">
            <w:pPr>
              <w:rPr>
                <w:b/>
                <w:bCs/>
                <w:lang w:val="mk-MK"/>
              </w:rPr>
            </w:pPr>
          </w:p>
          <w:p w14:paraId="01621A86" w14:textId="77777777" w:rsidR="003C335D" w:rsidRPr="003C335D" w:rsidRDefault="003C335D" w:rsidP="003C335D">
            <w:pPr>
              <w:rPr>
                <w:b/>
                <w:bCs/>
                <w:lang w:val="mk-MK"/>
              </w:rPr>
            </w:pPr>
            <w:r w:rsidRPr="003C335D">
              <w:rPr>
                <w:lang w:val="mk-MK"/>
              </w:rPr>
              <w:t>ЕЛС</w:t>
            </w:r>
          </w:p>
        </w:tc>
        <w:tc>
          <w:tcPr>
            <w:tcW w:w="550" w:type="pct"/>
          </w:tcPr>
          <w:p w14:paraId="2BA04279" w14:textId="77777777" w:rsidR="003C335D" w:rsidRPr="003C335D" w:rsidRDefault="003C335D" w:rsidP="003C335D">
            <w:pPr>
              <w:rPr>
                <w:bCs/>
                <w:lang w:val="mk-MK"/>
              </w:rPr>
            </w:pPr>
            <w:r w:rsidRPr="003C335D">
              <w:rPr>
                <w:bCs/>
                <w:lang w:val="mk-MK"/>
              </w:rPr>
              <w:t xml:space="preserve">Проекциите за финансиски импликации ќе се прават годишно во зависност од потребата за нови лица </w:t>
            </w:r>
          </w:p>
        </w:tc>
        <w:tc>
          <w:tcPr>
            <w:tcW w:w="550" w:type="pct"/>
          </w:tcPr>
          <w:p w14:paraId="3E22F3D9" w14:textId="77777777" w:rsidR="003C335D" w:rsidRPr="003C335D" w:rsidRDefault="003C335D" w:rsidP="003C335D">
            <w:pPr>
              <w:rPr>
                <w:b/>
                <w:lang w:val="mk-MK"/>
              </w:rPr>
            </w:pPr>
            <w:r w:rsidRPr="003C335D">
              <w:rPr>
                <w:lang w:val="mk-MK"/>
              </w:rPr>
              <w:t>Буџет на РСМ, ЕЛС</w:t>
            </w:r>
          </w:p>
        </w:tc>
        <w:tc>
          <w:tcPr>
            <w:tcW w:w="1000" w:type="pct"/>
            <w:gridSpan w:val="2"/>
          </w:tcPr>
          <w:p w14:paraId="5DF1B3A5" w14:textId="77777777" w:rsidR="003C335D" w:rsidRPr="003C335D" w:rsidRDefault="003C335D" w:rsidP="003C335D">
            <w:pPr>
              <w:rPr>
                <w:lang w:val="mk-MK"/>
              </w:rPr>
            </w:pPr>
            <w:r w:rsidRPr="003C335D">
              <w:rPr>
                <w:lang w:val="mk-MK"/>
              </w:rPr>
              <w:t>% од предучилишните установи со комплетирани стручни служби</w:t>
            </w:r>
          </w:p>
          <w:p w14:paraId="1C85A101" w14:textId="77777777" w:rsidR="003C335D" w:rsidRPr="003C335D" w:rsidRDefault="003C335D" w:rsidP="003C335D">
            <w:pPr>
              <w:rPr>
                <w:lang w:val="mk-MK"/>
              </w:rPr>
            </w:pPr>
          </w:p>
        </w:tc>
      </w:tr>
      <w:tr w:rsidR="00497090" w:rsidRPr="00145787" w14:paraId="46FF3A26" w14:textId="77777777" w:rsidTr="0087252B">
        <w:trPr>
          <w:trHeight w:val="820"/>
        </w:trPr>
        <w:tc>
          <w:tcPr>
            <w:tcW w:w="850" w:type="pct"/>
            <w:vMerge/>
          </w:tcPr>
          <w:p w14:paraId="020D10D6" w14:textId="77777777" w:rsidR="003C335D" w:rsidRPr="003C335D" w:rsidRDefault="003C335D" w:rsidP="003C335D">
            <w:pPr>
              <w:rPr>
                <w:b/>
                <w:lang w:val="mk-MK"/>
              </w:rPr>
            </w:pPr>
          </w:p>
        </w:tc>
        <w:tc>
          <w:tcPr>
            <w:tcW w:w="1000" w:type="pct"/>
          </w:tcPr>
          <w:p w14:paraId="4A4B8256" w14:textId="77777777" w:rsidR="003C335D" w:rsidRPr="003C335D" w:rsidRDefault="003C335D" w:rsidP="003C335D">
            <w:pPr>
              <w:rPr>
                <w:lang w:val="mk-MK"/>
              </w:rPr>
            </w:pPr>
            <w:r w:rsidRPr="003C335D">
              <w:rPr>
                <w:lang w:val="mk-MK"/>
              </w:rPr>
              <w:t>7.1.3.  Измена и дополнување на Законот за заштита на децата  со одредби за унапредување на професионалниот и кариерниот развој на предучилишниот кадар, донесувањето на компетенциите за сите профили на вработени во градинките, унапредување на моделот на лиценцирање на кадарот</w:t>
            </w:r>
          </w:p>
        </w:tc>
        <w:tc>
          <w:tcPr>
            <w:tcW w:w="500" w:type="pct"/>
          </w:tcPr>
          <w:p w14:paraId="4DD3F79C" w14:textId="77777777" w:rsidR="003C335D" w:rsidRPr="003C335D" w:rsidRDefault="003C335D" w:rsidP="003C335D">
            <w:pPr>
              <w:rPr>
                <w:lang w:val="mk-MK"/>
              </w:rPr>
            </w:pPr>
            <w:r w:rsidRPr="003C335D">
              <w:rPr>
                <w:lang w:val="mk-MK"/>
              </w:rPr>
              <w:t>2025-2026</w:t>
            </w:r>
          </w:p>
        </w:tc>
        <w:tc>
          <w:tcPr>
            <w:tcW w:w="550" w:type="pct"/>
          </w:tcPr>
          <w:p w14:paraId="57CEE866" w14:textId="77777777" w:rsidR="003C335D" w:rsidRPr="003C335D" w:rsidRDefault="003C335D" w:rsidP="003C335D">
            <w:pPr>
              <w:rPr>
                <w:b/>
                <w:bCs/>
                <w:lang w:val="mk-MK"/>
              </w:rPr>
            </w:pPr>
            <w:r w:rsidRPr="003C335D">
              <w:rPr>
                <w:b/>
                <w:bCs/>
                <w:lang w:val="mk-MK"/>
              </w:rPr>
              <w:t>МСПДМ</w:t>
            </w:r>
          </w:p>
        </w:tc>
        <w:tc>
          <w:tcPr>
            <w:tcW w:w="550" w:type="pct"/>
          </w:tcPr>
          <w:p w14:paraId="37B66AE5" w14:textId="77777777" w:rsidR="003C335D" w:rsidRPr="003C335D" w:rsidRDefault="003C335D" w:rsidP="003C335D">
            <w:pPr>
              <w:rPr>
                <w:bCs/>
                <w:lang w:val="mk-MK"/>
              </w:rPr>
            </w:pPr>
            <w:r w:rsidRPr="003C335D">
              <w:rPr>
                <w:lang w:val="mk-MK"/>
              </w:rPr>
              <w:t>Нема фискални импликации</w:t>
            </w:r>
          </w:p>
        </w:tc>
        <w:tc>
          <w:tcPr>
            <w:tcW w:w="550" w:type="pct"/>
          </w:tcPr>
          <w:p w14:paraId="6C2FA4DC" w14:textId="77777777" w:rsidR="003C335D" w:rsidRPr="003C335D" w:rsidRDefault="003C335D" w:rsidP="003C335D">
            <w:pPr>
              <w:rPr>
                <w:lang w:val="mk-MK"/>
              </w:rPr>
            </w:pPr>
            <w:r w:rsidRPr="003C335D">
              <w:rPr>
                <w:lang w:val="mk-MK"/>
              </w:rPr>
              <w:t>/</w:t>
            </w:r>
          </w:p>
        </w:tc>
        <w:tc>
          <w:tcPr>
            <w:tcW w:w="1000" w:type="pct"/>
            <w:gridSpan w:val="2"/>
          </w:tcPr>
          <w:p w14:paraId="7AD48BAC" w14:textId="77777777" w:rsidR="003C335D" w:rsidRPr="003C335D" w:rsidRDefault="003C335D" w:rsidP="003C335D">
            <w:pPr>
              <w:rPr>
                <w:lang w:val="mk-MK"/>
              </w:rPr>
            </w:pPr>
            <w:r w:rsidRPr="003C335D">
              <w:rPr>
                <w:lang w:val="mk-MK"/>
              </w:rPr>
              <w:t>Усвојување на измената и дополнувањето на Законот за заштита на децата</w:t>
            </w:r>
          </w:p>
        </w:tc>
      </w:tr>
      <w:tr w:rsidR="00497090" w:rsidRPr="00145787" w14:paraId="6B872F5F" w14:textId="77777777" w:rsidTr="0087252B">
        <w:trPr>
          <w:trHeight w:val="820"/>
        </w:trPr>
        <w:tc>
          <w:tcPr>
            <w:tcW w:w="850" w:type="pct"/>
            <w:vMerge/>
          </w:tcPr>
          <w:p w14:paraId="4866969A" w14:textId="77777777" w:rsidR="003C335D" w:rsidRPr="003C335D" w:rsidRDefault="003C335D" w:rsidP="003C335D">
            <w:pPr>
              <w:rPr>
                <w:b/>
                <w:lang w:val="mk-MK"/>
              </w:rPr>
            </w:pPr>
          </w:p>
        </w:tc>
        <w:tc>
          <w:tcPr>
            <w:tcW w:w="1000" w:type="pct"/>
          </w:tcPr>
          <w:p w14:paraId="22AC60C6" w14:textId="77777777" w:rsidR="003C335D" w:rsidRPr="003C335D" w:rsidRDefault="003C335D" w:rsidP="003C335D">
            <w:pPr>
              <w:rPr>
                <w:lang w:val="mk-MK"/>
              </w:rPr>
            </w:pPr>
            <w:r w:rsidRPr="003C335D">
              <w:rPr>
                <w:lang w:val="mk-MK"/>
              </w:rPr>
              <w:t>7.1.4.   Обуки за професионален развој на воспитувачи и друг стручен кадар во предучилишни установи</w:t>
            </w:r>
          </w:p>
        </w:tc>
        <w:tc>
          <w:tcPr>
            <w:tcW w:w="500" w:type="pct"/>
          </w:tcPr>
          <w:p w14:paraId="4A0942B4" w14:textId="77777777" w:rsidR="003C335D" w:rsidRPr="003C335D" w:rsidRDefault="003C335D" w:rsidP="003C335D">
            <w:pPr>
              <w:rPr>
                <w:lang w:val="mk-MK"/>
              </w:rPr>
            </w:pPr>
          </w:p>
          <w:p w14:paraId="159950B9" w14:textId="6A878D7B" w:rsidR="003C335D" w:rsidRPr="003C335D" w:rsidRDefault="00446714" w:rsidP="003C335D">
            <w:pPr>
              <w:rPr>
                <w:lang w:val="mk-MK"/>
              </w:rPr>
            </w:pPr>
            <w:r w:rsidRPr="003C335D">
              <w:rPr>
                <w:lang w:val="mk-MK"/>
              </w:rPr>
              <w:t>2025-202</w:t>
            </w:r>
            <w:r>
              <w:t>9</w:t>
            </w:r>
          </w:p>
        </w:tc>
        <w:tc>
          <w:tcPr>
            <w:tcW w:w="550" w:type="pct"/>
          </w:tcPr>
          <w:p w14:paraId="35BA818E" w14:textId="77777777" w:rsidR="003C335D" w:rsidRPr="003C335D" w:rsidRDefault="003C335D" w:rsidP="003C335D">
            <w:pPr>
              <w:rPr>
                <w:lang w:val="mk-MK"/>
              </w:rPr>
            </w:pPr>
            <w:r w:rsidRPr="003C335D">
              <w:rPr>
                <w:b/>
                <w:bCs/>
                <w:lang w:val="mk-MK"/>
              </w:rPr>
              <w:t>МСПДМ</w:t>
            </w:r>
            <w:r w:rsidRPr="003C335D">
              <w:rPr>
                <w:lang w:val="mk-MK"/>
              </w:rPr>
              <w:t>/</w:t>
            </w:r>
          </w:p>
          <w:p w14:paraId="4F08EED7" w14:textId="77777777" w:rsidR="003C335D" w:rsidRPr="003C335D" w:rsidRDefault="003C335D" w:rsidP="003C335D">
            <w:pPr>
              <w:rPr>
                <w:lang w:val="mk-MK"/>
              </w:rPr>
            </w:pPr>
          </w:p>
          <w:p w14:paraId="24BF882C" w14:textId="77777777" w:rsidR="003C335D" w:rsidRPr="003C335D" w:rsidRDefault="003C335D" w:rsidP="003C335D">
            <w:pPr>
              <w:rPr>
                <w:lang w:val="mk-MK"/>
              </w:rPr>
            </w:pPr>
            <w:r w:rsidRPr="003C335D">
              <w:rPr>
                <w:lang w:val="mk-MK"/>
              </w:rPr>
              <w:t>ЕЛС</w:t>
            </w:r>
          </w:p>
        </w:tc>
        <w:tc>
          <w:tcPr>
            <w:tcW w:w="550" w:type="pct"/>
          </w:tcPr>
          <w:p w14:paraId="62D7C032" w14:textId="77777777" w:rsidR="003C335D" w:rsidRPr="003C335D" w:rsidRDefault="003C335D" w:rsidP="003C335D">
            <w:pPr>
              <w:rPr>
                <w:bCs/>
                <w:lang w:val="mk-MK"/>
              </w:rPr>
            </w:pPr>
            <w:r w:rsidRPr="003C335D">
              <w:rPr>
                <w:lang w:val="mk-MK"/>
              </w:rPr>
              <w:t>Нема фискални импликации</w:t>
            </w:r>
            <w:r w:rsidRPr="003C335D">
              <w:rPr>
                <w:vertAlign w:val="superscript"/>
                <w:lang w:val="mk-MK"/>
              </w:rPr>
              <w:footnoteReference w:id="74"/>
            </w:r>
          </w:p>
        </w:tc>
        <w:tc>
          <w:tcPr>
            <w:tcW w:w="550" w:type="pct"/>
          </w:tcPr>
          <w:p w14:paraId="09F5318F" w14:textId="77777777" w:rsidR="003C335D" w:rsidRPr="003C335D" w:rsidRDefault="003C335D" w:rsidP="003C335D">
            <w:pPr>
              <w:rPr>
                <w:lang w:val="mk-MK"/>
              </w:rPr>
            </w:pPr>
            <w:r w:rsidRPr="003C335D">
              <w:rPr>
                <w:lang w:val="mk-MK"/>
              </w:rPr>
              <w:t>/</w:t>
            </w:r>
          </w:p>
        </w:tc>
        <w:tc>
          <w:tcPr>
            <w:tcW w:w="1000" w:type="pct"/>
            <w:gridSpan w:val="2"/>
          </w:tcPr>
          <w:p w14:paraId="1E7AE3F0" w14:textId="77777777" w:rsidR="003C335D" w:rsidRPr="003C335D" w:rsidRDefault="003C335D" w:rsidP="003C335D">
            <w:pPr>
              <w:rPr>
                <w:lang w:val="mk-MK"/>
              </w:rPr>
            </w:pPr>
            <w:r w:rsidRPr="003C335D">
              <w:rPr>
                <w:lang w:val="mk-MK"/>
              </w:rPr>
              <w:t xml:space="preserve">Број на стручни кадри во предучилишни установи кои успешно ја завршиле обуката, расчленети податоци според пол, возраст, етничка припадност, попреченост, општина, регион </w:t>
            </w:r>
          </w:p>
        </w:tc>
      </w:tr>
      <w:tr w:rsidR="00D63E65" w:rsidRPr="00145787" w14:paraId="58F576C6" w14:textId="77777777" w:rsidTr="0087252B">
        <w:trPr>
          <w:trHeight w:val="218"/>
        </w:trPr>
        <w:tc>
          <w:tcPr>
            <w:tcW w:w="850" w:type="pct"/>
            <w:shd w:val="clear" w:color="auto" w:fill="00B0F0"/>
          </w:tcPr>
          <w:p w14:paraId="3C3150C3" w14:textId="77777777" w:rsidR="00D63E65" w:rsidRPr="00D63E65" w:rsidRDefault="00D63E65" w:rsidP="00D63E65">
            <w:pPr>
              <w:rPr>
                <w:sz w:val="20"/>
                <w:szCs w:val="20"/>
                <w:lang w:val="mk-MK"/>
              </w:rPr>
            </w:pPr>
            <w:r w:rsidRPr="00D63E65">
              <w:rPr>
                <w:b/>
                <w:sz w:val="20"/>
                <w:szCs w:val="20"/>
                <w:lang w:val="mk-MK"/>
              </w:rPr>
              <w:t>Мерка 2</w:t>
            </w:r>
          </w:p>
        </w:tc>
        <w:tc>
          <w:tcPr>
            <w:tcW w:w="1000" w:type="pct"/>
            <w:shd w:val="clear" w:color="auto" w:fill="00B0F0"/>
          </w:tcPr>
          <w:p w14:paraId="4AF42F6B" w14:textId="0EE28FD7" w:rsidR="00D63E65" w:rsidRPr="003C335D" w:rsidRDefault="00D63E65" w:rsidP="00D63E65">
            <w:pPr>
              <w:rPr>
                <w:lang w:val="mk-MK"/>
              </w:rPr>
            </w:pPr>
            <w:r w:rsidRPr="00497090">
              <w:rPr>
                <w:b/>
                <w:sz w:val="20"/>
                <w:szCs w:val="20"/>
                <w:lang w:val="mk-MK"/>
              </w:rPr>
              <w:t xml:space="preserve">Активности </w:t>
            </w:r>
          </w:p>
        </w:tc>
        <w:tc>
          <w:tcPr>
            <w:tcW w:w="500" w:type="pct"/>
            <w:shd w:val="clear" w:color="auto" w:fill="00B0F0"/>
          </w:tcPr>
          <w:p w14:paraId="14CBE8E6" w14:textId="4941D202" w:rsidR="00D63E65" w:rsidRPr="003C335D" w:rsidRDefault="00D63E65" w:rsidP="00D63E65">
            <w:pPr>
              <w:rPr>
                <w:lang w:val="mk-MK"/>
              </w:rPr>
            </w:pPr>
            <w:r w:rsidRPr="00497090">
              <w:rPr>
                <w:b/>
                <w:sz w:val="20"/>
                <w:szCs w:val="20"/>
                <w:lang w:val="mk-MK"/>
              </w:rPr>
              <w:t xml:space="preserve">Временски период </w:t>
            </w:r>
          </w:p>
        </w:tc>
        <w:tc>
          <w:tcPr>
            <w:tcW w:w="550" w:type="pct"/>
            <w:shd w:val="clear" w:color="auto" w:fill="00B0F0"/>
          </w:tcPr>
          <w:p w14:paraId="76211B77" w14:textId="2E19F2C7" w:rsidR="00D63E65" w:rsidRPr="003C335D" w:rsidRDefault="00D63E65" w:rsidP="00D63E65">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50" w:type="pct"/>
            <w:shd w:val="clear" w:color="auto" w:fill="00B0F0"/>
          </w:tcPr>
          <w:p w14:paraId="6F27A5A1" w14:textId="375CE570" w:rsidR="00D63E65" w:rsidRPr="003C335D" w:rsidRDefault="00D63E65" w:rsidP="00D63E65">
            <w:pPr>
              <w:rPr>
                <w:lang w:val="mk-MK"/>
              </w:rPr>
            </w:pPr>
            <w:r w:rsidRPr="00497090">
              <w:rPr>
                <w:b/>
                <w:sz w:val="20"/>
                <w:szCs w:val="20"/>
                <w:lang w:val="mk-MK"/>
              </w:rPr>
              <w:t xml:space="preserve">Процена на потребните средства </w:t>
            </w:r>
          </w:p>
        </w:tc>
        <w:tc>
          <w:tcPr>
            <w:tcW w:w="550" w:type="pct"/>
            <w:shd w:val="clear" w:color="auto" w:fill="00B0F0"/>
          </w:tcPr>
          <w:p w14:paraId="5F0A0600" w14:textId="4205FE52" w:rsidR="00D63E65" w:rsidRPr="003C335D" w:rsidRDefault="00D63E65" w:rsidP="00D63E65">
            <w:pPr>
              <w:rPr>
                <w:lang w:val="mk-MK"/>
              </w:rPr>
            </w:pPr>
            <w:r w:rsidRPr="00497090">
              <w:rPr>
                <w:b/>
                <w:sz w:val="20"/>
                <w:szCs w:val="20"/>
                <w:lang w:val="mk-MK"/>
              </w:rPr>
              <w:t>Извор на финансирање</w:t>
            </w:r>
          </w:p>
        </w:tc>
        <w:tc>
          <w:tcPr>
            <w:tcW w:w="1000" w:type="pct"/>
            <w:gridSpan w:val="2"/>
            <w:shd w:val="clear" w:color="auto" w:fill="00B0F0"/>
          </w:tcPr>
          <w:p w14:paraId="1E95193A" w14:textId="72883B9C" w:rsidR="00D63E65" w:rsidRPr="003C335D" w:rsidRDefault="00D63E65" w:rsidP="00D63E65">
            <w:pPr>
              <w:rPr>
                <w:lang w:val="mk-MK"/>
              </w:rPr>
            </w:pPr>
            <w:r w:rsidRPr="00497090">
              <w:rPr>
                <w:b/>
                <w:sz w:val="20"/>
                <w:szCs w:val="20"/>
                <w:lang w:val="ru-RU"/>
              </w:rPr>
              <w:t>Показател на резултат (поврзан со мерката/активноста)</w:t>
            </w:r>
          </w:p>
        </w:tc>
      </w:tr>
      <w:tr w:rsidR="00497090" w:rsidRPr="00145787" w14:paraId="4344A5F2" w14:textId="77777777" w:rsidTr="0087252B">
        <w:trPr>
          <w:trHeight w:val="594"/>
        </w:trPr>
        <w:tc>
          <w:tcPr>
            <w:tcW w:w="850" w:type="pct"/>
            <w:vMerge w:val="restart"/>
          </w:tcPr>
          <w:p w14:paraId="4DDB5705" w14:textId="78CEBF39" w:rsidR="003C335D" w:rsidRPr="003C335D" w:rsidRDefault="00B10CDD" w:rsidP="003C335D">
            <w:pPr>
              <w:rPr>
                <w:lang w:val="mk-MK"/>
              </w:rPr>
            </w:pPr>
            <w:r w:rsidRPr="00B10CDD">
              <w:rPr>
                <w:lang w:val="mk-MK"/>
              </w:rPr>
              <w:t xml:space="preserve">7.2. </w:t>
            </w:r>
            <w:bookmarkStart w:id="30" w:name="_Hlk203382046"/>
            <w:r w:rsidRPr="00B10CDD">
              <w:rPr>
                <w:lang w:val="mk-MK"/>
              </w:rPr>
              <w:t>Унапредување на поддршката и пристапот на учениците за квалитетна настава и учење</w:t>
            </w:r>
            <w:bookmarkEnd w:id="30"/>
          </w:p>
        </w:tc>
        <w:tc>
          <w:tcPr>
            <w:tcW w:w="1000" w:type="pct"/>
            <w:vMerge w:val="restart"/>
          </w:tcPr>
          <w:p w14:paraId="72A646C9" w14:textId="0500B051" w:rsidR="003C335D" w:rsidRPr="003C335D" w:rsidRDefault="003C335D" w:rsidP="003C335D">
            <w:pPr>
              <w:rPr>
                <w:lang w:val="mk-MK"/>
              </w:rPr>
            </w:pPr>
            <w:r w:rsidRPr="003C335D">
              <w:rPr>
                <w:lang w:val="mk-MK"/>
              </w:rPr>
              <w:t>7.2.</w:t>
            </w:r>
            <w:r w:rsidR="00B10CDD">
              <w:rPr>
                <w:lang w:val="mk-MK"/>
              </w:rPr>
              <w:t>1</w:t>
            </w:r>
            <w:r w:rsidRPr="003C335D">
              <w:rPr>
                <w:lang w:val="mk-MK"/>
              </w:rPr>
              <w:t>. Подобрување на пристапноста и квалитетот на материјалите за учење во образовниот систем, достапен  и на располагање на различни групи деца (со попреченост, различна етничка припадност)  со поставување и континуирано ажурирање на електронски верзии на учебниците за основно и средно образование</w:t>
            </w:r>
          </w:p>
        </w:tc>
        <w:tc>
          <w:tcPr>
            <w:tcW w:w="500" w:type="pct"/>
            <w:vMerge w:val="restart"/>
          </w:tcPr>
          <w:p w14:paraId="5F1C0652" w14:textId="3751A63D" w:rsidR="003C335D" w:rsidRPr="003C335D" w:rsidRDefault="00446714" w:rsidP="003C335D">
            <w:pPr>
              <w:rPr>
                <w:lang w:val="mk-MK"/>
              </w:rPr>
            </w:pPr>
            <w:r w:rsidRPr="003C335D">
              <w:rPr>
                <w:lang w:val="mk-MK"/>
              </w:rPr>
              <w:t>2025-202</w:t>
            </w:r>
            <w:r>
              <w:t>9</w:t>
            </w:r>
          </w:p>
        </w:tc>
        <w:tc>
          <w:tcPr>
            <w:tcW w:w="550" w:type="pct"/>
            <w:vMerge w:val="restart"/>
          </w:tcPr>
          <w:p w14:paraId="512B5406" w14:textId="05173EEC" w:rsidR="003C335D" w:rsidRPr="00A10D5C" w:rsidRDefault="00A10D5C" w:rsidP="003C335D">
            <w:pPr>
              <w:rPr>
                <w:b/>
                <w:bCs/>
                <w:lang w:val="mk-MK"/>
              </w:rPr>
            </w:pPr>
            <w:r w:rsidRPr="007E792E">
              <w:rPr>
                <w:b/>
                <w:bCs/>
                <w:lang w:val="mk-MK"/>
              </w:rPr>
              <w:t>МОН – Педагошка служба</w:t>
            </w:r>
            <w:r w:rsidRPr="00A10D5C">
              <w:rPr>
                <w:b/>
                <w:bCs/>
                <w:lang w:val="mk-MK"/>
              </w:rPr>
              <w:t xml:space="preserve"> </w:t>
            </w:r>
          </w:p>
        </w:tc>
        <w:tc>
          <w:tcPr>
            <w:tcW w:w="550" w:type="pct"/>
            <w:vMerge w:val="restart"/>
          </w:tcPr>
          <w:p w14:paraId="06435B07" w14:textId="77777777" w:rsidR="003C335D" w:rsidRPr="003C335D" w:rsidRDefault="003C335D" w:rsidP="003C335D">
            <w:pPr>
              <w:rPr>
                <w:lang w:val="mk-MK"/>
              </w:rPr>
            </w:pPr>
            <w:r w:rsidRPr="003C335D">
              <w:rPr>
                <w:lang w:val="mk-MK"/>
              </w:rPr>
              <w:t>Нема фискални импликации</w:t>
            </w:r>
          </w:p>
        </w:tc>
        <w:tc>
          <w:tcPr>
            <w:tcW w:w="550" w:type="pct"/>
            <w:vMerge w:val="restart"/>
          </w:tcPr>
          <w:p w14:paraId="6107BDC9" w14:textId="77777777" w:rsidR="003C335D" w:rsidRPr="003C335D" w:rsidRDefault="003C335D" w:rsidP="003C335D">
            <w:pPr>
              <w:rPr>
                <w:lang w:val="mk-MK"/>
              </w:rPr>
            </w:pPr>
            <w:r w:rsidRPr="003C335D">
              <w:rPr>
                <w:lang w:val="mk-MK"/>
              </w:rPr>
              <w:t>/</w:t>
            </w:r>
          </w:p>
        </w:tc>
        <w:tc>
          <w:tcPr>
            <w:tcW w:w="1000" w:type="pct"/>
            <w:gridSpan w:val="2"/>
          </w:tcPr>
          <w:p w14:paraId="0108A23D" w14:textId="77777777" w:rsidR="003C335D" w:rsidRPr="003C335D" w:rsidRDefault="003C335D" w:rsidP="003C335D">
            <w:pPr>
              <w:rPr>
                <w:lang w:val="mk-MK"/>
              </w:rPr>
            </w:pPr>
            <w:r w:rsidRPr="003C335D">
              <w:rPr>
                <w:lang w:val="mk-MK"/>
              </w:rPr>
              <w:t>Број на поставени електронски верзии на учебниците (достапен на јазиците на кои се предава/кои се изучуваат кај различните етнички групи)</w:t>
            </w:r>
          </w:p>
        </w:tc>
      </w:tr>
      <w:tr w:rsidR="00497090" w:rsidRPr="00145787" w14:paraId="6795D31B" w14:textId="77777777" w:rsidTr="0087252B">
        <w:trPr>
          <w:trHeight w:val="593"/>
        </w:trPr>
        <w:tc>
          <w:tcPr>
            <w:tcW w:w="850" w:type="pct"/>
            <w:vMerge/>
          </w:tcPr>
          <w:p w14:paraId="3B9F2010" w14:textId="77777777" w:rsidR="003C335D" w:rsidRPr="003C335D" w:rsidRDefault="003C335D" w:rsidP="003C335D">
            <w:pPr>
              <w:rPr>
                <w:lang w:val="mk-MK"/>
              </w:rPr>
            </w:pPr>
          </w:p>
        </w:tc>
        <w:tc>
          <w:tcPr>
            <w:tcW w:w="1000" w:type="pct"/>
            <w:vMerge/>
          </w:tcPr>
          <w:p w14:paraId="629DE160" w14:textId="77777777" w:rsidR="003C335D" w:rsidRPr="003C335D" w:rsidRDefault="003C335D" w:rsidP="003C335D">
            <w:pPr>
              <w:rPr>
                <w:lang w:val="mk-MK"/>
              </w:rPr>
            </w:pPr>
          </w:p>
        </w:tc>
        <w:tc>
          <w:tcPr>
            <w:tcW w:w="500" w:type="pct"/>
            <w:vMerge/>
          </w:tcPr>
          <w:p w14:paraId="5DDBF85D" w14:textId="77777777" w:rsidR="003C335D" w:rsidRPr="003C335D" w:rsidRDefault="003C335D" w:rsidP="003C335D">
            <w:pPr>
              <w:rPr>
                <w:lang w:val="mk-MK"/>
              </w:rPr>
            </w:pPr>
          </w:p>
        </w:tc>
        <w:tc>
          <w:tcPr>
            <w:tcW w:w="550" w:type="pct"/>
            <w:vMerge/>
          </w:tcPr>
          <w:p w14:paraId="5AD3F57B" w14:textId="77777777" w:rsidR="003C335D" w:rsidRPr="003C335D" w:rsidRDefault="003C335D" w:rsidP="003C335D">
            <w:pPr>
              <w:rPr>
                <w:b/>
                <w:bCs/>
                <w:lang w:val="mk-MK"/>
              </w:rPr>
            </w:pPr>
          </w:p>
        </w:tc>
        <w:tc>
          <w:tcPr>
            <w:tcW w:w="550" w:type="pct"/>
            <w:vMerge/>
          </w:tcPr>
          <w:p w14:paraId="107D4687" w14:textId="77777777" w:rsidR="003C335D" w:rsidRPr="003C335D" w:rsidRDefault="003C335D" w:rsidP="003C335D">
            <w:pPr>
              <w:rPr>
                <w:lang w:val="mk-MK"/>
              </w:rPr>
            </w:pPr>
          </w:p>
        </w:tc>
        <w:tc>
          <w:tcPr>
            <w:tcW w:w="550" w:type="pct"/>
            <w:vMerge/>
          </w:tcPr>
          <w:p w14:paraId="31077087" w14:textId="77777777" w:rsidR="003C335D" w:rsidRPr="003C335D" w:rsidRDefault="003C335D" w:rsidP="003C335D">
            <w:pPr>
              <w:rPr>
                <w:lang w:val="mk-MK"/>
              </w:rPr>
            </w:pPr>
          </w:p>
        </w:tc>
        <w:tc>
          <w:tcPr>
            <w:tcW w:w="1000" w:type="pct"/>
            <w:gridSpan w:val="2"/>
          </w:tcPr>
          <w:p w14:paraId="0574A976" w14:textId="77777777" w:rsidR="003C335D" w:rsidRPr="003C335D" w:rsidRDefault="003C335D" w:rsidP="003C335D">
            <w:pPr>
              <w:rPr>
                <w:lang w:val="mk-MK"/>
              </w:rPr>
            </w:pPr>
            <w:r w:rsidRPr="003C335D">
              <w:rPr>
                <w:lang w:val="mk-MK"/>
              </w:rPr>
              <w:t>Број на приспособени наставни материјали за деца со попреченост</w:t>
            </w:r>
          </w:p>
        </w:tc>
      </w:tr>
      <w:tr w:rsidR="00497090" w:rsidRPr="00145787" w14:paraId="6ACCD6D6" w14:textId="77777777" w:rsidTr="0087252B">
        <w:trPr>
          <w:trHeight w:val="593"/>
        </w:trPr>
        <w:tc>
          <w:tcPr>
            <w:tcW w:w="850" w:type="pct"/>
            <w:vMerge/>
          </w:tcPr>
          <w:p w14:paraId="79D09855" w14:textId="77777777" w:rsidR="003C335D" w:rsidRPr="003C335D" w:rsidRDefault="003C335D" w:rsidP="003C335D">
            <w:pPr>
              <w:rPr>
                <w:lang w:val="mk-MK"/>
              </w:rPr>
            </w:pPr>
          </w:p>
        </w:tc>
        <w:tc>
          <w:tcPr>
            <w:tcW w:w="1000" w:type="pct"/>
            <w:vMerge/>
          </w:tcPr>
          <w:p w14:paraId="5270F9CD" w14:textId="77777777" w:rsidR="003C335D" w:rsidRPr="003C335D" w:rsidRDefault="003C335D" w:rsidP="003C335D">
            <w:pPr>
              <w:rPr>
                <w:lang w:val="mk-MK"/>
              </w:rPr>
            </w:pPr>
          </w:p>
        </w:tc>
        <w:tc>
          <w:tcPr>
            <w:tcW w:w="500" w:type="pct"/>
            <w:vMerge/>
          </w:tcPr>
          <w:p w14:paraId="532C104D" w14:textId="77777777" w:rsidR="003C335D" w:rsidRPr="003C335D" w:rsidRDefault="003C335D" w:rsidP="003C335D">
            <w:pPr>
              <w:rPr>
                <w:lang w:val="mk-MK"/>
              </w:rPr>
            </w:pPr>
          </w:p>
        </w:tc>
        <w:tc>
          <w:tcPr>
            <w:tcW w:w="550" w:type="pct"/>
            <w:vMerge/>
          </w:tcPr>
          <w:p w14:paraId="5C7A4A37" w14:textId="77777777" w:rsidR="003C335D" w:rsidRPr="003C335D" w:rsidRDefault="003C335D" w:rsidP="003C335D">
            <w:pPr>
              <w:rPr>
                <w:b/>
                <w:bCs/>
                <w:lang w:val="mk-MK"/>
              </w:rPr>
            </w:pPr>
          </w:p>
        </w:tc>
        <w:tc>
          <w:tcPr>
            <w:tcW w:w="550" w:type="pct"/>
            <w:vMerge/>
          </w:tcPr>
          <w:p w14:paraId="5A7DFD91" w14:textId="77777777" w:rsidR="003C335D" w:rsidRPr="003C335D" w:rsidRDefault="003C335D" w:rsidP="003C335D">
            <w:pPr>
              <w:rPr>
                <w:lang w:val="mk-MK"/>
              </w:rPr>
            </w:pPr>
          </w:p>
        </w:tc>
        <w:tc>
          <w:tcPr>
            <w:tcW w:w="550" w:type="pct"/>
            <w:vMerge/>
          </w:tcPr>
          <w:p w14:paraId="2E75787F" w14:textId="77777777" w:rsidR="003C335D" w:rsidRPr="003C335D" w:rsidRDefault="003C335D" w:rsidP="003C335D">
            <w:pPr>
              <w:rPr>
                <w:lang w:val="mk-MK"/>
              </w:rPr>
            </w:pPr>
          </w:p>
        </w:tc>
        <w:tc>
          <w:tcPr>
            <w:tcW w:w="1000" w:type="pct"/>
            <w:gridSpan w:val="2"/>
          </w:tcPr>
          <w:p w14:paraId="6B9C6B4A" w14:textId="77777777" w:rsidR="003C335D" w:rsidRPr="003C335D" w:rsidRDefault="003C335D" w:rsidP="003C335D">
            <w:pPr>
              <w:rPr>
                <w:lang w:val="mk-MK"/>
              </w:rPr>
            </w:pPr>
            <w:r w:rsidRPr="003C335D">
              <w:rPr>
                <w:lang w:val="mk-MK"/>
              </w:rPr>
              <w:t>Број на посетители на веб страната од каде  електронските верзии на учебниците можат да се превземат</w:t>
            </w:r>
          </w:p>
        </w:tc>
      </w:tr>
      <w:tr w:rsidR="00497090" w:rsidRPr="00145787" w14:paraId="221BE092" w14:textId="77777777" w:rsidTr="0087252B">
        <w:trPr>
          <w:trHeight w:val="593"/>
        </w:trPr>
        <w:tc>
          <w:tcPr>
            <w:tcW w:w="850" w:type="pct"/>
            <w:vMerge/>
          </w:tcPr>
          <w:p w14:paraId="4F5AD1BE" w14:textId="77777777" w:rsidR="003C335D" w:rsidRPr="003C335D" w:rsidRDefault="003C335D" w:rsidP="003C335D">
            <w:pPr>
              <w:rPr>
                <w:lang w:val="mk-MK"/>
              </w:rPr>
            </w:pPr>
          </w:p>
        </w:tc>
        <w:tc>
          <w:tcPr>
            <w:tcW w:w="1000" w:type="pct"/>
            <w:vMerge/>
          </w:tcPr>
          <w:p w14:paraId="6A2D458E" w14:textId="77777777" w:rsidR="003C335D" w:rsidRPr="003C335D" w:rsidRDefault="003C335D" w:rsidP="003C335D">
            <w:pPr>
              <w:rPr>
                <w:lang w:val="mk-MK"/>
              </w:rPr>
            </w:pPr>
          </w:p>
        </w:tc>
        <w:tc>
          <w:tcPr>
            <w:tcW w:w="500" w:type="pct"/>
            <w:vMerge/>
          </w:tcPr>
          <w:p w14:paraId="65D24920" w14:textId="77777777" w:rsidR="003C335D" w:rsidRPr="003C335D" w:rsidRDefault="003C335D" w:rsidP="003C335D">
            <w:pPr>
              <w:rPr>
                <w:lang w:val="mk-MK"/>
              </w:rPr>
            </w:pPr>
          </w:p>
        </w:tc>
        <w:tc>
          <w:tcPr>
            <w:tcW w:w="550" w:type="pct"/>
            <w:vMerge/>
          </w:tcPr>
          <w:p w14:paraId="4F4C4A15" w14:textId="77777777" w:rsidR="003C335D" w:rsidRPr="003C335D" w:rsidRDefault="003C335D" w:rsidP="003C335D">
            <w:pPr>
              <w:rPr>
                <w:b/>
                <w:bCs/>
                <w:lang w:val="mk-MK"/>
              </w:rPr>
            </w:pPr>
          </w:p>
        </w:tc>
        <w:tc>
          <w:tcPr>
            <w:tcW w:w="550" w:type="pct"/>
            <w:vMerge/>
          </w:tcPr>
          <w:p w14:paraId="3CC2F254" w14:textId="77777777" w:rsidR="003C335D" w:rsidRPr="003C335D" w:rsidRDefault="003C335D" w:rsidP="003C335D">
            <w:pPr>
              <w:rPr>
                <w:lang w:val="mk-MK"/>
              </w:rPr>
            </w:pPr>
          </w:p>
        </w:tc>
        <w:tc>
          <w:tcPr>
            <w:tcW w:w="550" w:type="pct"/>
            <w:vMerge/>
          </w:tcPr>
          <w:p w14:paraId="1DD74D2B" w14:textId="77777777" w:rsidR="003C335D" w:rsidRPr="003C335D" w:rsidRDefault="003C335D" w:rsidP="003C335D">
            <w:pPr>
              <w:rPr>
                <w:lang w:val="mk-MK"/>
              </w:rPr>
            </w:pPr>
          </w:p>
        </w:tc>
        <w:tc>
          <w:tcPr>
            <w:tcW w:w="1000" w:type="pct"/>
            <w:gridSpan w:val="2"/>
          </w:tcPr>
          <w:p w14:paraId="67B83D7D" w14:textId="77777777" w:rsidR="003C335D" w:rsidRPr="003C335D" w:rsidRDefault="003C335D" w:rsidP="003C335D">
            <w:pPr>
              <w:rPr>
                <w:lang w:val="mk-MK"/>
              </w:rPr>
            </w:pPr>
            <w:r w:rsidRPr="003C335D">
              <w:rPr>
                <w:lang w:val="mk-MK"/>
              </w:rPr>
              <w:t>Број на преземања на  електронските верзии на учебниците</w:t>
            </w:r>
          </w:p>
        </w:tc>
      </w:tr>
      <w:tr w:rsidR="00497090" w:rsidRPr="00145787" w14:paraId="238877F1" w14:textId="77777777" w:rsidTr="0087252B">
        <w:trPr>
          <w:trHeight w:val="841"/>
        </w:trPr>
        <w:tc>
          <w:tcPr>
            <w:tcW w:w="850" w:type="pct"/>
            <w:vMerge/>
          </w:tcPr>
          <w:p w14:paraId="2282F3B1" w14:textId="77777777" w:rsidR="003C335D" w:rsidRPr="003C335D" w:rsidRDefault="003C335D" w:rsidP="003C335D">
            <w:pPr>
              <w:rPr>
                <w:lang w:val="mk-MK"/>
              </w:rPr>
            </w:pPr>
          </w:p>
        </w:tc>
        <w:tc>
          <w:tcPr>
            <w:tcW w:w="1000" w:type="pct"/>
          </w:tcPr>
          <w:p w14:paraId="14CB9F0D" w14:textId="6378F1D2" w:rsidR="003C335D" w:rsidRPr="003C335D" w:rsidRDefault="003C335D" w:rsidP="003C335D">
            <w:pPr>
              <w:rPr>
                <w:lang w:val="mk-MK"/>
              </w:rPr>
            </w:pPr>
            <w:r w:rsidRPr="003C335D">
              <w:rPr>
                <w:lang w:val="mk-MK"/>
              </w:rPr>
              <w:t>7.2.</w:t>
            </w:r>
            <w:r w:rsidR="00B10CDD">
              <w:rPr>
                <w:lang w:val="mk-MK"/>
              </w:rPr>
              <w:t>2</w:t>
            </w:r>
            <w:r w:rsidRPr="003C335D">
              <w:rPr>
                <w:lang w:val="mk-MK"/>
              </w:rPr>
              <w:t xml:space="preserve">. </w:t>
            </w:r>
            <w:bookmarkStart w:id="31" w:name="_Hlk203381660"/>
            <w:r w:rsidRPr="003C335D">
              <w:rPr>
                <w:lang w:val="mk-MK"/>
              </w:rPr>
              <w:t>Пристап до интернет и електронски уреди (компјутери, таблети итн.) за децата од социјален ризик во основните и средните училишта</w:t>
            </w:r>
          </w:p>
          <w:bookmarkEnd w:id="31"/>
          <w:p w14:paraId="62A16FB7" w14:textId="77777777" w:rsidR="003C335D" w:rsidRPr="003C335D" w:rsidRDefault="003C335D" w:rsidP="003C335D">
            <w:pPr>
              <w:rPr>
                <w:lang w:val="mk-MK"/>
              </w:rPr>
            </w:pPr>
          </w:p>
        </w:tc>
        <w:tc>
          <w:tcPr>
            <w:tcW w:w="500" w:type="pct"/>
          </w:tcPr>
          <w:p w14:paraId="6735C967" w14:textId="52633FEF" w:rsidR="003C335D" w:rsidRPr="003C335D" w:rsidRDefault="00446714" w:rsidP="003C335D">
            <w:pPr>
              <w:rPr>
                <w:lang w:val="mk-MK"/>
              </w:rPr>
            </w:pPr>
            <w:r w:rsidRPr="003C335D">
              <w:rPr>
                <w:lang w:val="mk-MK"/>
              </w:rPr>
              <w:t>2025-202</w:t>
            </w:r>
            <w:r>
              <w:t>9</w:t>
            </w:r>
          </w:p>
        </w:tc>
        <w:tc>
          <w:tcPr>
            <w:tcW w:w="550" w:type="pct"/>
          </w:tcPr>
          <w:p w14:paraId="157C633D" w14:textId="67D58DB1" w:rsidR="003C335D" w:rsidRPr="003C335D" w:rsidRDefault="009F6596" w:rsidP="003C335D">
            <w:pPr>
              <w:rPr>
                <w:lang w:val="mk-MK"/>
              </w:rPr>
            </w:pPr>
            <w:r w:rsidRPr="009F6596">
              <w:rPr>
                <w:b/>
                <w:bCs/>
                <w:lang w:val="mk-MK"/>
              </w:rPr>
              <w:t>ЕЛС</w:t>
            </w:r>
            <w:r w:rsidR="003C335D" w:rsidRPr="003C335D">
              <w:rPr>
                <w:lang w:val="mk-MK"/>
              </w:rPr>
              <w:t>/</w:t>
            </w:r>
          </w:p>
          <w:p w14:paraId="5FF7E76F" w14:textId="77777777" w:rsidR="003C335D" w:rsidRPr="003C335D" w:rsidRDefault="003C335D" w:rsidP="003C335D">
            <w:pPr>
              <w:rPr>
                <w:lang w:val="mk-MK"/>
              </w:rPr>
            </w:pPr>
          </w:p>
          <w:p w14:paraId="44768A14" w14:textId="6C00C741" w:rsidR="003C335D" w:rsidRPr="003C335D" w:rsidRDefault="003C335D" w:rsidP="003C335D">
            <w:pPr>
              <w:rPr>
                <w:lang w:val="mk-MK"/>
              </w:rPr>
            </w:pPr>
            <w:r w:rsidRPr="003C335D">
              <w:rPr>
                <w:lang w:val="mk-MK"/>
              </w:rPr>
              <w:t xml:space="preserve">MФ, </w:t>
            </w:r>
            <w:r w:rsidR="005E0795">
              <w:rPr>
                <w:lang w:val="mk-MK"/>
              </w:rPr>
              <w:t>МСПДМ</w:t>
            </w:r>
          </w:p>
        </w:tc>
        <w:tc>
          <w:tcPr>
            <w:tcW w:w="550" w:type="pct"/>
          </w:tcPr>
          <w:p w14:paraId="129C0BAB" w14:textId="648C31B7" w:rsidR="003C335D" w:rsidRPr="003C335D" w:rsidRDefault="003C335D" w:rsidP="003C335D">
            <w:pPr>
              <w:rPr>
                <w:lang w:val="mk-MK"/>
              </w:rPr>
            </w:pPr>
            <w:r w:rsidRPr="003262FF">
              <w:rPr>
                <w:bCs/>
                <w:lang w:val="mk-MK"/>
              </w:rPr>
              <w:t>30.000.000</w:t>
            </w:r>
            <w:r w:rsidR="008B2B9B" w:rsidRPr="003262FF">
              <w:rPr>
                <w:bCs/>
                <w:lang w:val="mk-MK"/>
              </w:rPr>
              <w:t>,00</w:t>
            </w:r>
            <w:r w:rsidRPr="003262FF">
              <w:rPr>
                <w:bCs/>
                <w:lang w:val="mk-MK"/>
              </w:rPr>
              <w:t xml:space="preserve">  ден.</w:t>
            </w:r>
            <w:r w:rsidRPr="003C335D">
              <w:rPr>
                <w:bCs/>
                <w:lang w:val="mk-MK"/>
              </w:rPr>
              <w:t xml:space="preserve"> </w:t>
            </w:r>
          </w:p>
        </w:tc>
        <w:tc>
          <w:tcPr>
            <w:tcW w:w="550" w:type="pct"/>
          </w:tcPr>
          <w:p w14:paraId="07784FE7" w14:textId="77777777" w:rsidR="003C335D" w:rsidRPr="003C335D" w:rsidRDefault="003C335D" w:rsidP="003C335D">
            <w:pPr>
              <w:rPr>
                <w:lang w:val="mk-MK"/>
              </w:rPr>
            </w:pPr>
            <w:r w:rsidRPr="003C335D">
              <w:rPr>
                <w:lang w:val="mk-MK"/>
              </w:rPr>
              <w:t>Буџет на РСМ, ЕЛС, донации</w:t>
            </w:r>
          </w:p>
        </w:tc>
        <w:tc>
          <w:tcPr>
            <w:tcW w:w="1000" w:type="pct"/>
            <w:gridSpan w:val="2"/>
          </w:tcPr>
          <w:p w14:paraId="2D9E0DE9" w14:textId="77777777" w:rsidR="003C335D" w:rsidRPr="003C335D" w:rsidRDefault="003C335D" w:rsidP="003C335D">
            <w:pPr>
              <w:rPr>
                <w:lang w:val="mk-MK"/>
              </w:rPr>
            </w:pPr>
            <w:r w:rsidRPr="003C335D">
              <w:rPr>
                <w:lang w:val="mk-MK"/>
              </w:rPr>
              <w:t>Број на деца од социјален ризик кои добиле пристап до интернет и електронски уреди, според пол, возраст, степен на образование, етничка припадност, регион</w:t>
            </w:r>
          </w:p>
        </w:tc>
      </w:tr>
      <w:tr w:rsidR="00D63E65" w:rsidRPr="00145787" w14:paraId="58B3D648" w14:textId="77777777" w:rsidTr="0087252B">
        <w:trPr>
          <w:trHeight w:val="274"/>
        </w:trPr>
        <w:tc>
          <w:tcPr>
            <w:tcW w:w="850" w:type="pct"/>
            <w:shd w:val="clear" w:color="auto" w:fill="00B0F0"/>
          </w:tcPr>
          <w:p w14:paraId="456E194A" w14:textId="77777777" w:rsidR="00D63E65" w:rsidRPr="00D63E65" w:rsidRDefault="00D63E65" w:rsidP="00D63E65">
            <w:pPr>
              <w:rPr>
                <w:sz w:val="20"/>
                <w:szCs w:val="20"/>
                <w:lang w:val="mk-MK"/>
              </w:rPr>
            </w:pPr>
            <w:r w:rsidRPr="00D63E65">
              <w:rPr>
                <w:b/>
                <w:sz w:val="20"/>
                <w:szCs w:val="20"/>
                <w:lang w:val="mk-MK"/>
              </w:rPr>
              <w:t>Мерка 3</w:t>
            </w:r>
          </w:p>
        </w:tc>
        <w:tc>
          <w:tcPr>
            <w:tcW w:w="1000" w:type="pct"/>
            <w:shd w:val="clear" w:color="auto" w:fill="00B0F0"/>
          </w:tcPr>
          <w:p w14:paraId="2BCD0353" w14:textId="730376A9" w:rsidR="00D63E65" w:rsidRPr="003C335D" w:rsidRDefault="00D63E65" w:rsidP="00D63E65">
            <w:pPr>
              <w:rPr>
                <w:bCs/>
                <w:iCs/>
                <w:lang w:val="mk-MK"/>
              </w:rPr>
            </w:pPr>
            <w:r w:rsidRPr="00497090">
              <w:rPr>
                <w:b/>
                <w:sz w:val="20"/>
                <w:szCs w:val="20"/>
                <w:lang w:val="mk-MK"/>
              </w:rPr>
              <w:t xml:space="preserve">Активности </w:t>
            </w:r>
          </w:p>
        </w:tc>
        <w:tc>
          <w:tcPr>
            <w:tcW w:w="500" w:type="pct"/>
            <w:shd w:val="clear" w:color="auto" w:fill="00B0F0"/>
          </w:tcPr>
          <w:p w14:paraId="73056004" w14:textId="0CBEFD33" w:rsidR="00D63E65" w:rsidRPr="003C335D" w:rsidRDefault="00D63E65" w:rsidP="00D63E65">
            <w:pPr>
              <w:rPr>
                <w:lang w:val="mk-MK"/>
              </w:rPr>
            </w:pPr>
            <w:r w:rsidRPr="00497090">
              <w:rPr>
                <w:b/>
                <w:sz w:val="20"/>
                <w:szCs w:val="20"/>
                <w:lang w:val="mk-MK"/>
              </w:rPr>
              <w:t xml:space="preserve">Временски период </w:t>
            </w:r>
          </w:p>
        </w:tc>
        <w:tc>
          <w:tcPr>
            <w:tcW w:w="550" w:type="pct"/>
            <w:shd w:val="clear" w:color="auto" w:fill="00B0F0"/>
          </w:tcPr>
          <w:p w14:paraId="5797D9CC" w14:textId="3C97B107" w:rsidR="00D63E65" w:rsidRPr="003C335D" w:rsidRDefault="00D63E65" w:rsidP="00D63E65">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50" w:type="pct"/>
            <w:shd w:val="clear" w:color="auto" w:fill="00B0F0"/>
          </w:tcPr>
          <w:p w14:paraId="778B5DCB" w14:textId="1D1BFEE8" w:rsidR="00D63E65" w:rsidRPr="003C335D" w:rsidRDefault="00D63E65" w:rsidP="00D63E65">
            <w:pPr>
              <w:rPr>
                <w:lang w:val="mk-MK"/>
              </w:rPr>
            </w:pPr>
            <w:r w:rsidRPr="00497090">
              <w:rPr>
                <w:b/>
                <w:sz w:val="20"/>
                <w:szCs w:val="20"/>
                <w:lang w:val="mk-MK"/>
              </w:rPr>
              <w:t xml:space="preserve">Процена на потребните средства </w:t>
            </w:r>
          </w:p>
        </w:tc>
        <w:tc>
          <w:tcPr>
            <w:tcW w:w="550" w:type="pct"/>
            <w:shd w:val="clear" w:color="auto" w:fill="00B0F0"/>
          </w:tcPr>
          <w:p w14:paraId="389A2A29" w14:textId="1318F908" w:rsidR="00D63E65" w:rsidRPr="003C335D" w:rsidRDefault="00D63E65" w:rsidP="00D63E65">
            <w:pPr>
              <w:rPr>
                <w:lang w:val="mk-MK"/>
              </w:rPr>
            </w:pPr>
            <w:r w:rsidRPr="00497090">
              <w:rPr>
                <w:b/>
                <w:sz w:val="20"/>
                <w:szCs w:val="20"/>
                <w:lang w:val="mk-MK"/>
              </w:rPr>
              <w:t>Извор на финансирање</w:t>
            </w:r>
          </w:p>
        </w:tc>
        <w:tc>
          <w:tcPr>
            <w:tcW w:w="1000" w:type="pct"/>
            <w:gridSpan w:val="2"/>
            <w:shd w:val="clear" w:color="auto" w:fill="00B0F0"/>
          </w:tcPr>
          <w:p w14:paraId="0D5032A7" w14:textId="38BEC21B" w:rsidR="00D63E65" w:rsidRPr="003C335D" w:rsidRDefault="00D63E65" w:rsidP="00D63E65">
            <w:pPr>
              <w:rPr>
                <w:lang w:val="mk-MK"/>
              </w:rPr>
            </w:pPr>
            <w:r w:rsidRPr="00497090">
              <w:rPr>
                <w:b/>
                <w:sz w:val="20"/>
                <w:szCs w:val="20"/>
                <w:lang w:val="ru-RU"/>
              </w:rPr>
              <w:t>Показател на резултат (поврзан со мерката/активноста)</w:t>
            </w:r>
          </w:p>
        </w:tc>
      </w:tr>
      <w:tr w:rsidR="00497090" w:rsidRPr="00145787" w14:paraId="0D7931BA" w14:textId="77777777" w:rsidTr="0087252B">
        <w:trPr>
          <w:trHeight w:val="274"/>
        </w:trPr>
        <w:tc>
          <w:tcPr>
            <w:tcW w:w="850" w:type="pct"/>
          </w:tcPr>
          <w:p w14:paraId="0630690B" w14:textId="77777777" w:rsidR="003C335D" w:rsidRPr="003C335D" w:rsidRDefault="003C335D" w:rsidP="003C335D">
            <w:pPr>
              <w:rPr>
                <w:b/>
                <w:lang w:val="mk-MK"/>
              </w:rPr>
            </w:pPr>
            <w:r w:rsidRPr="003C335D">
              <w:rPr>
                <w:lang w:val="mk-MK"/>
              </w:rPr>
              <w:t>7.3.  Обезбедување дополнителна поддршка за подобрување на образовните достигнувања на учениците</w:t>
            </w:r>
          </w:p>
        </w:tc>
        <w:tc>
          <w:tcPr>
            <w:tcW w:w="1000" w:type="pct"/>
          </w:tcPr>
          <w:p w14:paraId="0A3A7928" w14:textId="77777777" w:rsidR="003C335D" w:rsidRPr="003C335D" w:rsidRDefault="003C335D" w:rsidP="003C335D">
            <w:pPr>
              <w:rPr>
                <w:b/>
                <w:lang w:val="mk-MK"/>
              </w:rPr>
            </w:pPr>
            <w:r w:rsidRPr="003C335D">
              <w:rPr>
                <w:lang w:val="mk-MK"/>
              </w:rPr>
              <w:t xml:space="preserve">7.3.1.  Изготвување план за подобрување  на образовните достигнувања врз основа на резултатите од меѓународните студии и  националните тестирања </w:t>
            </w:r>
          </w:p>
        </w:tc>
        <w:tc>
          <w:tcPr>
            <w:tcW w:w="500" w:type="pct"/>
          </w:tcPr>
          <w:p w14:paraId="0046A2D1" w14:textId="77777777" w:rsidR="003C335D" w:rsidRPr="003C335D" w:rsidRDefault="003C335D" w:rsidP="003C335D">
            <w:pPr>
              <w:rPr>
                <w:b/>
                <w:lang w:val="mk-MK"/>
              </w:rPr>
            </w:pPr>
            <w:r w:rsidRPr="003C335D">
              <w:rPr>
                <w:lang w:val="mk-MK"/>
              </w:rPr>
              <w:t>2025 - 2026</w:t>
            </w:r>
          </w:p>
        </w:tc>
        <w:tc>
          <w:tcPr>
            <w:tcW w:w="550" w:type="pct"/>
          </w:tcPr>
          <w:p w14:paraId="30E0D0A4" w14:textId="77777777" w:rsidR="003C335D" w:rsidRPr="003C335D" w:rsidRDefault="003C335D" w:rsidP="003C335D">
            <w:pPr>
              <w:rPr>
                <w:b/>
                <w:bCs/>
                <w:lang w:val="mk-MK"/>
              </w:rPr>
            </w:pPr>
            <w:r w:rsidRPr="003C335D">
              <w:rPr>
                <w:b/>
                <w:bCs/>
                <w:lang w:val="mk-MK"/>
              </w:rPr>
              <w:t>МОН/</w:t>
            </w:r>
          </w:p>
          <w:p w14:paraId="3BB0FD92" w14:textId="77777777" w:rsidR="003C335D" w:rsidRPr="003C335D" w:rsidRDefault="003C335D" w:rsidP="003C335D">
            <w:pPr>
              <w:rPr>
                <w:lang w:val="mk-MK"/>
              </w:rPr>
            </w:pPr>
          </w:p>
          <w:p w14:paraId="0FFC91AC" w14:textId="77777777" w:rsidR="003C335D" w:rsidRPr="003C335D" w:rsidRDefault="003C335D" w:rsidP="003C335D">
            <w:pPr>
              <w:rPr>
                <w:b/>
                <w:lang w:val="mk-MK"/>
              </w:rPr>
            </w:pPr>
            <w:r w:rsidRPr="003C335D">
              <w:rPr>
                <w:lang w:val="mk-MK"/>
              </w:rPr>
              <w:t>БРО,  Државен испитен центар, ГО, УНИЦЕФ</w:t>
            </w:r>
          </w:p>
        </w:tc>
        <w:tc>
          <w:tcPr>
            <w:tcW w:w="550" w:type="pct"/>
          </w:tcPr>
          <w:p w14:paraId="676D3FD6" w14:textId="3FAC8CD9" w:rsidR="003C335D" w:rsidRPr="003C335D" w:rsidRDefault="003C335D" w:rsidP="003C335D">
            <w:pPr>
              <w:rPr>
                <w:b/>
                <w:lang w:val="mk-MK"/>
              </w:rPr>
            </w:pPr>
            <w:r w:rsidRPr="003C335D">
              <w:rPr>
                <w:lang w:val="mk-MK"/>
              </w:rPr>
              <w:t>300.000</w:t>
            </w:r>
            <w:r w:rsidR="008B2B9B">
              <w:rPr>
                <w:lang w:val="mk-MK"/>
              </w:rPr>
              <w:t>,00</w:t>
            </w:r>
            <w:r w:rsidRPr="003C335D">
              <w:rPr>
                <w:lang w:val="mk-MK"/>
              </w:rPr>
              <w:t xml:space="preserve"> ден.</w:t>
            </w:r>
          </w:p>
        </w:tc>
        <w:tc>
          <w:tcPr>
            <w:tcW w:w="550" w:type="pct"/>
          </w:tcPr>
          <w:p w14:paraId="6536D21A" w14:textId="77777777" w:rsidR="003C335D" w:rsidRPr="003C335D" w:rsidRDefault="003C335D" w:rsidP="003C335D">
            <w:pPr>
              <w:rPr>
                <w:b/>
                <w:lang w:val="mk-MK"/>
              </w:rPr>
            </w:pPr>
            <w:r w:rsidRPr="003C335D">
              <w:rPr>
                <w:lang w:val="mk-MK"/>
              </w:rPr>
              <w:t>Буџет на РСМ,  донации</w:t>
            </w:r>
          </w:p>
        </w:tc>
        <w:tc>
          <w:tcPr>
            <w:tcW w:w="1000" w:type="pct"/>
            <w:gridSpan w:val="2"/>
          </w:tcPr>
          <w:p w14:paraId="032715BA" w14:textId="77777777" w:rsidR="003C335D" w:rsidRPr="003C335D" w:rsidRDefault="003C335D" w:rsidP="003C335D">
            <w:pPr>
              <w:rPr>
                <w:b/>
                <w:lang w:val="ru-RU"/>
              </w:rPr>
            </w:pPr>
            <w:r w:rsidRPr="003C335D">
              <w:rPr>
                <w:lang w:val="mk-MK"/>
              </w:rPr>
              <w:t>Усвоен план за подобрување  на образовните достигнувања на учениците</w:t>
            </w:r>
          </w:p>
        </w:tc>
      </w:tr>
      <w:tr w:rsidR="00D63E65" w:rsidRPr="00145787" w14:paraId="55478B8C" w14:textId="77777777" w:rsidTr="0087252B">
        <w:trPr>
          <w:trHeight w:val="274"/>
        </w:trPr>
        <w:tc>
          <w:tcPr>
            <w:tcW w:w="850" w:type="pct"/>
            <w:shd w:val="clear" w:color="auto" w:fill="00B0F0"/>
          </w:tcPr>
          <w:p w14:paraId="7D75660A" w14:textId="77777777" w:rsidR="00D63E65" w:rsidRPr="00D63E65" w:rsidRDefault="00D63E65" w:rsidP="00D63E65">
            <w:pPr>
              <w:rPr>
                <w:b/>
                <w:sz w:val="20"/>
                <w:szCs w:val="20"/>
                <w:lang w:val="mk-MK"/>
              </w:rPr>
            </w:pPr>
            <w:r w:rsidRPr="00D63E65">
              <w:rPr>
                <w:b/>
                <w:sz w:val="20"/>
                <w:szCs w:val="20"/>
                <w:lang w:val="mk-MK"/>
              </w:rPr>
              <w:t>Мерка 4</w:t>
            </w:r>
          </w:p>
        </w:tc>
        <w:tc>
          <w:tcPr>
            <w:tcW w:w="1000" w:type="pct"/>
            <w:shd w:val="clear" w:color="auto" w:fill="00B0F0"/>
          </w:tcPr>
          <w:p w14:paraId="1BD88AB1" w14:textId="46416F6C" w:rsidR="00D63E65" w:rsidRPr="003C335D" w:rsidRDefault="00D63E65" w:rsidP="00D63E65">
            <w:pPr>
              <w:rPr>
                <w:b/>
                <w:lang w:val="mk-MK"/>
              </w:rPr>
            </w:pPr>
            <w:r w:rsidRPr="00497090">
              <w:rPr>
                <w:b/>
                <w:sz w:val="20"/>
                <w:szCs w:val="20"/>
                <w:lang w:val="mk-MK"/>
              </w:rPr>
              <w:t xml:space="preserve">Активности </w:t>
            </w:r>
          </w:p>
        </w:tc>
        <w:tc>
          <w:tcPr>
            <w:tcW w:w="500" w:type="pct"/>
            <w:shd w:val="clear" w:color="auto" w:fill="00B0F0"/>
          </w:tcPr>
          <w:p w14:paraId="5D4D61EB" w14:textId="0EC6453F" w:rsidR="00D63E65" w:rsidRPr="003C335D" w:rsidRDefault="00D63E65" w:rsidP="00D63E65">
            <w:pPr>
              <w:rPr>
                <w:b/>
                <w:lang w:val="mk-MK"/>
              </w:rPr>
            </w:pPr>
            <w:r w:rsidRPr="00497090">
              <w:rPr>
                <w:b/>
                <w:sz w:val="20"/>
                <w:szCs w:val="20"/>
                <w:lang w:val="mk-MK"/>
              </w:rPr>
              <w:t xml:space="preserve">Временски период </w:t>
            </w:r>
          </w:p>
        </w:tc>
        <w:tc>
          <w:tcPr>
            <w:tcW w:w="550" w:type="pct"/>
            <w:shd w:val="clear" w:color="auto" w:fill="00B0F0"/>
          </w:tcPr>
          <w:p w14:paraId="635A7227" w14:textId="3484DB25" w:rsidR="00D63E65" w:rsidRPr="003C335D" w:rsidRDefault="00D63E65" w:rsidP="00D63E65">
            <w:pPr>
              <w:rPr>
                <w:b/>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50" w:type="pct"/>
            <w:shd w:val="clear" w:color="auto" w:fill="00B0F0"/>
          </w:tcPr>
          <w:p w14:paraId="1FDA2F31" w14:textId="5EEC2C0E" w:rsidR="00D63E65" w:rsidRPr="003C335D" w:rsidRDefault="00D63E65" w:rsidP="00D63E65">
            <w:pPr>
              <w:rPr>
                <w:b/>
                <w:lang w:val="mk-MK"/>
              </w:rPr>
            </w:pPr>
            <w:r w:rsidRPr="00497090">
              <w:rPr>
                <w:b/>
                <w:sz w:val="20"/>
                <w:szCs w:val="20"/>
                <w:lang w:val="mk-MK"/>
              </w:rPr>
              <w:t xml:space="preserve">Процена на потребните средства </w:t>
            </w:r>
          </w:p>
        </w:tc>
        <w:tc>
          <w:tcPr>
            <w:tcW w:w="550" w:type="pct"/>
            <w:shd w:val="clear" w:color="auto" w:fill="00B0F0"/>
          </w:tcPr>
          <w:p w14:paraId="1051294B" w14:textId="63A21BA9" w:rsidR="00D63E65" w:rsidRPr="003C335D" w:rsidRDefault="00D63E65" w:rsidP="00D63E65">
            <w:pPr>
              <w:rPr>
                <w:b/>
                <w:lang w:val="mk-MK"/>
              </w:rPr>
            </w:pPr>
            <w:r w:rsidRPr="00497090">
              <w:rPr>
                <w:b/>
                <w:sz w:val="20"/>
                <w:szCs w:val="20"/>
                <w:lang w:val="mk-MK"/>
              </w:rPr>
              <w:t>Извор на финансирање</w:t>
            </w:r>
          </w:p>
        </w:tc>
        <w:tc>
          <w:tcPr>
            <w:tcW w:w="1000" w:type="pct"/>
            <w:gridSpan w:val="2"/>
            <w:shd w:val="clear" w:color="auto" w:fill="00B0F0"/>
          </w:tcPr>
          <w:p w14:paraId="14A9E875" w14:textId="300099A9" w:rsidR="00D63E65" w:rsidRPr="003C335D" w:rsidRDefault="00D63E65" w:rsidP="00D63E65">
            <w:pPr>
              <w:rPr>
                <w:b/>
                <w:lang w:val="ru-RU"/>
              </w:rPr>
            </w:pPr>
            <w:r w:rsidRPr="00497090">
              <w:rPr>
                <w:b/>
                <w:sz w:val="20"/>
                <w:szCs w:val="20"/>
                <w:lang w:val="ru-RU"/>
              </w:rPr>
              <w:t>Показател на резултат (поврзан со мерката/активноста)</w:t>
            </w:r>
          </w:p>
        </w:tc>
      </w:tr>
      <w:tr w:rsidR="00497090" w:rsidRPr="00145787" w14:paraId="759E8B8F" w14:textId="77777777" w:rsidTr="0087252B">
        <w:trPr>
          <w:trHeight w:val="640"/>
        </w:trPr>
        <w:tc>
          <w:tcPr>
            <w:tcW w:w="850" w:type="pct"/>
            <w:vMerge w:val="restart"/>
          </w:tcPr>
          <w:p w14:paraId="34C158CB" w14:textId="77777777" w:rsidR="003C335D" w:rsidRPr="003C335D" w:rsidRDefault="003C335D" w:rsidP="003C335D">
            <w:pPr>
              <w:rPr>
                <w:lang w:val="mk-MK"/>
              </w:rPr>
            </w:pPr>
            <w:r w:rsidRPr="003C335D">
              <w:rPr>
                <w:lang w:val="mk-MK"/>
              </w:rPr>
              <w:t xml:space="preserve">7.4. Зајакнување на стручните тимови во </w:t>
            </w:r>
            <w:r w:rsidRPr="003C335D">
              <w:rPr>
                <w:lang w:val="mk-MK"/>
              </w:rPr>
              <w:lastRenderedPageBreak/>
              <w:t xml:space="preserve">основните и средните училишта </w:t>
            </w:r>
          </w:p>
        </w:tc>
        <w:tc>
          <w:tcPr>
            <w:tcW w:w="1000" w:type="pct"/>
            <w:vMerge w:val="restart"/>
          </w:tcPr>
          <w:p w14:paraId="787842E7" w14:textId="77777777" w:rsidR="003C335D" w:rsidRPr="003C335D" w:rsidRDefault="003C335D" w:rsidP="003C335D">
            <w:pPr>
              <w:rPr>
                <w:lang w:val="mk-MK"/>
              </w:rPr>
            </w:pPr>
            <w:r w:rsidRPr="003C335D">
              <w:rPr>
                <w:lang w:val="mk-MK"/>
              </w:rPr>
              <w:lastRenderedPageBreak/>
              <w:t xml:space="preserve">7.4.1. Формирање на одделение во БРО за </w:t>
            </w:r>
            <w:r w:rsidRPr="003C335D">
              <w:rPr>
                <w:lang w:val="mk-MK"/>
              </w:rPr>
              <w:lastRenderedPageBreak/>
              <w:t>поддршка на работата на стручните соработници</w:t>
            </w:r>
          </w:p>
        </w:tc>
        <w:tc>
          <w:tcPr>
            <w:tcW w:w="500" w:type="pct"/>
            <w:vMerge w:val="restart"/>
          </w:tcPr>
          <w:p w14:paraId="38AB8BFC" w14:textId="77777777" w:rsidR="003C335D" w:rsidRPr="003C335D" w:rsidRDefault="003C335D" w:rsidP="003C335D">
            <w:pPr>
              <w:rPr>
                <w:lang w:val="mk-MK"/>
              </w:rPr>
            </w:pPr>
            <w:r w:rsidRPr="003C335D">
              <w:rPr>
                <w:lang w:val="mk-MK"/>
              </w:rPr>
              <w:lastRenderedPageBreak/>
              <w:t>2025</w:t>
            </w:r>
          </w:p>
        </w:tc>
        <w:tc>
          <w:tcPr>
            <w:tcW w:w="550" w:type="pct"/>
            <w:vMerge w:val="restart"/>
          </w:tcPr>
          <w:p w14:paraId="282603F6" w14:textId="37869C29" w:rsidR="003C335D" w:rsidRPr="003C335D" w:rsidRDefault="009F6596" w:rsidP="003C335D">
            <w:pPr>
              <w:rPr>
                <w:lang w:val="mk-MK"/>
              </w:rPr>
            </w:pPr>
            <w:r w:rsidRPr="009F6596">
              <w:rPr>
                <w:b/>
                <w:bCs/>
                <w:lang w:val="mk-MK"/>
              </w:rPr>
              <w:t>БРО</w:t>
            </w:r>
            <w:r w:rsidR="003C335D" w:rsidRPr="003C335D">
              <w:rPr>
                <w:b/>
                <w:bCs/>
                <w:lang w:val="mk-MK"/>
              </w:rPr>
              <w:t>/</w:t>
            </w:r>
            <w:r w:rsidR="003C335D" w:rsidRPr="003C335D">
              <w:rPr>
                <w:lang w:val="mk-MK"/>
              </w:rPr>
              <w:t xml:space="preserve"> </w:t>
            </w:r>
          </w:p>
          <w:p w14:paraId="5572BDCC" w14:textId="77777777" w:rsidR="003C335D" w:rsidRPr="003C335D" w:rsidRDefault="003C335D" w:rsidP="003C335D">
            <w:pPr>
              <w:rPr>
                <w:lang w:val="mk-MK"/>
              </w:rPr>
            </w:pPr>
          </w:p>
          <w:p w14:paraId="2DE81540" w14:textId="422195E7" w:rsidR="003C335D" w:rsidRPr="003C335D" w:rsidRDefault="009F6596" w:rsidP="003C335D">
            <w:pPr>
              <w:rPr>
                <w:b/>
                <w:lang w:val="mk-MK"/>
              </w:rPr>
            </w:pPr>
            <w:r>
              <w:rPr>
                <w:lang w:val="mk-MK"/>
              </w:rPr>
              <w:t>МОН</w:t>
            </w:r>
          </w:p>
        </w:tc>
        <w:tc>
          <w:tcPr>
            <w:tcW w:w="550" w:type="pct"/>
            <w:vMerge w:val="restart"/>
          </w:tcPr>
          <w:p w14:paraId="3B83FF6F" w14:textId="77777777" w:rsidR="003C335D" w:rsidRPr="003C335D" w:rsidRDefault="003C335D" w:rsidP="003C335D">
            <w:pPr>
              <w:rPr>
                <w:lang w:val="mk-MK"/>
              </w:rPr>
            </w:pPr>
            <w:r w:rsidRPr="003C335D">
              <w:rPr>
                <w:lang w:val="mk-MK"/>
              </w:rPr>
              <w:lastRenderedPageBreak/>
              <w:t>Нема фискални импликации</w:t>
            </w:r>
          </w:p>
        </w:tc>
        <w:tc>
          <w:tcPr>
            <w:tcW w:w="550" w:type="pct"/>
            <w:vMerge w:val="restart"/>
          </w:tcPr>
          <w:p w14:paraId="51EB0E3B" w14:textId="77777777" w:rsidR="003C335D" w:rsidRPr="003C335D" w:rsidRDefault="003C335D" w:rsidP="003C335D">
            <w:pPr>
              <w:rPr>
                <w:lang w:val="mk-MK"/>
              </w:rPr>
            </w:pPr>
            <w:r w:rsidRPr="003C335D">
              <w:rPr>
                <w:lang w:val="mk-MK"/>
              </w:rPr>
              <w:t>/</w:t>
            </w:r>
          </w:p>
        </w:tc>
        <w:tc>
          <w:tcPr>
            <w:tcW w:w="1000" w:type="pct"/>
            <w:gridSpan w:val="2"/>
          </w:tcPr>
          <w:p w14:paraId="418DBD28" w14:textId="77777777" w:rsidR="003C335D" w:rsidRPr="003C335D" w:rsidRDefault="003C335D" w:rsidP="003C335D">
            <w:pPr>
              <w:rPr>
                <w:bCs/>
                <w:lang w:val="mk-MK"/>
              </w:rPr>
            </w:pPr>
            <w:r w:rsidRPr="003C335D">
              <w:rPr>
                <w:bCs/>
                <w:lang w:val="mk-MK"/>
              </w:rPr>
              <w:t xml:space="preserve">Усвоени измени и дополнувања на Правилникот за </w:t>
            </w:r>
            <w:r w:rsidRPr="003C335D">
              <w:rPr>
                <w:bCs/>
                <w:lang w:val="mk-MK"/>
              </w:rPr>
              <w:lastRenderedPageBreak/>
              <w:t>систематизација на работни места во БРО</w:t>
            </w:r>
          </w:p>
        </w:tc>
      </w:tr>
      <w:tr w:rsidR="00497090" w:rsidRPr="00145787" w14:paraId="066CDDFD" w14:textId="77777777" w:rsidTr="0087252B">
        <w:trPr>
          <w:trHeight w:val="640"/>
        </w:trPr>
        <w:tc>
          <w:tcPr>
            <w:tcW w:w="850" w:type="pct"/>
            <w:vMerge/>
          </w:tcPr>
          <w:p w14:paraId="5E5CD998" w14:textId="77777777" w:rsidR="003C335D" w:rsidRPr="003C335D" w:rsidRDefault="003C335D" w:rsidP="003C335D">
            <w:pPr>
              <w:rPr>
                <w:lang w:val="mk-MK"/>
              </w:rPr>
            </w:pPr>
          </w:p>
        </w:tc>
        <w:tc>
          <w:tcPr>
            <w:tcW w:w="1000" w:type="pct"/>
            <w:vMerge/>
          </w:tcPr>
          <w:p w14:paraId="2B1484BF" w14:textId="77777777" w:rsidR="003C335D" w:rsidRPr="003C335D" w:rsidRDefault="003C335D" w:rsidP="003C335D">
            <w:pPr>
              <w:rPr>
                <w:lang w:val="mk-MK"/>
              </w:rPr>
            </w:pPr>
          </w:p>
        </w:tc>
        <w:tc>
          <w:tcPr>
            <w:tcW w:w="500" w:type="pct"/>
            <w:vMerge/>
          </w:tcPr>
          <w:p w14:paraId="4D3555C6" w14:textId="77777777" w:rsidR="003C335D" w:rsidRPr="003C335D" w:rsidRDefault="003C335D" w:rsidP="003C335D">
            <w:pPr>
              <w:rPr>
                <w:lang w:val="mk-MK"/>
              </w:rPr>
            </w:pPr>
          </w:p>
        </w:tc>
        <w:tc>
          <w:tcPr>
            <w:tcW w:w="550" w:type="pct"/>
            <w:vMerge/>
          </w:tcPr>
          <w:p w14:paraId="12286439" w14:textId="77777777" w:rsidR="003C335D" w:rsidRPr="003C335D" w:rsidRDefault="003C335D" w:rsidP="003C335D">
            <w:pPr>
              <w:rPr>
                <w:b/>
                <w:bCs/>
                <w:lang w:val="mk-MK"/>
              </w:rPr>
            </w:pPr>
          </w:p>
        </w:tc>
        <w:tc>
          <w:tcPr>
            <w:tcW w:w="550" w:type="pct"/>
            <w:vMerge/>
          </w:tcPr>
          <w:p w14:paraId="3299A9A3" w14:textId="77777777" w:rsidR="003C335D" w:rsidRPr="003C335D" w:rsidRDefault="003C335D" w:rsidP="003C335D">
            <w:pPr>
              <w:rPr>
                <w:lang w:val="mk-MK"/>
              </w:rPr>
            </w:pPr>
          </w:p>
        </w:tc>
        <w:tc>
          <w:tcPr>
            <w:tcW w:w="550" w:type="pct"/>
            <w:vMerge/>
          </w:tcPr>
          <w:p w14:paraId="4C0D9E44" w14:textId="77777777" w:rsidR="003C335D" w:rsidRPr="003C335D" w:rsidRDefault="003C335D" w:rsidP="003C335D">
            <w:pPr>
              <w:rPr>
                <w:lang w:val="mk-MK"/>
              </w:rPr>
            </w:pPr>
          </w:p>
        </w:tc>
        <w:tc>
          <w:tcPr>
            <w:tcW w:w="1000" w:type="pct"/>
            <w:gridSpan w:val="2"/>
          </w:tcPr>
          <w:p w14:paraId="417D7E8E" w14:textId="77777777" w:rsidR="003C335D" w:rsidRPr="003C335D" w:rsidRDefault="003C335D" w:rsidP="003C335D">
            <w:pPr>
              <w:rPr>
                <w:bCs/>
                <w:lang w:val="mk-MK"/>
              </w:rPr>
            </w:pPr>
            <w:r w:rsidRPr="003C335D">
              <w:rPr>
                <w:bCs/>
                <w:lang w:val="mk-MK"/>
              </w:rPr>
              <w:t>Донесени Решенија за прераспределување на вработени во БРО во одделението за поддршка на работата на стручните соработници</w:t>
            </w:r>
          </w:p>
        </w:tc>
      </w:tr>
      <w:tr w:rsidR="00497090" w:rsidRPr="00145787" w14:paraId="7A3D557A" w14:textId="77777777" w:rsidTr="0087252B">
        <w:trPr>
          <w:trHeight w:val="721"/>
        </w:trPr>
        <w:tc>
          <w:tcPr>
            <w:tcW w:w="850" w:type="pct"/>
            <w:vMerge/>
          </w:tcPr>
          <w:p w14:paraId="198CE291" w14:textId="77777777" w:rsidR="003C335D" w:rsidRPr="003C335D" w:rsidRDefault="003C335D" w:rsidP="003C335D">
            <w:pPr>
              <w:rPr>
                <w:lang w:val="mk-MK"/>
              </w:rPr>
            </w:pPr>
          </w:p>
        </w:tc>
        <w:tc>
          <w:tcPr>
            <w:tcW w:w="1000" w:type="pct"/>
          </w:tcPr>
          <w:p w14:paraId="4CDC9C3B" w14:textId="77777777" w:rsidR="003C335D" w:rsidRPr="003C335D" w:rsidRDefault="003C335D" w:rsidP="003C335D">
            <w:pPr>
              <w:rPr>
                <w:lang w:val="mk-MK"/>
              </w:rPr>
            </w:pPr>
            <w:r w:rsidRPr="003C335D">
              <w:rPr>
                <w:lang w:val="mk-MK"/>
              </w:rPr>
              <w:t>7.4.2. Анализа на моменталната состојба со стручните соработници во основните и средните училишта и потребата од нивно доекипирањe</w:t>
            </w:r>
          </w:p>
        </w:tc>
        <w:tc>
          <w:tcPr>
            <w:tcW w:w="500" w:type="pct"/>
          </w:tcPr>
          <w:p w14:paraId="46626F2E" w14:textId="77777777" w:rsidR="003C335D" w:rsidRPr="003C335D" w:rsidRDefault="003C335D" w:rsidP="003C335D">
            <w:pPr>
              <w:rPr>
                <w:lang w:val="mk-MK"/>
              </w:rPr>
            </w:pPr>
            <w:r w:rsidRPr="003C335D">
              <w:rPr>
                <w:lang w:val="mk-MK"/>
              </w:rPr>
              <w:t>2025</w:t>
            </w:r>
          </w:p>
        </w:tc>
        <w:tc>
          <w:tcPr>
            <w:tcW w:w="550" w:type="pct"/>
          </w:tcPr>
          <w:p w14:paraId="20E352B5" w14:textId="1D80A3EC" w:rsidR="003C335D" w:rsidRPr="003C335D" w:rsidRDefault="003C335D" w:rsidP="00463F0A">
            <w:pPr>
              <w:rPr>
                <w:lang w:val="mk-MK"/>
              </w:rPr>
            </w:pPr>
            <w:r w:rsidRPr="003C335D">
              <w:rPr>
                <w:b/>
                <w:bCs/>
                <w:lang w:val="mk-MK"/>
              </w:rPr>
              <w:t>МОН/</w:t>
            </w:r>
          </w:p>
          <w:p w14:paraId="4BE89E6E" w14:textId="744B690A" w:rsidR="003C335D" w:rsidRPr="003C335D" w:rsidRDefault="003C335D" w:rsidP="003C335D">
            <w:pPr>
              <w:rPr>
                <w:lang w:val="mk-MK"/>
              </w:rPr>
            </w:pPr>
            <w:r w:rsidRPr="003C335D">
              <w:rPr>
                <w:lang w:val="mk-MK"/>
              </w:rPr>
              <w:t>БРО,  Државниот просветен инспекторат</w:t>
            </w:r>
            <w:r w:rsidR="00FB41E7">
              <w:rPr>
                <w:lang w:val="mk-MK"/>
              </w:rPr>
              <w:t xml:space="preserve">, </w:t>
            </w:r>
            <w:r w:rsidRPr="003C335D">
              <w:rPr>
                <w:lang w:val="mk-MK"/>
              </w:rPr>
              <w:t>УНИЦЕФ, ГО</w:t>
            </w:r>
          </w:p>
          <w:p w14:paraId="3612B00A" w14:textId="77777777" w:rsidR="003C335D" w:rsidRPr="003C335D" w:rsidRDefault="003C335D" w:rsidP="003C335D">
            <w:pPr>
              <w:rPr>
                <w:b/>
                <w:bCs/>
                <w:lang w:val="mk-MK"/>
              </w:rPr>
            </w:pPr>
          </w:p>
        </w:tc>
        <w:tc>
          <w:tcPr>
            <w:tcW w:w="550" w:type="pct"/>
          </w:tcPr>
          <w:p w14:paraId="05F82D74" w14:textId="67ED829D" w:rsidR="003C335D" w:rsidRPr="003C335D" w:rsidRDefault="003C335D" w:rsidP="003C335D">
            <w:pPr>
              <w:rPr>
                <w:lang w:val="mk-MK"/>
              </w:rPr>
            </w:pPr>
            <w:r w:rsidRPr="003C335D">
              <w:rPr>
                <w:lang w:val="mk-MK"/>
              </w:rPr>
              <w:t>400.000</w:t>
            </w:r>
            <w:r w:rsidR="008B2B9B">
              <w:rPr>
                <w:lang w:val="mk-MK"/>
              </w:rPr>
              <w:t>,00</w:t>
            </w:r>
            <w:r w:rsidRPr="003C335D">
              <w:rPr>
                <w:lang w:val="mk-MK"/>
              </w:rPr>
              <w:t xml:space="preserve"> ден.</w:t>
            </w:r>
          </w:p>
        </w:tc>
        <w:tc>
          <w:tcPr>
            <w:tcW w:w="550" w:type="pct"/>
          </w:tcPr>
          <w:p w14:paraId="1CF46900" w14:textId="77777777" w:rsidR="003C335D" w:rsidRPr="003C335D" w:rsidRDefault="003C335D" w:rsidP="003C335D">
            <w:pPr>
              <w:rPr>
                <w:lang w:val="mk-MK"/>
              </w:rPr>
            </w:pPr>
            <w:r w:rsidRPr="003C335D">
              <w:rPr>
                <w:lang w:val="mk-MK"/>
              </w:rPr>
              <w:t>Буџет на РСМ, УНИЦЕФ</w:t>
            </w:r>
          </w:p>
        </w:tc>
        <w:tc>
          <w:tcPr>
            <w:tcW w:w="1000" w:type="pct"/>
            <w:gridSpan w:val="2"/>
          </w:tcPr>
          <w:p w14:paraId="676CDEC5" w14:textId="77777777" w:rsidR="003C335D" w:rsidRPr="003C335D" w:rsidRDefault="003C335D" w:rsidP="003C335D">
            <w:pPr>
              <w:rPr>
                <w:lang w:val="mk-MK"/>
              </w:rPr>
            </w:pPr>
            <w:r w:rsidRPr="003C335D">
              <w:rPr>
                <w:lang w:val="mk-MK"/>
              </w:rPr>
              <w:t>Изработена анализа со препораки,  заснована на податоци расчленети според пол, возраст, етничко потекло, регион, каде што е применливо</w:t>
            </w:r>
          </w:p>
          <w:p w14:paraId="56AB0721" w14:textId="77777777" w:rsidR="003C335D" w:rsidRPr="003C335D" w:rsidRDefault="003C335D" w:rsidP="003C335D">
            <w:pPr>
              <w:rPr>
                <w:lang w:val="mk-MK"/>
              </w:rPr>
            </w:pPr>
          </w:p>
        </w:tc>
      </w:tr>
      <w:tr w:rsidR="00497090" w:rsidRPr="00145787" w14:paraId="3230A448" w14:textId="77777777" w:rsidTr="0087252B">
        <w:trPr>
          <w:trHeight w:val="812"/>
        </w:trPr>
        <w:tc>
          <w:tcPr>
            <w:tcW w:w="850" w:type="pct"/>
            <w:vMerge/>
          </w:tcPr>
          <w:p w14:paraId="1E051705" w14:textId="77777777" w:rsidR="003C335D" w:rsidRPr="003C335D" w:rsidRDefault="003C335D" w:rsidP="003C335D">
            <w:pPr>
              <w:rPr>
                <w:lang w:val="mk-MK"/>
              </w:rPr>
            </w:pPr>
          </w:p>
        </w:tc>
        <w:tc>
          <w:tcPr>
            <w:tcW w:w="1000" w:type="pct"/>
            <w:vMerge w:val="restart"/>
          </w:tcPr>
          <w:p w14:paraId="4450CB4C" w14:textId="77777777" w:rsidR="003C335D" w:rsidRPr="003C335D" w:rsidRDefault="003C335D" w:rsidP="003C335D">
            <w:pPr>
              <w:rPr>
                <w:lang w:val="mk-MK"/>
              </w:rPr>
            </w:pPr>
            <w:r w:rsidRPr="003C335D">
              <w:rPr>
                <w:lang w:val="mk-MK"/>
              </w:rPr>
              <w:t>7.4.3. Изработка на норматив за стручни соработници (број на стучни соработници согласно бројот на ученици во училиштето) и ревидирање на правилникот за стручни соработници  во насока на потесно дефинирање на работните задачи и компетенциите на стручните соработници</w:t>
            </w:r>
          </w:p>
        </w:tc>
        <w:tc>
          <w:tcPr>
            <w:tcW w:w="500" w:type="pct"/>
            <w:vMerge w:val="restart"/>
          </w:tcPr>
          <w:p w14:paraId="6A93EA17" w14:textId="77777777" w:rsidR="003C335D" w:rsidRPr="003C335D" w:rsidRDefault="003C335D" w:rsidP="003C335D">
            <w:pPr>
              <w:rPr>
                <w:lang w:val="mk-MK"/>
              </w:rPr>
            </w:pPr>
            <w:r w:rsidRPr="003C335D">
              <w:rPr>
                <w:lang w:val="mk-MK"/>
              </w:rPr>
              <w:t>2025</w:t>
            </w:r>
          </w:p>
        </w:tc>
        <w:tc>
          <w:tcPr>
            <w:tcW w:w="550" w:type="pct"/>
            <w:vMerge w:val="restart"/>
          </w:tcPr>
          <w:p w14:paraId="47885922" w14:textId="77777777" w:rsidR="003C335D" w:rsidRPr="003C335D" w:rsidRDefault="003C335D" w:rsidP="003C335D">
            <w:pPr>
              <w:rPr>
                <w:lang w:val="mk-MK"/>
              </w:rPr>
            </w:pPr>
            <w:r w:rsidRPr="003C335D">
              <w:rPr>
                <w:b/>
                <w:bCs/>
                <w:lang w:val="mk-MK"/>
              </w:rPr>
              <w:t>МОН</w:t>
            </w:r>
            <w:r w:rsidRPr="003C335D">
              <w:rPr>
                <w:lang w:val="mk-MK"/>
              </w:rPr>
              <w:t>/</w:t>
            </w:r>
          </w:p>
          <w:p w14:paraId="54D052F4" w14:textId="77777777" w:rsidR="003C335D" w:rsidRPr="003C335D" w:rsidRDefault="003C335D" w:rsidP="003C335D">
            <w:pPr>
              <w:rPr>
                <w:lang w:val="mk-MK"/>
              </w:rPr>
            </w:pPr>
          </w:p>
          <w:p w14:paraId="570B402B" w14:textId="77777777" w:rsidR="003C335D" w:rsidRPr="003C335D" w:rsidRDefault="003C335D" w:rsidP="003C335D">
            <w:pPr>
              <w:rPr>
                <w:lang w:val="mk-MK"/>
              </w:rPr>
            </w:pPr>
            <w:r w:rsidRPr="003C335D">
              <w:rPr>
                <w:lang w:val="mk-MK"/>
              </w:rPr>
              <w:t>БРО, ДПИ, УНИЦЕФ, ГО</w:t>
            </w:r>
          </w:p>
          <w:p w14:paraId="65A9902E" w14:textId="77777777" w:rsidR="003C335D" w:rsidRPr="003C335D" w:rsidRDefault="003C335D" w:rsidP="003C335D">
            <w:pPr>
              <w:rPr>
                <w:lang w:val="mk-MK"/>
              </w:rPr>
            </w:pPr>
          </w:p>
        </w:tc>
        <w:tc>
          <w:tcPr>
            <w:tcW w:w="550" w:type="pct"/>
            <w:vMerge w:val="restart"/>
          </w:tcPr>
          <w:p w14:paraId="350D1764" w14:textId="1A512D25" w:rsidR="003C335D" w:rsidRPr="003C335D" w:rsidRDefault="003C335D" w:rsidP="003C335D">
            <w:pPr>
              <w:rPr>
                <w:lang w:val="mk-MK"/>
              </w:rPr>
            </w:pPr>
            <w:r w:rsidRPr="003C335D">
              <w:rPr>
                <w:lang w:val="mk-MK"/>
              </w:rPr>
              <w:t>400.000</w:t>
            </w:r>
            <w:r w:rsidR="008B2B9B">
              <w:rPr>
                <w:lang w:val="mk-MK"/>
              </w:rPr>
              <w:t>,00</w:t>
            </w:r>
            <w:r w:rsidRPr="003C335D">
              <w:rPr>
                <w:lang w:val="mk-MK"/>
              </w:rPr>
              <w:t xml:space="preserve"> ден.</w:t>
            </w:r>
          </w:p>
        </w:tc>
        <w:tc>
          <w:tcPr>
            <w:tcW w:w="550" w:type="pct"/>
            <w:vMerge w:val="restart"/>
          </w:tcPr>
          <w:p w14:paraId="524739A2" w14:textId="77777777" w:rsidR="003C335D" w:rsidRPr="003C335D" w:rsidRDefault="003C335D" w:rsidP="003C335D">
            <w:pPr>
              <w:rPr>
                <w:lang w:val="mk-MK"/>
              </w:rPr>
            </w:pPr>
            <w:r w:rsidRPr="003C335D">
              <w:rPr>
                <w:lang w:val="mk-MK"/>
              </w:rPr>
              <w:t>Буџет на РСМ, УНИЦЕФ</w:t>
            </w:r>
          </w:p>
        </w:tc>
        <w:tc>
          <w:tcPr>
            <w:tcW w:w="1000" w:type="pct"/>
            <w:gridSpan w:val="2"/>
          </w:tcPr>
          <w:p w14:paraId="117AE1AF" w14:textId="77777777" w:rsidR="003C335D" w:rsidRPr="003C335D" w:rsidRDefault="003C335D" w:rsidP="003C335D">
            <w:pPr>
              <w:rPr>
                <w:lang w:val="mk-MK"/>
              </w:rPr>
            </w:pPr>
            <w:r w:rsidRPr="003C335D">
              <w:rPr>
                <w:lang w:val="mk-MK"/>
              </w:rPr>
              <w:t xml:space="preserve">Изработен Норматив за сооднос ученици – стручни соработници </w:t>
            </w:r>
          </w:p>
        </w:tc>
      </w:tr>
      <w:tr w:rsidR="00497090" w:rsidRPr="00145787" w14:paraId="6BB4902A" w14:textId="77777777" w:rsidTr="0087252B">
        <w:trPr>
          <w:trHeight w:val="812"/>
        </w:trPr>
        <w:tc>
          <w:tcPr>
            <w:tcW w:w="850" w:type="pct"/>
            <w:vMerge/>
          </w:tcPr>
          <w:p w14:paraId="0F1B305B" w14:textId="77777777" w:rsidR="003C335D" w:rsidRPr="003C335D" w:rsidRDefault="003C335D" w:rsidP="003C335D">
            <w:pPr>
              <w:rPr>
                <w:lang w:val="mk-MK"/>
              </w:rPr>
            </w:pPr>
          </w:p>
        </w:tc>
        <w:tc>
          <w:tcPr>
            <w:tcW w:w="1000" w:type="pct"/>
            <w:vMerge/>
          </w:tcPr>
          <w:p w14:paraId="211AD081" w14:textId="77777777" w:rsidR="003C335D" w:rsidRPr="003C335D" w:rsidRDefault="003C335D" w:rsidP="003C335D">
            <w:pPr>
              <w:rPr>
                <w:lang w:val="mk-MK"/>
              </w:rPr>
            </w:pPr>
          </w:p>
        </w:tc>
        <w:tc>
          <w:tcPr>
            <w:tcW w:w="500" w:type="pct"/>
            <w:vMerge/>
          </w:tcPr>
          <w:p w14:paraId="1CBD963E" w14:textId="77777777" w:rsidR="003C335D" w:rsidRPr="003C335D" w:rsidRDefault="003C335D" w:rsidP="003C335D">
            <w:pPr>
              <w:rPr>
                <w:lang w:val="mk-MK"/>
              </w:rPr>
            </w:pPr>
          </w:p>
        </w:tc>
        <w:tc>
          <w:tcPr>
            <w:tcW w:w="550" w:type="pct"/>
            <w:vMerge/>
          </w:tcPr>
          <w:p w14:paraId="303996E6" w14:textId="77777777" w:rsidR="003C335D" w:rsidRPr="003C335D" w:rsidRDefault="003C335D" w:rsidP="003C335D">
            <w:pPr>
              <w:rPr>
                <w:b/>
                <w:bCs/>
                <w:lang w:val="mk-MK"/>
              </w:rPr>
            </w:pPr>
          </w:p>
        </w:tc>
        <w:tc>
          <w:tcPr>
            <w:tcW w:w="550" w:type="pct"/>
            <w:vMerge/>
          </w:tcPr>
          <w:p w14:paraId="2C5ECF3F" w14:textId="77777777" w:rsidR="003C335D" w:rsidRPr="003C335D" w:rsidRDefault="003C335D" w:rsidP="003C335D">
            <w:pPr>
              <w:rPr>
                <w:lang w:val="mk-MK"/>
              </w:rPr>
            </w:pPr>
          </w:p>
        </w:tc>
        <w:tc>
          <w:tcPr>
            <w:tcW w:w="550" w:type="pct"/>
            <w:vMerge/>
          </w:tcPr>
          <w:p w14:paraId="4C41679F" w14:textId="77777777" w:rsidR="003C335D" w:rsidRPr="003C335D" w:rsidRDefault="003C335D" w:rsidP="003C335D">
            <w:pPr>
              <w:rPr>
                <w:lang w:val="mk-MK"/>
              </w:rPr>
            </w:pPr>
          </w:p>
        </w:tc>
        <w:tc>
          <w:tcPr>
            <w:tcW w:w="1000" w:type="pct"/>
            <w:gridSpan w:val="2"/>
          </w:tcPr>
          <w:p w14:paraId="04312066" w14:textId="77777777" w:rsidR="003C335D" w:rsidRPr="003C335D" w:rsidRDefault="003C335D" w:rsidP="003C335D">
            <w:pPr>
              <w:rPr>
                <w:lang w:val="mk-MK"/>
              </w:rPr>
            </w:pPr>
            <w:r w:rsidRPr="003C335D">
              <w:rPr>
                <w:lang w:val="mk-MK"/>
              </w:rPr>
              <w:t>Изменет и дополнет Правилник за стручни соработници во согласност со нормативот</w:t>
            </w:r>
          </w:p>
        </w:tc>
      </w:tr>
      <w:tr w:rsidR="00497090" w:rsidRPr="00145787" w14:paraId="15758B51" w14:textId="77777777" w:rsidTr="0087252B">
        <w:trPr>
          <w:trHeight w:val="1550"/>
        </w:trPr>
        <w:tc>
          <w:tcPr>
            <w:tcW w:w="850" w:type="pct"/>
            <w:vMerge/>
          </w:tcPr>
          <w:p w14:paraId="090B946C" w14:textId="77777777" w:rsidR="003C335D" w:rsidRPr="003C335D" w:rsidRDefault="003C335D" w:rsidP="003C335D">
            <w:pPr>
              <w:rPr>
                <w:lang w:val="mk-MK"/>
              </w:rPr>
            </w:pPr>
          </w:p>
        </w:tc>
        <w:tc>
          <w:tcPr>
            <w:tcW w:w="1000" w:type="pct"/>
          </w:tcPr>
          <w:p w14:paraId="1C499BC6" w14:textId="624D58E7" w:rsidR="003C335D" w:rsidRPr="003C335D" w:rsidRDefault="003C335D" w:rsidP="003C335D">
            <w:pPr>
              <w:rPr>
                <w:lang w:val="mk-MK"/>
              </w:rPr>
            </w:pPr>
            <w:r w:rsidRPr="003C335D">
              <w:rPr>
                <w:lang w:val="mk-MK"/>
              </w:rPr>
              <w:t>7.4.4. Реалокација на вработените  стручни соработници во сите основни и средни училишта согласно препораките од Анализата од 7.</w:t>
            </w:r>
            <w:r w:rsidR="00A1680A">
              <w:rPr>
                <w:lang w:val="mk-MK"/>
              </w:rPr>
              <w:t>4</w:t>
            </w:r>
            <w:r w:rsidRPr="003C335D">
              <w:rPr>
                <w:lang w:val="mk-MK"/>
              </w:rPr>
              <w:t>.</w:t>
            </w:r>
            <w:r w:rsidR="00A1680A">
              <w:rPr>
                <w:lang w:val="mk-MK"/>
              </w:rPr>
              <w:t>2</w:t>
            </w:r>
            <w:r w:rsidRPr="003C335D">
              <w:rPr>
                <w:lang w:val="mk-MK"/>
              </w:rPr>
              <w:t>. и нивна пре/до-квалификација</w:t>
            </w:r>
          </w:p>
        </w:tc>
        <w:tc>
          <w:tcPr>
            <w:tcW w:w="500" w:type="pct"/>
          </w:tcPr>
          <w:p w14:paraId="4EE9B8AC" w14:textId="1C239967" w:rsidR="003C335D" w:rsidRPr="003C335D" w:rsidRDefault="003C335D" w:rsidP="003C335D">
            <w:pPr>
              <w:rPr>
                <w:lang w:val="mk-MK"/>
              </w:rPr>
            </w:pPr>
            <w:r w:rsidRPr="003C335D">
              <w:rPr>
                <w:lang w:val="mk-MK"/>
              </w:rPr>
              <w:t>2026-</w:t>
            </w:r>
            <w:r w:rsidR="00E70367">
              <w:rPr>
                <w:lang w:val="mk-MK"/>
              </w:rPr>
              <w:t>2029</w:t>
            </w:r>
          </w:p>
        </w:tc>
        <w:tc>
          <w:tcPr>
            <w:tcW w:w="550" w:type="pct"/>
          </w:tcPr>
          <w:p w14:paraId="775E6BBB" w14:textId="77777777" w:rsidR="003C335D" w:rsidRPr="003C335D" w:rsidRDefault="003C335D" w:rsidP="003C335D">
            <w:pPr>
              <w:rPr>
                <w:b/>
                <w:bCs/>
                <w:lang w:val="mk-MK"/>
              </w:rPr>
            </w:pPr>
            <w:r w:rsidRPr="003C335D">
              <w:rPr>
                <w:b/>
                <w:bCs/>
                <w:lang w:val="mk-MK"/>
              </w:rPr>
              <w:t>МОН/</w:t>
            </w:r>
          </w:p>
          <w:p w14:paraId="7C57EF8C" w14:textId="77777777" w:rsidR="003C335D" w:rsidRPr="003C335D" w:rsidRDefault="003C335D" w:rsidP="003C335D">
            <w:pPr>
              <w:rPr>
                <w:lang w:val="mk-MK"/>
              </w:rPr>
            </w:pPr>
            <w:r w:rsidRPr="003C335D">
              <w:rPr>
                <w:lang w:val="mk-MK"/>
              </w:rPr>
              <w:t>МФ</w:t>
            </w:r>
          </w:p>
          <w:p w14:paraId="548DCF8F" w14:textId="77777777" w:rsidR="003C335D" w:rsidRPr="003C335D" w:rsidRDefault="003C335D" w:rsidP="003C335D">
            <w:pPr>
              <w:rPr>
                <w:b/>
                <w:lang w:val="mk-MK"/>
              </w:rPr>
            </w:pPr>
          </w:p>
        </w:tc>
        <w:tc>
          <w:tcPr>
            <w:tcW w:w="550" w:type="pct"/>
          </w:tcPr>
          <w:p w14:paraId="5F608AF9" w14:textId="6C6E764A" w:rsidR="003C335D" w:rsidRPr="003C335D" w:rsidRDefault="003C335D" w:rsidP="003C335D">
            <w:pPr>
              <w:rPr>
                <w:lang w:val="mk-MK"/>
              </w:rPr>
            </w:pPr>
            <w:r w:rsidRPr="003C335D">
              <w:rPr>
                <w:bCs/>
                <w:lang w:val="mk-MK"/>
              </w:rPr>
              <w:t>1.464.000</w:t>
            </w:r>
            <w:r w:rsidR="008B2B9B">
              <w:rPr>
                <w:bCs/>
                <w:lang w:val="mk-MK"/>
              </w:rPr>
              <w:t>,00</w:t>
            </w:r>
            <w:r w:rsidRPr="003C335D">
              <w:rPr>
                <w:bCs/>
                <w:lang w:val="mk-MK"/>
              </w:rPr>
              <w:t xml:space="preserve"> ден. за </w:t>
            </w:r>
            <w:r w:rsidRPr="003C335D">
              <w:rPr>
                <w:lang w:val="mk-MK"/>
              </w:rPr>
              <w:t xml:space="preserve"> пре/до-квалификација  </w:t>
            </w:r>
          </w:p>
        </w:tc>
        <w:tc>
          <w:tcPr>
            <w:tcW w:w="550" w:type="pct"/>
          </w:tcPr>
          <w:p w14:paraId="15C04D20" w14:textId="77777777" w:rsidR="003C335D" w:rsidRPr="003C335D" w:rsidRDefault="003C335D" w:rsidP="003C335D">
            <w:pPr>
              <w:rPr>
                <w:lang w:val="mk-MK"/>
              </w:rPr>
            </w:pPr>
            <w:r w:rsidRPr="003C335D">
              <w:rPr>
                <w:lang w:val="mk-MK"/>
              </w:rPr>
              <w:t>Буџет на РСМ</w:t>
            </w:r>
          </w:p>
          <w:p w14:paraId="0D5B6FDD" w14:textId="77777777" w:rsidR="003C335D" w:rsidRPr="003C335D" w:rsidRDefault="003C335D" w:rsidP="003C335D">
            <w:pPr>
              <w:rPr>
                <w:lang w:val="mk-MK"/>
              </w:rPr>
            </w:pPr>
          </w:p>
        </w:tc>
        <w:tc>
          <w:tcPr>
            <w:tcW w:w="1000" w:type="pct"/>
            <w:gridSpan w:val="2"/>
          </w:tcPr>
          <w:p w14:paraId="07DF1D59" w14:textId="77777777" w:rsidR="003C335D" w:rsidRPr="003C335D" w:rsidRDefault="003C335D" w:rsidP="003C335D">
            <w:pPr>
              <w:rPr>
                <w:lang w:val="mk-MK"/>
              </w:rPr>
            </w:pPr>
            <w:r w:rsidRPr="003C335D">
              <w:rPr>
                <w:lang w:val="mk-MK"/>
              </w:rPr>
              <w:t>Број на училишта (поделени во основни и средно) кои имаат комплетирани стручни тимови согласно изработените стандарди, расчленети според тип, општина, регион</w:t>
            </w:r>
          </w:p>
        </w:tc>
      </w:tr>
      <w:tr w:rsidR="00497090" w:rsidRPr="00145787" w14:paraId="3427E6D1" w14:textId="77777777" w:rsidTr="0087252B">
        <w:trPr>
          <w:trHeight w:val="721"/>
        </w:trPr>
        <w:tc>
          <w:tcPr>
            <w:tcW w:w="850" w:type="pct"/>
            <w:vMerge/>
          </w:tcPr>
          <w:p w14:paraId="596E6DCD" w14:textId="77777777" w:rsidR="003C335D" w:rsidRPr="003C335D" w:rsidRDefault="003C335D" w:rsidP="003C335D">
            <w:pPr>
              <w:rPr>
                <w:lang w:val="mk-MK"/>
              </w:rPr>
            </w:pPr>
          </w:p>
        </w:tc>
        <w:tc>
          <w:tcPr>
            <w:tcW w:w="1000" w:type="pct"/>
          </w:tcPr>
          <w:p w14:paraId="7C774755" w14:textId="77777777" w:rsidR="003C335D" w:rsidRPr="003C335D" w:rsidRDefault="003C335D" w:rsidP="003C335D">
            <w:pPr>
              <w:rPr>
                <w:lang w:val="mk-MK"/>
              </w:rPr>
            </w:pPr>
            <w:r w:rsidRPr="003C335D">
              <w:rPr>
                <w:lang w:val="mk-MK"/>
              </w:rPr>
              <w:t xml:space="preserve">7.4.5. Воведување на модул за обука  во Каталогот на акредитирани програми за обука на  стручните соработници  во училиштата за давање на психолошка поддршка на децата, што ги зема предвид различните потреби на момчињата и девојчињата и предизвиците со кои се соочуваат </w:t>
            </w:r>
          </w:p>
        </w:tc>
        <w:tc>
          <w:tcPr>
            <w:tcW w:w="500" w:type="pct"/>
          </w:tcPr>
          <w:p w14:paraId="06F87D5F" w14:textId="2CC54B0A" w:rsidR="003C335D" w:rsidRPr="003C335D" w:rsidRDefault="003C335D" w:rsidP="003C335D">
            <w:pPr>
              <w:rPr>
                <w:lang w:val="mk-MK"/>
              </w:rPr>
            </w:pPr>
            <w:r w:rsidRPr="003C335D">
              <w:rPr>
                <w:lang w:val="mk-MK"/>
              </w:rPr>
              <w:t>2025-</w:t>
            </w:r>
            <w:r w:rsidR="00E70367">
              <w:rPr>
                <w:lang w:val="mk-MK"/>
              </w:rPr>
              <w:t>2029</w:t>
            </w:r>
          </w:p>
        </w:tc>
        <w:tc>
          <w:tcPr>
            <w:tcW w:w="550" w:type="pct"/>
          </w:tcPr>
          <w:p w14:paraId="467BE4F9" w14:textId="77777777" w:rsidR="00A1680A" w:rsidRPr="003C335D" w:rsidRDefault="00A1680A" w:rsidP="00A1680A">
            <w:pPr>
              <w:rPr>
                <w:lang w:val="mk-MK"/>
              </w:rPr>
            </w:pPr>
            <w:r w:rsidRPr="009F6596">
              <w:rPr>
                <w:b/>
                <w:bCs/>
                <w:lang w:val="mk-MK"/>
              </w:rPr>
              <w:t>БРО</w:t>
            </w:r>
            <w:r w:rsidRPr="003C335D">
              <w:rPr>
                <w:b/>
                <w:bCs/>
                <w:lang w:val="mk-MK"/>
              </w:rPr>
              <w:t>/</w:t>
            </w:r>
            <w:r w:rsidRPr="003C335D">
              <w:rPr>
                <w:lang w:val="mk-MK"/>
              </w:rPr>
              <w:t xml:space="preserve"> </w:t>
            </w:r>
          </w:p>
          <w:p w14:paraId="1A0C0232" w14:textId="77777777" w:rsidR="00A1680A" w:rsidRPr="003C335D" w:rsidRDefault="00A1680A" w:rsidP="00A1680A">
            <w:pPr>
              <w:rPr>
                <w:lang w:val="mk-MK"/>
              </w:rPr>
            </w:pPr>
          </w:p>
          <w:p w14:paraId="71067F03" w14:textId="2504C779" w:rsidR="003C335D" w:rsidRPr="003C335D" w:rsidRDefault="00A1680A" w:rsidP="003C335D">
            <w:pPr>
              <w:rPr>
                <w:b/>
                <w:lang w:val="mk-MK"/>
              </w:rPr>
            </w:pPr>
            <w:r>
              <w:rPr>
                <w:lang w:val="mk-MK"/>
              </w:rPr>
              <w:t>МОН</w:t>
            </w:r>
          </w:p>
        </w:tc>
        <w:tc>
          <w:tcPr>
            <w:tcW w:w="550" w:type="pct"/>
          </w:tcPr>
          <w:p w14:paraId="21438D14" w14:textId="77777777" w:rsidR="003C335D" w:rsidRPr="003C335D" w:rsidRDefault="003C335D" w:rsidP="003C335D">
            <w:pPr>
              <w:rPr>
                <w:lang w:val="mk-MK"/>
              </w:rPr>
            </w:pPr>
            <w:r w:rsidRPr="003C335D">
              <w:rPr>
                <w:lang w:val="mk-MK"/>
              </w:rPr>
              <w:t>Нема фискални импликации</w:t>
            </w:r>
          </w:p>
        </w:tc>
        <w:tc>
          <w:tcPr>
            <w:tcW w:w="550" w:type="pct"/>
          </w:tcPr>
          <w:p w14:paraId="3787FCD3" w14:textId="77777777" w:rsidR="003C335D" w:rsidRPr="003C335D" w:rsidRDefault="003C335D" w:rsidP="003C335D">
            <w:pPr>
              <w:rPr>
                <w:lang w:val="mk-MK"/>
              </w:rPr>
            </w:pPr>
            <w:r w:rsidRPr="003C335D">
              <w:rPr>
                <w:lang w:val="mk-MK"/>
              </w:rPr>
              <w:t>/</w:t>
            </w:r>
          </w:p>
        </w:tc>
        <w:tc>
          <w:tcPr>
            <w:tcW w:w="1000" w:type="pct"/>
            <w:gridSpan w:val="2"/>
          </w:tcPr>
          <w:p w14:paraId="76FB0C35" w14:textId="77777777" w:rsidR="003C335D" w:rsidRPr="003C335D" w:rsidRDefault="003C335D" w:rsidP="003C335D">
            <w:pPr>
              <w:rPr>
                <w:b/>
                <w:lang w:val="mk-MK"/>
              </w:rPr>
            </w:pPr>
            <w:r w:rsidRPr="003C335D">
              <w:rPr>
                <w:lang w:val="mk-MK"/>
              </w:rPr>
              <w:t>Број на  стручни соработници кои успешно поминале обука за професионален развој  за давање на психолошка поддршка на децата</w:t>
            </w:r>
          </w:p>
          <w:p w14:paraId="18103A21" w14:textId="77777777" w:rsidR="003C335D" w:rsidRPr="003C335D" w:rsidRDefault="003C335D" w:rsidP="003C335D">
            <w:pPr>
              <w:rPr>
                <w:b/>
                <w:lang w:val="mk-MK"/>
              </w:rPr>
            </w:pPr>
          </w:p>
          <w:p w14:paraId="4192B49E" w14:textId="77777777" w:rsidR="003C335D" w:rsidRPr="003C335D" w:rsidRDefault="003C335D" w:rsidP="003C335D">
            <w:pPr>
              <w:rPr>
                <w:b/>
                <w:lang w:val="mk-MK"/>
              </w:rPr>
            </w:pPr>
          </w:p>
        </w:tc>
      </w:tr>
      <w:tr w:rsidR="00D63E65" w:rsidRPr="00145787" w14:paraId="2D7519ED" w14:textId="77777777" w:rsidTr="0087252B">
        <w:trPr>
          <w:trHeight w:val="247"/>
        </w:trPr>
        <w:tc>
          <w:tcPr>
            <w:tcW w:w="850" w:type="pct"/>
            <w:shd w:val="clear" w:color="auto" w:fill="00B0F0"/>
          </w:tcPr>
          <w:p w14:paraId="79CEBC76" w14:textId="77777777" w:rsidR="00D63E65" w:rsidRPr="00D63E65" w:rsidRDefault="00D63E65" w:rsidP="00D63E65">
            <w:pPr>
              <w:rPr>
                <w:sz w:val="20"/>
                <w:szCs w:val="20"/>
                <w:lang w:val="mk-MK"/>
              </w:rPr>
            </w:pPr>
            <w:r w:rsidRPr="00D63E65">
              <w:rPr>
                <w:b/>
                <w:sz w:val="20"/>
                <w:szCs w:val="20"/>
                <w:lang w:val="mk-MK"/>
              </w:rPr>
              <w:t>Мерка 5</w:t>
            </w:r>
          </w:p>
        </w:tc>
        <w:tc>
          <w:tcPr>
            <w:tcW w:w="1000" w:type="pct"/>
            <w:shd w:val="clear" w:color="auto" w:fill="00B0F0"/>
          </w:tcPr>
          <w:p w14:paraId="0B20E139" w14:textId="32F9EE03" w:rsidR="00D63E65" w:rsidRPr="003C335D" w:rsidRDefault="00D63E65" w:rsidP="00D63E65">
            <w:pPr>
              <w:rPr>
                <w:lang w:val="mk-MK"/>
              </w:rPr>
            </w:pPr>
            <w:r w:rsidRPr="00497090">
              <w:rPr>
                <w:b/>
                <w:sz w:val="20"/>
                <w:szCs w:val="20"/>
                <w:lang w:val="mk-MK"/>
              </w:rPr>
              <w:t xml:space="preserve">Активности </w:t>
            </w:r>
          </w:p>
        </w:tc>
        <w:tc>
          <w:tcPr>
            <w:tcW w:w="500" w:type="pct"/>
            <w:shd w:val="clear" w:color="auto" w:fill="00B0F0"/>
          </w:tcPr>
          <w:p w14:paraId="076CFFFB" w14:textId="010346E5" w:rsidR="00D63E65" w:rsidRPr="003C335D" w:rsidRDefault="00D63E65" w:rsidP="00D63E65">
            <w:pPr>
              <w:rPr>
                <w:lang w:val="mk-MK"/>
              </w:rPr>
            </w:pPr>
            <w:r w:rsidRPr="00497090">
              <w:rPr>
                <w:b/>
                <w:sz w:val="20"/>
                <w:szCs w:val="20"/>
                <w:lang w:val="mk-MK"/>
              </w:rPr>
              <w:t xml:space="preserve">Временски период </w:t>
            </w:r>
          </w:p>
        </w:tc>
        <w:tc>
          <w:tcPr>
            <w:tcW w:w="550" w:type="pct"/>
            <w:shd w:val="clear" w:color="auto" w:fill="00B0F0"/>
          </w:tcPr>
          <w:p w14:paraId="0482F0C8" w14:textId="631EDDCE" w:rsidR="00D63E65" w:rsidRPr="003C335D" w:rsidRDefault="00D63E65" w:rsidP="00D63E65">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50" w:type="pct"/>
            <w:shd w:val="clear" w:color="auto" w:fill="00B0F0"/>
          </w:tcPr>
          <w:p w14:paraId="2E5BE892" w14:textId="79DC3790" w:rsidR="00D63E65" w:rsidRPr="003C335D" w:rsidRDefault="00D63E65" w:rsidP="00D63E65">
            <w:pPr>
              <w:rPr>
                <w:lang w:val="mk-MK"/>
              </w:rPr>
            </w:pPr>
            <w:r w:rsidRPr="00497090">
              <w:rPr>
                <w:b/>
                <w:sz w:val="20"/>
                <w:szCs w:val="20"/>
                <w:lang w:val="mk-MK"/>
              </w:rPr>
              <w:t xml:space="preserve">Процена на потребните средства </w:t>
            </w:r>
          </w:p>
        </w:tc>
        <w:tc>
          <w:tcPr>
            <w:tcW w:w="550" w:type="pct"/>
            <w:shd w:val="clear" w:color="auto" w:fill="00B0F0"/>
          </w:tcPr>
          <w:p w14:paraId="16F6008F" w14:textId="64E2846C" w:rsidR="00D63E65" w:rsidRPr="003C335D" w:rsidRDefault="00D63E65" w:rsidP="00D63E65">
            <w:pPr>
              <w:rPr>
                <w:lang w:val="mk-MK"/>
              </w:rPr>
            </w:pPr>
            <w:r w:rsidRPr="00497090">
              <w:rPr>
                <w:b/>
                <w:sz w:val="20"/>
                <w:szCs w:val="20"/>
                <w:lang w:val="mk-MK"/>
              </w:rPr>
              <w:t>Извор на финансирање</w:t>
            </w:r>
          </w:p>
        </w:tc>
        <w:tc>
          <w:tcPr>
            <w:tcW w:w="1000" w:type="pct"/>
            <w:gridSpan w:val="2"/>
            <w:shd w:val="clear" w:color="auto" w:fill="00B0F0"/>
          </w:tcPr>
          <w:p w14:paraId="7680276B" w14:textId="32F1A00C" w:rsidR="00D63E65" w:rsidRPr="003C335D" w:rsidRDefault="00D63E65" w:rsidP="00D63E65">
            <w:pPr>
              <w:rPr>
                <w:lang w:val="mk-MK"/>
              </w:rPr>
            </w:pPr>
            <w:r w:rsidRPr="00497090">
              <w:rPr>
                <w:b/>
                <w:sz w:val="20"/>
                <w:szCs w:val="20"/>
                <w:lang w:val="ru-RU"/>
              </w:rPr>
              <w:t>Показател на резултат (поврзан со мерката/активноста)</w:t>
            </w:r>
          </w:p>
        </w:tc>
      </w:tr>
      <w:tr w:rsidR="00497090" w:rsidRPr="00145787" w14:paraId="4FAA5152" w14:textId="77777777" w:rsidTr="0087252B">
        <w:trPr>
          <w:trHeight w:val="699"/>
        </w:trPr>
        <w:tc>
          <w:tcPr>
            <w:tcW w:w="850" w:type="pct"/>
            <w:vMerge w:val="restart"/>
            <w:vAlign w:val="center"/>
          </w:tcPr>
          <w:p w14:paraId="7180DAB0" w14:textId="49EB861C" w:rsidR="003C335D" w:rsidRPr="003C335D" w:rsidRDefault="003C335D" w:rsidP="00061E9D">
            <w:pPr>
              <w:rPr>
                <w:lang w:val="mk-MK"/>
              </w:rPr>
            </w:pPr>
            <w:r w:rsidRPr="003C335D">
              <w:rPr>
                <w:lang w:val="mk-MK"/>
              </w:rPr>
              <w:t xml:space="preserve">7.5. Воведување на </w:t>
            </w:r>
            <w:r w:rsidR="00145787">
              <w:rPr>
                <w:lang w:val="mk-MK"/>
              </w:rPr>
              <w:t>сексуално и</w:t>
            </w:r>
            <w:r w:rsidR="00061E9D" w:rsidRPr="00061E9D">
              <w:rPr>
                <w:lang w:val="ru-RU"/>
              </w:rPr>
              <w:t xml:space="preserve"> </w:t>
            </w:r>
            <w:r w:rsidR="00A1680A">
              <w:rPr>
                <w:lang w:val="mk-MK"/>
              </w:rPr>
              <w:t>репродуктивно</w:t>
            </w:r>
            <w:r w:rsidR="00A1680A" w:rsidRPr="003C335D">
              <w:rPr>
                <w:lang w:val="mk-MK"/>
              </w:rPr>
              <w:t xml:space="preserve"> </w:t>
            </w:r>
            <w:r w:rsidRPr="003C335D">
              <w:rPr>
                <w:lang w:val="mk-MK"/>
              </w:rPr>
              <w:t>образование во основното</w:t>
            </w:r>
            <w:r w:rsidRPr="003C335D">
              <w:rPr>
                <w:lang w:val="ru-RU"/>
              </w:rPr>
              <w:t xml:space="preserve"> </w:t>
            </w:r>
            <w:r w:rsidRPr="003C335D">
              <w:rPr>
                <w:lang w:val="mk-MK"/>
              </w:rPr>
              <w:lastRenderedPageBreak/>
              <w:t>образование (од 6 до 9 одд</w:t>
            </w:r>
            <w:r w:rsidR="00145787">
              <w:rPr>
                <w:lang w:val="mk-MK"/>
              </w:rPr>
              <w:t>еление</w:t>
            </w:r>
            <w:r w:rsidRPr="003C335D">
              <w:rPr>
                <w:lang w:val="mk-MK"/>
              </w:rPr>
              <w:t>)</w:t>
            </w:r>
          </w:p>
          <w:p w14:paraId="775294FC" w14:textId="77777777" w:rsidR="003C335D" w:rsidRPr="003C335D" w:rsidRDefault="003C335D" w:rsidP="003C335D">
            <w:pPr>
              <w:rPr>
                <w:lang w:val="mk-MK"/>
              </w:rPr>
            </w:pPr>
          </w:p>
          <w:p w14:paraId="362A8773" w14:textId="77777777" w:rsidR="003C335D" w:rsidRPr="003C335D" w:rsidRDefault="003C335D" w:rsidP="003C335D">
            <w:pPr>
              <w:rPr>
                <w:lang w:val="mk-MK"/>
              </w:rPr>
            </w:pPr>
          </w:p>
        </w:tc>
        <w:tc>
          <w:tcPr>
            <w:tcW w:w="1000" w:type="pct"/>
            <w:vAlign w:val="center"/>
          </w:tcPr>
          <w:p w14:paraId="189B2304" w14:textId="0A914E70" w:rsidR="003C335D" w:rsidRPr="003C335D" w:rsidRDefault="003C335D" w:rsidP="003C335D">
            <w:pPr>
              <w:rPr>
                <w:b/>
                <w:lang w:val="mk-MK"/>
              </w:rPr>
            </w:pPr>
            <w:r w:rsidRPr="003C335D">
              <w:rPr>
                <w:lang w:val="mk-MK"/>
              </w:rPr>
              <w:lastRenderedPageBreak/>
              <w:t xml:space="preserve">7.5.1. Вклучување на содржини од </w:t>
            </w:r>
            <w:r w:rsidR="00145787">
              <w:rPr>
                <w:lang w:val="mk-MK"/>
              </w:rPr>
              <w:t>сексуално и</w:t>
            </w:r>
            <w:r w:rsidR="00145787">
              <w:rPr>
                <w:lang w:val="mk-MK"/>
              </w:rPr>
              <w:t xml:space="preserve"> </w:t>
            </w:r>
            <w:r w:rsidR="00A1680A">
              <w:rPr>
                <w:lang w:val="mk-MK"/>
              </w:rPr>
              <w:t>репродуктивно</w:t>
            </w:r>
            <w:r w:rsidRPr="003C335D">
              <w:rPr>
                <w:lang w:val="mk-MK"/>
              </w:rPr>
              <w:t xml:space="preserve"> образование во постојните предмети во основното образование ( од 6 до 9 </w:t>
            </w:r>
            <w:r w:rsidRPr="003C335D">
              <w:rPr>
                <w:lang w:val="mk-MK"/>
              </w:rPr>
              <w:lastRenderedPageBreak/>
              <w:t>одд) и како слободен изборен предмет во 9-то одделение</w:t>
            </w:r>
          </w:p>
        </w:tc>
        <w:tc>
          <w:tcPr>
            <w:tcW w:w="500" w:type="pct"/>
          </w:tcPr>
          <w:p w14:paraId="129B1AEF" w14:textId="77777777" w:rsidR="003C335D" w:rsidRPr="003C335D" w:rsidRDefault="003C335D" w:rsidP="003C335D">
            <w:pPr>
              <w:rPr>
                <w:b/>
                <w:lang w:val="mk-MK"/>
              </w:rPr>
            </w:pPr>
            <w:r w:rsidRPr="003C335D">
              <w:rPr>
                <w:lang w:val="mk-MK"/>
              </w:rPr>
              <w:lastRenderedPageBreak/>
              <w:t>2025-2026</w:t>
            </w:r>
          </w:p>
        </w:tc>
        <w:tc>
          <w:tcPr>
            <w:tcW w:w="550" w:type="pct"/>
          </w:tcPr>
          <w:p w14:paraId="63650B6E" w14:textId="77777777" w:rsidR="003C335D" w:rsidRPr="003C335D" w:rsidRDefault="003C335D" w:rsidP="003C335D">
            <w:pPr>
              <w:rPr>
                <w:lang w:val="mk-MK"/>
              </w:rPr>
            </w:pPr>
            <w:r w:rsidRPr="003C335D">
              <w:rPr>
                <w:b/>
                <w:bCs/>
                <w:lang w:val="mk-MK"/>
              </w:rPr>
              <w:t>БРО/</w:t>
            </w:r>
            <w:r w:rsidRPr="003C335D">
              <w:rPr>
                <w:lang w:val="mk-MK"/>
              </w:rPr>
              <w:t xml:space="preserve"> </w:t>
            </w:r>
          </w:p>
          <w:p w14:paraId="3674552D" w14:textId="77777777" w:rsidR="003C335D" w:rsidRPr="003C335D" w:rsidRDefault="003C335D" w:rsidP="003C335D">
            <w:pPr>
              <w:rPr>
                <w:lang w:val="mk-MK"/>
              </w:rPr>
            </w:pPr>
          </w:p>
          <w:p w14:paraId="27F46D80" w14:textId="77777777" w:rsidR="003C335D" w:rsidRPr="003C335D" w:rsidRDefault="003C335D" w:rsidP="003C335D">
            <w:pPr>
              <w:rPr>
                <w:lang w:val="mk-MK"/>
              </w:rPr>
            </w:pPr>
            <w:r w:rsidRPr="003C335D">
              <w:rPr>
                <w:lang w:val="mk-MK"/>
              </w:rPr>
              <w:t>МОН</w:t>
            </w:r>
          </w:p>
        </w:tc>
        <w:tc>
          <w:tcPr>
            <w:tcW w:w="550" w:type="pct"/>
          </w:tcPr>
          <w:p w14:paraId="67198C48" w14:textId="77777777" w:rsidR="003C335D" w:rsidRPr="003C335D" w:rsidRDefault="003C335D" w:rsidP="003C335D">
            <w:pPr>
              <w:rPr>
                <w:lang w:val="mk-MK"/>
              </w:rPr>
            </w:pPr>
            <w:r w:rsidRPr="003C335D">
              <w:rPr>
                <w:lang w:val="mk-MK"/>
              </w:rPr>
              <w:t>Нема фискални импликации</w:t>
            </w:r>
          </w:p>
        </w:tc>
        <w:tc>
          <w:tcPr>
            <w:tcW w:w="550" w:type="pct"/>
          </w:tcPr>
          <w:p w14:paraId="5A279C9E" w14:textId="77777777" w:rsidR="003C335D" w:rsidRPr="003C335D" w:rsidRDefault="003C335D" w:rsidP="003C335D">
            <w:pPr>
              <w:rPr>
                <w:lang w:val="mk-MK"/>
              </w:rPr>
            </w:pPr>
            <w:r w:rsidRPr="003C335D">
              <w:rPr>
                <w:lang w:val="mk-MK"/>
              </w:rPr>
              <w:t>/</w:t>
            </w:r>
          </w:p>
        </w:tc>
        <w:tc>
          <w:tcPr>
            <w:tcW w:w="1000" w:type="pct"/>
            <w:gridSpan w:val="2"/>
          </w:tcPr>
          <w:p w14:paraId="3CB039E8" w14:textId="77777777" w:rsidR="003C335D" w:rsidRPr="003C335D" w:rsidRDefault="003C335D" w:rsidP="003C335D">
            <w:pPr>
              <w:rPr>
                <w:lang w:val="mk-MK"/>
              </w:rPr>
            </w:pPr>
            <w:r w:rsidRPr="003C335D">
              <w:rPr>
                <w:lang w:val="mk-MK"/>
              </w:rPr>
              <w:t xml:space="preserve">Подготвена наставна програма и ресурси што ги вклучува сите теми/ содржини и резултати од учењето е достапна за </w:t>
            </w:r>
            <w:r w:rsidRPr="003C335D">
              <w:rPr>
                <w:lang w:val="mk-MK"/>
              </w:rPr>
              <w:lastRenderedPageBreak/>
              <w:t>понатамошно создавање на ресурси</w:t>
            </w:r>
          </w:p>
        </w:tc>
      </w:tr>
      <w:tr w:rsidR="00497090" w:rsidRPr="003C335D" w14:paraId="1A420617" w14:textId="77777777" w:rsidTr="0087252B">
        <w:trPr>
          <w:trHeight w:val="699"/>
        </w:trPr>
        <w:tc>
          <w:tcPr>
            <w:tcW w:w="850" w:type="pct"/>
            <w:vMerge/>
          </w:tcPr>
          <w:p w14:paraId="53FEA109" w14:textId="77777777" w:rsidR="003C335D" w:rsidRPr="003C335D" w:rsidRDefault="003C335D" w:rsidP="003C335D">
            <w:pPr>
              <w:rPr>
                <w:lang w:val="mk-MK"/>
              </w:rPr>
            </w:pPr>
          </w:p>
        </w:tc>
        <w:tc>
          <w:tcPr>
            <w:tcW w:w="1000" w:type="pct"/>
          </w:tcPr>
          <w:p w14:paraId="6A74C5D6" w14:textId="77777777" w:rsidR="003C335D" w:rsidRPr="003C335D" w:rsidRDefault="003C335D" w:rsidP="003C335D">
            <w:pPr>
              <w:rPr>
                <w:lang w:val="mk-MK"/>
              </w:rPr>
            </w:pPr>
            <w:r w:rsidRPr="003C335D">
              <w:rPr>
                <w:lang w:val="mk-MK"/>
              </w:rPr>
              <w:t xml:space="preserve">7.5.2. Изработка на Прирачник за наставниците и наставни материјали за учениците за реализација на програмата </w:t>
            </w:r>
          </w:p>
        </w:tc>
        <w:tc>
          <w:tcPr>
            <w:tcW w:w="500" w:type="pct"/>
          </w:tcPr>
          <w:p w14:paraId="1CD68E57" w14:textId="77777777" w:rsidR="003C335D" w:rsidRPr="003C335D" w:rsidRDefault="003C335D" w:rsidP="003C335D">
            <w:pPr>
              <w:rPr>
                <w:lang w:val="mk-MK"/>
              </w:rPr>
            </w:pPr>
            <w:r w:rsidRPr="003C335D">
              <w:rPr>
                <w:lang w:val="mk-MK"/>
              </w:rPr>
              <w:t>2025</w:t>
            </w:r>
          </w:p>
        </w:tc>
        <w:tc>
          <w:tcPr>
            <w:tcW w:w="550" w:type="pct"/>
          </w:tcPr>
          <w:p w14:paraId="6E1F7326" w14:textId="77777777" w:rsidR="003C335D" w:rsidRPr="003C335D" w:rsidRDefault="003C335D" w:rsidP="003C335D">
            <w:pPr>
              <w:rPr>
                <w:lang w:val="mk-MK"/>
              </w:rPr>
            </w:pPr>
            <w:r w:rsidRPr="003C335D">
              <w:rPr>
                <w:b/>
                <w:bCs/>
                <w:lang w:val="mk-MK"/>
              </w:rPr>
              <w:t>БРО/</w:t>
            </w:r>
            <w:r w:rsidRPr="003C335D">
              <w:rPr>
                <w:lang w:val="mk-MK"/>
              </w:rPr>
              <w:t xml:space="preserve"> </w:t>
            </w:r>
          </w:p>
          <w:p w14:paraId="479166F3" w14:textId="77777777" w:rsidR="003C335D" w:rsidRPr="003C335D" w:rsidRDefault="003C335D" w:rsidP="003C335D">
            <w:pPr>
              <w:rPr>
                <w:lang w:val="mk-MK"/>
              </w:rPr>
            </w:pPr>
          </w:p>
          <w:p w14:paraId="302752B8" w14:textId="77777777" w:rsidR="003C335D" w:rsidRPr="003C335D" w:rsidRDefault="003C335D" w:rsidP="003C335D">
            <w:pPr>
              <w:rPr>
                <w:lang w:val="mk-MK"/>
              </w:rPr>
            </w:pPr>
            <w:r w:rsidRPr="003C335D">
              <w:rPr>
                <w:lang w:val="mk-MK"/>
              </w:rPr>
              <w:t>МОН</w:t>
            </w:r>
          </w:p>
        </w:tc>
        <w:tc>
          <w:tcPr>
            <w:tcW w:w="550" w:type="pct"/>
          </w:tcPr>
          <w:p w14:paraId="6F9D1988" w14:textId="7DB08A5E" w:rsidR="003C335D" w:rsidRPr="003C335D" w:rsidRDefault="003C335D" w:rsidP="003C335D">
            <w:pPr>
              <w:rPr>
                <w:lang w:val="mk-MK"/>
              </w:rPr>
            </w:pPr>
            <w:r w:rsidRPr="003C335D">
              <w:rPr>
                <w:lang w:val="mk-MK"/>
              </w:rPr>
              <w:t>400.000</w:t>
            </w:r>
            <w:r w:rsidR="008B2B9B">
              <w:rPr>
                <w:lang w:val="mk-MK"/>
              </w:rPr>
              <w:t>,00</w:t>
            </w:r>
            <w:r w:rsidRPr="003C335D">
              <w:rPr>
                <w:lang w:val="mk-MK"/>
              </w:rPr>
              <w:t xml:space="preserve"> ден.</w:t>
            </w:r>
            <w:r w:rsidRPr="003C335D">
              <w:rPr>
                <w:lang w:val="mk-MK"/>
              </w:rPr>
              <w:tab/>
            </w:r>
          </w:p>
        </w:tc>
        <w:tc>
          <w:tcPr>
            <w:tcW w:w="550" w:type="pct"/>
          </w:tcPr>
          <w:p w14:paraId="78E97B8D" w14:textId="77777777" w:rsidR="003C335D" w:rsidRPr="003C335D" w:rsidRDefault="003C335D" w:rsidP="003C335D">
            <w:pPr>
              <w:rPr>
                <w:lang w:val="mk-MK"/>
              </w:rPr>
            </w:pPr>
            <w:r w:rsidRPr="003C335D">
              <w:rPr>
                <w:lang w:val="mk-MK"/>
              </w:rPr>
              <w:t>Буџет на РСМ, донации</w:t>
            </w:r>
          </w:p>
        </w:tc>
        <w:tc>
          <w:tcPr>
            <w:tcW w:w="1000" w:type="pct"/>
            <w:gridSpan w:val="2"/>
          </w:tcPr>
          <w:p w14:paraId="3035C7E2" w14:textId="77777777" w:rsidR="003C335D" w:rsidRPr="003C335D" w:rsidRDefault="003C335D" w:rsidP="003C335D">
            <w:pPr>
              <w:rPr>
                <w:lang w:val="mk-MK"/>
              </w:rPr>
            </w:pPr>
            <w:r w:rsidRPr="003C335D">
              <w:rPr>
                <w:lang w:val="mk-MK"/>
              </w:rPr>
              <w:t>Изработен прирачник и материјали</w:t>
            </w:r>
          </w:p>
        </w:tc>
      </w:tr>
      <w:tr w:rsidR="00497090" w:rsidRPr="00145787" w14:paraId="0A1589DE" w14:textId="77777777" w:rsidTr="0087252B">
        <w:trPr>
          <w:trHeight w:val="1098"/>
        </w:trPr>
        <w:tc>
          <w:tcPr>
            <w:tcW w:w="850" w:type="pct"/>
            <w:vMerge/>
          </w:tcPr>
          <w:p w14:paraId="71F063CA" w14:textId="77777777" w:rsidR="003C335D" w:rsidRPr="003C335D" w:rsidRDefault="003C335D" w:rsidP="003C335D">
            <w:pPr>
              <w:numPr>
                <w:ilvl w:val="1"/>
                <w:numId w:val="1"/>
              </w:numPr>
              <w:rPr>
                <w:lang w:val="mk-MK"/>
              </w:rPr>
            </w:pPr>
          </w:p>
        </w:tc>
        <w:tc>
          <w:tcPr>
            <w:tcW w:w="1000" w:type="pct"/>
          </w:tcPr>
          <w:p w14:paraId="2E312881" w14:textId="63FC73E3" w:rsidR="003C335D" w:rsidRPr="003C335D" w:rsidRDefault="003C335D" w:rsidP="003C335D">
            <w:pPr>
              <w:rPr>
                <w:b/>
                <w:lang w:val="mk-MK"/>
              </w:rPr>
            </w:pPr>
            <w:r w:rsidRPr="003C335D">
              <w:rPr>
                <w:lang w:val="mk-MK"/>
              </w:rPr>
              <w:t xml:space="preserve">7.5.3. Обука на наставниците во однос на изготвениот прирачник  за реализација на програмата за </w:t>
            </w:r>
            <w:r w:rsidR="00145787">
              <w:rPr>
                <w:lang w:val="mk-MK"/>
              </w:rPr>
              <w:t>сексуално и</w:t>
            </w:r>
            <w:r w:rsidR="00145787">
              <w:rPr>
                <w:lang w:val="mk-MK"/>
              </w:rPr>
              <w:t xml:space="preserve"> </w:t>
            </w:r>
            <w:r w:rsidR="00A1680A">
              <w:rPr>
                <w:lang w:val="mk-MK"/>
              </w:rPr>
              <w:t>репродуктивно</w:t>
            </w:r>
            <w:r w:rsidRPr="003C335D">
              <w:rPr>
                <w:lang w:val="mk-MK"/>
              </w:rPr>
              <w:t xml:space="preserve"> образование</w:t>
            </w:r>
          </w:p>
        </w:tc>
        <w:tc>
          <w:tcPr>
            <w:tcW w:w="500" w:type="pct"/>
          </w:tcPr>
          <w:p w14:paraId="2EEBBAE6" w14:textId="77777777" w:rsidR="003C335D" w:rsidRPr="003C335D" w:rsidRDefault="003C335D" w:rsidP="003C335D">
            <w:pPr>
              <w:rPr>
                <w:lang w:val="mk-MK"/>
              </w:rPr>
            </w:pPr>
            <w:r w:rsidRPr="003C335D">
              <w:rPr>
                <w:lang w:val="mk-MK"/>
              </w:rPr>
              <w:t>2025-2026</w:t>
            </w:r>
          </w:p>
        </w:tc>
        <w:tc>
          <w:tcPr>
            <w:tcW w:w="550" w:type="pct"/>
          </w:tcPr>
          <w:p w14:paraId="246DE1D2" w14:textId="77777777" w:rsidR="003C335D" w:rsidRPr="003C335D" w:rsidRDefault="003C335D" w:rsidP="003C335D">
            <w:pPr>
              <w:rPr>
                <w:lang w:val="mk-MK"/>
              </w:rPr>
            </w:pPr>
            <w:r w:rsidRPr="003C335D">
              <w:rPr>
                <w:b/>
                <w:bCs/>
                <w:lang w:val="mk-MK"/>
              </w:rPr>
              <w:t>БРО/</w:t>
            </w:r>
            <w:r w:rsidRPr="003C335D">
              <w:rPr>
                <w:lang w:val="mk-MK"/>
              </w:rPr>
              <w:t xml:space="preserve"> </w:t>
            </w:r>
          </w:p>
          <w:p w14:paraId="267D0E15" w14:textId="77777777" w:rsidR="003C335D" w:rsidRPr="003C335D" w:rsidRDefault="003C335D" w:rsidP="003C335D">
            <w:pPr>
              <w:rPr>
                <w:lang w:val="mk-MK"/>
              </w:rPr>
            </w:pPr>
          </w:p>
          <w:p w14:paraId="2691F879" w14:textId="77777777" w:rsidR="003C335D" w:rsidRPr="003C335D" w:rsidRDefault="003C335D" w:rsidP="003C335D">
            <w:pPr>
              <w:rPr>
                <w:b/>
                <w:lang w:val="mk-MK"/>
              </w:rPr>
            </w:pPr>
            <w:r w:rsidRPr="003C335D">
              <w:rPr>
                <w:lang w:val="mk-MK"/>
              </w:rPr>
              <w:t>МОН</w:t>
            </w:r>
          </w:p>
        </w:tc>
        <w:tc>
          <w:tcPr>
            <w:tcW w:w="550" w:type="pct"/>
          </w:tcPr>
          <w:p w14:paraId="48F60051" w14:textId="6A8E1FE0" w:rsidR="003C335D" w:rsidRPr="003C335D" w:rsidRDefault="003C335D" w:rsidP="003C335D">
            <w:pPr>
              <w:rPr>
                <w:lang w:val="mk-MK"/>
              </w:rPr>
            </w:pPr>
            <w:r w:rsidRPr="003C335D">
              <w:rPr>
                <w:lang w:val="mk-MK"/>
              </w:rPr>
              <w:t>600.000</w:t>
            </w:r>
            <w:r w:rsidR="008B2B9B">
              <w:rPr>
                <w:lang w:val="mk-MK"/>
              </w:rPr>
              <w:t>,00</w:t>
            </w:r>
            <w:r w:rsidRPr="003C335D">
              <w:rPr>
                <w:lang w:val="mk-MK"/>
              </w:rPr>
              <w:t xml:space="preserve"> ден.</w:t>
            </w:r>
            <w:r w:rsidRPr="003C335D">
              <w:rPr>
                <w:lang w:val="mk-MK"/>
              </w:rPr>
              <w:tab/>
            </w:r>
          </w:p>
        </w:tc>
        <w:tc>
          <w:tcPr>
            <w:tcW w:w="550" w:type="pct"/>
          </w:tcPr>
          <w:p w14:paraId="2076EC68" w14:textId="77777777" w:rsidR="003C335D" w:rsidRPr="003C335D" w:rsidRDefault="003C335D" w:rsidP="003C335D">
            <w:pPr>
              <w:rPr>
                <w:lang w:val="mk-MK"/>
              </w:rPr>
            </w:pPr>
            <w:r w:rsidRPr="003C335D">
              <w:rPr>
                <w:lang w:val="mk-MK"/>
              </w:rPr>
              <w:t>Буџет на РСМ, донации</w:t>
            </w:r>
          </w:p>
        </w:tc>
        <w:tc>
          <w:tcPr>
            <w:tcW w:w="1000" w:type="pct"/>
            <w:gridSpan w:val="2"/>
          </w:tcPr>
          <w:p w14:paraId="0D58287A" w14:textId="77777777" w:rsidR="003C335D" w:rsidRPr="003C335D" w:rsidRDefault="003C335D" w:rsidP="003C335D">
            <w:pPr>
              <w:rPr>
                <w:lang w:val="mk-MK"/>
              </w:rPr>
            </w:pPr>
            <w:r w:rsidRPr="003C335D">
              <w:rPr>
                <w:lang w:val="mk-MK"/>
              </w:rPr>
              <w:t>Број на наставници кои ја поминале обуката, распределен според пол, возраст, етничка припадност, попреченост, училишта, регион, општина</w:t>
            </w:r>
          </w:p>
        </w:tc>
      </w:tr>
      <w:tr w:rsidR="00497090" w:rsidRPr="00145787" w14:paraId="7E0F80D9" w14:textId="77777777" w:rsidTr="0087252B">
        <w:trPr>
          <w:trHeight w:val="749"/>
        </w:trPr>
        <w:tc>
          <w:tcPr>
            <w:tcW w:w="850" w:type="pct"/>
            <w:vMerge/>
          </w:tcPr>
          <w:p w14:paraId="7756D04E" w14:textId="77777777" w:rsidR="003C335D" w:rsidRPr="003C335D" w:rsidRDefault="003C335D" w:rsidP="003C335D">
            <w:pPr>
              <w:numPr>
                <w:ilvl w:val="1"/>
                <w:numId w:val="1"/>
              </w:numPr>
              <w:rPr>
                <w:lang w:val="mk-MK"/>
              </w:rPr>
            </w:pPr>
          </w:p>
        </w:tc>
        <w:tc>
          <w:tcPr>
            <w:tcW w:w="1000" w:type="pct"/>
            <w:vMerge w:val="restart"/>
          </w:tcPr>
          <w:p w14:paraId="58822530" w14:textId="58B460B0" w:rsidR="003C335D" w:rsidRPr="003C335D" w:rsidRDefault="003C335D" w:rsidP="003C335D">
            <w:pPr>
              <w:rPr>
                <w:lang w:val="mk-MK"/>
              </w:rPr>
            </w:pPr>
            <w:r w:rsidRPr="003C335D">
              <w:rPr>
                <w:lang w:val="mk-MK"/>
              </w:rPr>
              <w:t xml:space="preserve">7.5.4.Кампања на социјалните медиуми за придобивките по здравјето и социјалната благосостојба на младите од постоење на содржини од </w:t>
            </w:r>
            <w:r w:rsidR="00145787">
              <w:rPr>
                <w:lang w:val="mk-MK"/>
              </w:rPr>
              <w:t>сексуално и</w:t>
            </w:r>
            <w:r w:rsidR="00145787">
              <w:rPr>
                <w:lang w:val="mk-MK"/>
              </w:rPr>
              <w:t xml:space="preserve"> </w:t>
            </w:r>
            <w:r w:rsidR="00145787">
              <w:rPr>
                <w:lang w:val="mk-MK"/>
              </w:rPr>
              <w:t>репродуктивно</w:t>
            </w:r>
            <w:r w:rsidR="00145787" w:rsidRPr="003C335D">
              <w:rPr>
                <w:lang w:val="mk-MK"/>
              </w:rPr>
              <w:t xml:space="preserve"> </w:t>
            </w:r>
            <w:r w:rsidRPr="003C335D">
              <w:rPr>
                <w:lang w:val="mk-MK"/>
              </w:rPr>
              <w:t>образование во формалното образование</w:t>
            </w:r>
          </w:p>
        </w:tc>
        <w:tc>
          <w:tcPr>
            <w:tcW w:w="500" w:type="pct"/>
            <w:vMerge w:val="restart"/>
          </w:tcPr>
          <w:p w14:paraId="13D98F29" w14:textId="77777777" w:rsidR="003C335D" w:rsidRPr="003C335D" w:rsidRDefault="003C335D" w:rsidP="003C335D">
            <w:pPr>
              <w:rPr>
                <w:lang w:val="mk-MK"/>
              </w:rPr>
            </w:pPr>
            <w:r w:rsidRPr="003C335D">
              <w:rPr>
                <w:lang w:val="mk-MK"/>
              </w:rPr>
              <w:t>2025</w:t>
            </w:r>
          </w:p>
        </w:tc>
        <w:tc>
          <w:tcPr>
            <w:tcW w:w="550" w:type="pct"/>
            <w:vMerge w:val="restart"/>
          </w:tcPr>
          <w:p w14:paraId="1C55E0E1" w14:textId="77777777" w:rsidR="003C335D" w:rsidRPr="003C335D" w:rsidRDefault="003C335D" w:rsidP="003C335D">
            <w:pPr>
              <w:rPr>
                <w:lang w:val="mk-MK"/>
              </w:rPr>
            </w:pPr>
            <w:r w:rsidRPr="003C335D">
              <w:rPr>
                <w:b/>
                <w:bCs/>
                <w:lang w:val="mk-MK"/>
              </w:rPr>
              <w:t>БРО/</w:t>
            </w:r>
            <w:r w:rsidRPr="003C335D">
              <w:rPr>
                <w:lang w:val="mk-MK"/>
              </w:rPr>
              <w:t xml:space="preserve"> </w:t>
            </w:r>
          </w:p>
          <w:p w14:paraId="25A0C812" w14:textId="77777777" w:rsidR="003C335D" w:rsidRPr="003C335D" w:rsidRDefault="003C335D" w:rsidP="003C335D">
            <w:pPr>
              <w:rPr>
                <w:lang w:val="mk-MK"/>
              </w:rPr>
            </w:pPr>
          </w:p>
          <w:p w14:paraId="24281416" w14:textId="77777777" w:rsidR="003C335D" w:rsidRPr="003C335D" w:rsidRDefault="003C335D" w:rsidP="003C335D">
            <w:pPr>
              <w:rPr>
                <w:lang w:val="mk-MK"/>
              </w:rPr>
            </w:pPr>
            <w:r w:rsidRPr="003C335D">
              <w:rPr>
                <w:lang w:val="mk-MK"/>
              </w:rPr>
              <w:t>МОН, ГО</w:t>
            </w:r>
          </w:p>
        </w:tc>
        <w:tc>
          <w:tcPr>
            <w:tcW w:w="550" w:type="pct"/>
            <w:vMerge w:val="restart"/>
          </w:tcPr>
          <w:p w14:paraId="309756A7" w14:textId="268A21CC" w:rsidR="003C335D" w:rsidRPr="003C335D" w:rsidRDefault="003C335D" w:rsidP="003C335D">
            <w:pPr>
              <w:rPr>
                <w:lang w:val="mk-MK"/>
              </w:rPr>
            </w:pPr>
            <w:r w:rsidRPr="003C335D">
              <w:rPr>
                <w:lang w:val="mk-MK"/>
              </w:rPr>
              <w:t>900.000</w:t>
            </w:r>
            <w:r w:rsidR="008B2B9B">
              <w:rPr>
                <w:lang w:val="mk-MK"/>
              </w:rPr>
              <w:t>,00</w:t>
            </w:r>
            <w:r w:rsidRPr="003C335D">
              <w:rPr>
                <w:lang w:val="mk-MK"/>
              </w:rPr>
              <w:t xml:space="preserve"> ден.</w:t>
            </w:r>
          </w:p>
        </w:tc>
        <w:tc>
          <w:tcPr>
            <w:tcW w:w="550" w:type="pct"/>
            <w:vMerge w:val="restart"/>
          </w:tcPr>
          <w:p w14:paraId="38E40329" w14:textId="77777777" w:rsidR="003C335D" w:rsidRPr="003C335D" w:rsidRDefault="003C335D" w:rsidP="003C335D">
            <w:pPr>
              <w:rPr>
                <w:lang w:val="mk-MK"/>
              </w:rPr>
            </w:pPr>
            <w:r w:rsidRPr="003C335D">
              <w:rPr>
                <w:lang w:val="mk-MK"/>
              </w:rPr>
              <w:t>Буџет на РСМ, донации</w:t>
            </w:r>
          </w:p>
        </w:tc>
        <w:tc>
          <w:tcPr>
            <w:tcW w:w="1000" w:type="pct"/>
            <w:gridSpan w:val="2"/>
          </w:tcPr>
          <w:p w14:paraId="1E5A021B" w14:textId="77777777" w:rsidR="003C335D" w:rsidRPr="003C335D" w:rsidRDefault="003C335D" w:rsidP="003C335D">
            <w:pPr>
              <w:rPr>
                <w:lang w:val="mk-MK"/>
              </w:rPr>
            </w:pPr>
            <w:r w:rsidRPr="003C335D">
              <w:rPr>
                <w:lang w:val="mk-MK"/>
              </w:rPr>
              <w:t>Спроведена кампања на социјалните медиуми</w:t>
            </w:r>
          </w:p>
        </w:tc>
      </w:tr>
      <w:tr w:rsidR="00497090" w:rsidRPr="00145787" w14:paraId="38A0A827" w14:textId="77777777" w:rsidTr="0087252B">
        <w:trPr>
          <w:trHeight w:val="749"/>
        </w:trPr>
        <w:tc>
          <w:tcPr>
            <w:tcW w:w="850" w:type="pct"/>
            <w:vMerge/>
          </w:tcPr>
          <w:p w14:paraId="33CF0A21" w14:textId="77777777" w:rsidR="003C335D" w:rsidRPr="003C335D" w:rsidRDefault="003C335D" w:rsidP="003C335D">
            <w:pPr>
              <w:numPr>
                <w:ilvl w:val="1"/>
                <w:numId w:val="1"/>
              </w:numPr>
              <w:rPr>
                <w:lang w:val="mk-MK"/>
              </w:rPr>
            </w:pPr>
          </w:p>
        </w:tc>
        <w:tc>
          <w:tcPr>
            <w:tcW w:w="1000" w:type="pct"/>
            <w:vMerge/>
          </w:tcPr>
          <w:p w14:paraId="28C47339" w14:textId="77777777" w:rsidR="003C335D" w:rsidRPr="003C335D" w:rsidRDefault="003C335D" w:rsidP="003C335D">
            <w:pPr>
              <w:rPr>
                <w:lang w:val="mk-MK"/>
              </w:rPr>
            </w:pPr>
          </w:p>
        </w:tc>
        <w:tc>
          <w:tcPr>
            <w:tcW w:w="500" w:type="pct"/>
            <w:vMerge/>
          </w:tcPr>
          <w:p w14:paraId="13852661" w14:textId="77777777" w:rsidR="003C335D" w:rsidRPr="003C335D" w:rsidRDefault="003C335D" w:rsidP="003C335D">
            <w:pPr>
              <w:rPr>
                <w:lang w:val="mk-MK"/>
              </w:rPr>
            </w:pPr>
          </w:p>
        </w:tc>
        <w:tc>
          <w:tcPr>
            <w:tcW w:w="550" w:type="pct"/>
            <w:vMerge/>
          </w:tcPr>
          <w:p w14:paraId="761E1474" w14:textId="77777777" w:rsidR="003C335D" w:rsidRPr="003C335D" w:rsidRDefault="003C335D" w:rsidP="003C335D">
            <w:pPr>
              <w:rPr>
                <w:b/>
                <w:bCs/>
                <w:lang w:val="mk-MK"/>
              </w:rPr>
            </w:pPr>
          </w:p>
        </w:tc>
        <w:tc>
          <w:tcPr>
            <w:tcW w:w="550" w:type="pct"/>
            <w:vMerge/>
          </w:tcPr>
          <w:p w14:paraId="7B038F56" w14:textId="77777777" w:rsidR="003C335D" w:rsidRPr="003C335D" w:rsidRDefault="003C335D" w:rsidP="003C335D">
            <w:pPr>
              <w:rPr>
                <w:lang w:val="mk-MK"/>
              </w:rPr>
            </w:pPr>
          </w:p>
        </w:tc>
        <w:tc>
          <w:tcPr>
            <w:tcW w:w="550" w:type="pct"/>
            <w:vMerge/>
          </w:tcPr>
          <w:p w14:paraId="529ED758" w14:textId="77777777" w:rsidR="003C335D" w:rsidRPr="003C335D" w:rsidRDefault="003C335D" w:rsidP="003C335D">
            <w:pPr>
              <w:rPr>
                <w:lang w:val="mk-MK"/>
              </w:rPr>
            </w:pPr>
          </w:p>
        </w:tc>
        <w:tc>
          <w:tcPr>
            <w:tcW w:w="1000" w:type="pct"/>
            <w:gridSpan w:val="2"/>
          </w:tcPr>
          <w:p w14:paraId="5D3AECF0" w14:textId="292098B5" w:rsidR="003C335D" w:rsidRPr="00A82AD7" w:rsidRDefault="00061E9D" w:rsidP="00061E9D">
            <w:pPr>
              <w:rPr>
                <w:lang w:val="ru-RU"/>
              </w:rPr>
            </w:pPr>
            <w:r w:rsidRPr="00401775">
              <w:rPr>
                <w:lang w:val="mk-MK"/>
              </w:rPr>
              <w:t xml:space="preserve">Досег преку социјалните мрежи – број на луѓе што ги виделе објавите на социјалните мрежи, број на споделени објави од страна на други корисници на социјалните мрежи, број на </w:t>
            </w:r>
            <w:r w:rsidRPr="00401775">
              <w:rPr>
                <w:lang w:val="ru-RU"/>
              </w:rPr>
              <w:t>“</w:t>
            </w:r>
            <w:r w:rsidRPr="00401775">
              <w:rPr>
                <w:lang w:val="mk-MK"/>
              </w:rPr>
              <w:t>лајкови</w:t>
            </w:r>
            <w:r w:rsidRPr="00401775">
              <w:rPr>
                <w:lang w:val="ru-RU"/>
              </w:rPr>
              <w:t>”</w:t>
            </w:r>
            <w:r w:rsidRPr="00401775">
              <w:rPr>
                <w:lang w:val="mk-MK"/>
              </w:rPr>
              <w:t xml:space="preserve"> на објавите, број на коментари на објавите, број на кликови кон дополнителни линкови</w:t>
            </w:r>
          </w:p>
        </w:tc>
      </w:tr>
      <w:tr w:rsidR="00D63E65" w:rsidRPr="00145787" w14:paraId="409B7D31" w14:textId="77777777" w:rsidTr="0087252B">
        <w:trPr>
          <w:trHeight w:val="386"/>
        </w:trPr>
        <w:tc>
          <w:tcPr>
            <w:tcW w:w="850" w:type="pct"/>
            <w:shd w:val="clear" w:color="auto" w:fill="00B0F0"/>
          </w:tcPr>
          <w:p w14:paraId="065FA867" w14:textId="77777777" w:rsidR="00D63E65" w:rsidRPr="00D63E65" w:rsidRDefault="00D63E65" w:rsidP="00D63E65">
            <w:pPr>
              <w:rPr>
                <w:sz w:val="20"/>
                <w:szCs w:val="20"/>
                <w:lang w:val="mk-MK"/>
              </w:rPr>
            </w:pPr>
            <w:r w:rsidRPr="00D63E65">
              <w:rPr>
                <w:b/>
                <w:sz w:val="20"/>
                <w:szCs w:val="20"/>
                <w:lang w:val="mk-MK"/>
              </w:rPr>
              <w:lastRenderedPageBreak/>
              <w:t>Мерка 6</w:t>
            </w:r>
          </w:p>
        </w:tc>
        <w:tc>
          <w:tcPr>
            <w:tcW w:w="1000" w:type="pct"/>
            <w:shd w:val="clear" w:color="auto" w:fill="00B0F0"/>
          </w:tcPr>
          <w:p w14:paraId="1ECC2ECB" w14:textId="428412D4" w:rsidR="00D63E65" w:rsidRPr="003C335D" w:rsidRDefault="00D63E65" w:rsidP="00D63E65">
            <w:pPr>
              <w:rPr>
                <w:lang w:val="mk-MK"/>
              </w:rPr>
            </w:pPr>
            <w:r w:rsidRPr="00497090">
              <w:rPr>
                <w:b/>
                <w:sz w:val="20"/>
                <w:szCs w:val="20"/>
                <w:lang w:val="mk-MK"/>
              </w:rPr>
              <w:t xml:space="preserve">Активности </w:t>
            </w:r>
          </w:p>
        </w:tc>
        <w:tc>
          <w:tcPr>
            <w:tcW w:w="500" w:type="pct"/>
            <w:shd w:val="clear" w:color="auto" w:fill="00B0F0"/>
          </w:tcPr>
          <w:p w14:paraId="1A2BDE24" w14:textId="44D89F6A" w:rsidR="00D63E65" w:rsidRPr="003C335D" w:rsidRDefault="00D63E65" w:rsidP="00D63E65">
            <w:pPr>
              <w:rPr>
                <w:lang w:val="mk-MK"/>
              </w:rPr>
            </w:pPr>
            <w:r w:rsidRPr="00497090">
              <w:rPr>
                <w:b/>
                <w:sz w:val="20"/>
                <w:szCs w:val="20"/>
                <w:lang w:val="mk-MK"/>
              </w:rPr>
              <w:t xml:space="preserve">Временски период </w:t>
            </w:r>
          </w:p>
        </w:tc>
        <w:tc>
          <w:tcPr>
            <w:tcW w:w="550" w:type="pct"/>
            <w:shd w:val="clear" w:color="auto" w:fill="00B0F0"/>
          </w:tcPr>
          <w:p w14:paraId="33EC449E" w14:textId="5776CDA5" w:rsidR="00D63E65" w:rsidRPr="003C335D" w:rsidRDefault="00D63E65" w:rsidP="00D63E65">
            <w:pPr>
              <w:rPr>
                <w:lang w:val="mk-MK"/>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550" w:type="pct"/>
            <w:shd w:val="clear" w:color="auto" w:fill="00B0F0"/>
          </w:tcPr>
          <w:p w14:paraId="0A1135D9" w14:textId="63BB5E5D" w:rsidR="00D63E65" w:rsidRPr="003C335D" w:rsidRDefault="00D63E65" w:rsidP="00D63E65">
            <w:pPr>
              <w:rPr>
                <w:lang w:val="mk-MK"/>
              </w:rPr>
            </w:pPr>
            <w:r w:rsidRPr="00497090">
              <w:rPr>
                <w:b/>
                <w:sz w:val="20"/>
                <w:szCs w:val="20"/>
                <w:lang w:val="mk-MK"/>
              </w:rPr>
              <w:t xml:space="preserve">Процена на потребните средства </w:t>
            </w:r>
          </w:p>
        </w:tc>
        <w:tc>
          <w:tcPr>
            <w:tcW w:w="550" w:type="pct"/>
            <w:shd w:val="clear" w:color="auto" w:fill="00B0F0"/>
          </w:tcPr>
          <w:p w14:paraId="514B6E25" w14:textId="36CA8A29" w:rsidR="00D63E65" w:rsidRPr="003C335D" w:rsidRDefault="00D63E65" w:rsidP="00D63E65">
            <w:pPr>
              <w:rPr>
                <w:lang w:val="mk-MK"/>
              </w:rPr>
            </w:pPr>
            <w:r w:rsidRPr="00497090">
              <w:rPr>
                <w:b/>
                <w:sz w:val="20"/>
                <w:szCs w:val="20"/>
                <w:lang w:val="mk-MK"/>
              </w:rPr>
              <w:t>Извор на финансирање</w:t>
            </w:r>
          </w:p>
        </w:tc>
        <w:tc>
          <w:tcPr>
            <w:tcW w:w="1000" w:type="pct"/>
            <w:gridSpan w:val="2"/>
            <w:shd w:val="clear" w:color="auto" w:fill="00B0F0"/>
          </w:tcPr>
          <w:p w14:paraId="55CD50A4" w14:textId="47356C40" w:rsidR="00D63E65" w:rsidRPr="003C335D" w:rsidRDefault="00D63E65" w:rsidP="00D63E65">
            <w:pPr>
              <w:rPr>
                <w:lang w:val="mk-MK"/>
              </w:rPr>
            </w:pPr>
            <w:r w:rsidRPr="00497090">
              <w:rPr>
                <w:b/>
                <w:sz w:val="20"/>
                <w:szCs w:val="20"/>
                <w:lang w:val="ru-RU"/>
              </w:rPr>
              <w:t>Показател на резултат (поврзан со мерката/активноста)</w:t>
            </w:r>
          </w:p>
        </w:tc>
      </w:tr>
      <w:tr w:rsidR="00497090" w:rsidRPr="00145787" w14:paraId="79FCE21B" w14:textId="77777777" w:rsidTr="0087252B">
        <w:trPr>
          <w:trHeight w:val="597"/>
        </w:trPr>
        <w:tc>
          <w:tcPr>
            <w:tcW w:w="850" w:type="pct"/>
            <w:vMerge w:val="restart"/>
          </w:tcPr>
          <w:p w14:paraId="281EA3EF" w14:textId="77777777" w:rsidR="003C335D" w:rsidRPr="003C335D" w:rsidRDefault="003C335D" w:rsidP="003C335D">
            <w:pPr>
              <w:rPr>
                <w:lang w:val="mk-MK"/>
              </w:rPr>
            </w:pPr>
            <w:r w:rsidRPr="003C335D">
              <w:rPr>
                <w:lang w:val="mk-MK"/>
              </w:rPr>
              <w:t xml:space="preserve">7.6. Реализација на образование на децата сместени во воспитните установи </w:t>
            </w:r>
          </w:p>
        </w:tc>
        <w:tc>
          <w:tcPr>
            <w:tcW w:w="1000" w:type="pct"/>
            <w:vMerge w:val="restart"/>
          </w:tcPr>
          <w:p w14:paraId="3A83C737" w14:textId="77777777" w:rsidR="003C335D" w:rsidRPr="003C335D" w:rsidRDefault="003C335D" w:rsidP="003C335D">
            <w:pPr>
              <w:rPr>
                <w:lang w:val="mk-MK"/>
              </w:rPr>
            </w:pPr>
            <w:r w:rsidRPr="003C335D">
              <w:rPr>
                <w:lang w:val="mk-MK"/>
              </w:rPr>
              <w:t xml:space="preserve">7.6.1. Измена на  Закон за основно образование со внесување на одредби за регулирање на образованието на  децата кои се сместени во воспитните установи </w:t>
            </w:r>
          </w:p>
        </w:tc>
        <w:tc>
          <w:tcPr>
            <w:tcW w:w="500" w:type="pct"/>
            <w:vMerge w:val="restart"/>
          </w:tcPr>
          <w:p w14:paraId="6C7E5614" w14:textId="2E9EA07A" w:rsidR="003C335D" w:rsidRPr="00446714" w:rsidRDefault="003C335D" w:rsidP="003C335D">
            <w:r w:rsidRPr="003C335D">
              <w:rPr>
                <w:lang w:val="mk-MK"/>
              </w:rPr>
              <w:t>202</w:t>
            </w:r>
            <w:r w:rsidR="00446714">
              <w:t>5</w:t>
            </w:r>
          </w:p>
        </w:tc>
        <w:tc>
          <w:tcPr>
            <w:tcW w:w="550" w:type="pct"/>
            <w:vMerge w:val="restart"/>
          </w:tcPr>
          <w:p w14:paraId="45B939F2" w14:textId="77777777" w:rsidR="003C335D" w:rsidRPr="003C335D" w:rsidRDefault="003C335D" w:rsidP="003C335D">
            <w:pPr>
              <w:rPr>
                <w:b/>
                <w:bCs/>
                <w:lang w:val="mk-MK"/>
              </w:rPr>
            </w:pPr>
            <w:r w:rsidRPr="003C335D">
              <w:rPr>
                <w:b/>
                <w:bCs/>
                <w:lang w:val="mk-MK"/>
              </w:rPr>
              <w:t>МОН</w:t>
            </w:r>
          </w:p>
          <w:p w14:paraId="6DF0DC57" w14:textId="77777777" w:rsidR="003C335D" w:rsidRPr="003C335D" w:rsidRDefault="003C335D" w:rsidP="003C335D">
            <w:pPr>
              <w:rPr>
                <w:b/>
                <w:bCs/>
                <w:lang w:val="mk-MK"/>
              </w:rPr>
            </w:pPr>
          </w:p>
          <w:p w14:paraId="4C41F73B" w14:textId="77777777" w:rsidR="003C335D" w:rsidRPr="003C335D" w:rsidRDefault="003C335D" w:rsidP="003C335D">
            <w:pPr>
              <w:rPr>
                <w:b/>
                <w:bCs/>
                <w:lang w:val="mk-MK"/>
              </w:rPr>
            </w:pPr>
          </w:p>
        </w:tc>
        <w:tc>
          <w:tcPr>
            <w:tcW w:w="550" w:type="pct"/>
            <w:vMerge w:val="restart"/>
          </w:tcPr>
          <w:p w14:paraId="19B67591" w14:textId="77777777" w:rsidR="003C335D" w:rsidRPr="003C335D" w:rsidRDefault="003C335D" w:rsidP="003C335D">
            <w:pPr>
              <w:rPr>
                <w:lang w:val="mk-MK"/>
              </w:rPr>
            </w:pPr>
            <w:r w:rsidRPr="003C335D">
              <w:rPr>
                <w:lang w:val="mk-MK"/>
              </w:rPr>
              <w:t>Нема фискални импликации</w:t>
            </w:r>
          </w:p>
        </w:tc>
        <w:tc>
          <w:tcPr>
            <w:tcW w:w="550" w:type="pct"/>
            <w:vMerge w:val="restart"/>
          </w:tcPr>
          <w:p w14:paraId="07C8FB12" w14:textId="77777777" w:rsidR="003C335D" w:rsidRPr="003C335D" w:rsidRDefault="003C335D" w:rsidP="003C335D">
            <w:pPr>
              <w:rPr>
                <w:lang w:val="mk-MK"/>
              </w:rPr>
            </w:pPr>
            <w:r w:rsidRPr="003C335D">
              <w:rPr>
                <w:lang w:val="mk-MK"/>
              </w:rPr>
              <w:t>/</w:t>
            </w:r>
          </w:p>
        </w:tc>
        <w:tc>
          <w:tcPr>
            <w:tcW w:w="1000" w:type="pct"/>
            <w:gridSpan w:val="2"/>
          </w:tcPr>
          <w:p w14:paraId="44548847" w14:textId="77777777" w:rsidR="003C335D" w:rsidRPr="003C335D" w:rsidRDefault="003C335D" w:rsidP="003C335D">
            <w:pPr>
              <w:rPr>
                <w:lang w:val="mk-MK"/>
              </w:rPr>
            </w:pPr>
            <w:r w:rsidRPr="003C335D">
              <w:rPr>
                <w:lang w:val="mk-MK"/>
              </w:rPr>
              <w:t xml:space="preserve">Усвоени измени и дополнувања на Закон за основно образование </w:t>
            </w:r>
          </w:p>
        </w:tc>
      </w:tr>
      <w:tr w:rsidR="00497090" w:rsidRPr="00145787" w14:paraId="4596B1DF" w14:textId="77777777" w:rsidTr="0087252B">
        <w:trPr>
          <w:trHeight w:val="921"/>
        </w:trPr>
        <w:tc>
          <w:tcPr>
            <w:tcW w:w="850" w:type="pct"/>
            <w:vMerge/>
          </w:tcPr>
          <w:p w14:paraId="757B2F99" w14:textId="77777777" w:rsidR="003C335D" w:rsidRPr="003C335D" w:rsidRDefault="003C335D" w:rsidP="003C335D">
            <w:pPr>
              <w:rPr>
                <w:lang w:val="mk-MK"/>
              </w:rPr>
            </w:pPr>
          </w:p>
        </w:tc>
        <w:tc>
          <w:tcPr>
            <w:tcW w:w="1000" w:type="pct"/>
            <w:vMerge/>
          </w:tcPr>
          <w:p w14:paraId="11DE0249" w14:textId="77777777" w:rsidR="003C335D" w:rsidRPr="003C335D" w:rsidRDefault="003C335D" w:rsidP="003C335D">
            <w:pPr>
              <w:rPr>
                <w:lang w:val="mk-MK"/>
              </w:rPr>
            </w:pPr>
          </w:p>
        </w:tc>
        <w:tc>
          <w:tcPr>
            <w:tcW w:w="500" w:type="pct"/>
            <w:vMerge/>
          </w:tcPr>
          <w:p w14:paraId="0D0A6E2F" w14:textId="77777777" w:rsidR="003C335D" w:rsidRPr="003C335D" w:rsidRDefault="003C335D" w:rsidP="003C335D">
            <w:pPr>
              <w:rPr>
                <w:lang w:val="mk-MK"/>
              </w:rPr>
            </w:pPr>
          </w:p>
        </w:tc>
        <w:tc>
          <w:tcPr>
            <w:tcW w:w="550" w:type="pct"/>
            <w:vMerge/>
          </w:tcPr>
          <w:p w14:paraId="6431B55F" w14:textId="77777777" w:rsidR="003C335D" w:rsidRPr="003C335D" w:rsidRDefault="003C335D" w:rsidP="003C335D">
            <w:pPr>
              <w:rPr>
                <w:b/>
                <w:bCs/>
                <w:lang w:val="mk-MK"/>
              </w:rPr>
            </w:pPr>
          </w:p>
        </w:tc>
        <w:tc>
          <w:tcPr>
            <w:tcW w:w="550" w:type="pct"/>
            <w:vMerge/>
          </w:tcPr>
          <w:p w14:paraId="6207F578" w14:textId="77777777" w:rsidR="003C335D" w:rsidRPr="003C335D" w:rsidRDefault="003C335D" w:rsidP="003C335D">
            <w:pPr>
              <w:rPr>
                <w:lang w:val="mk-MK"/>
              </w:rPr>
            </w:pPr>
          </w:p>
        </w:tc>
        <w:tc>
          <w:tcPr>
            <w:tcW w:w="550" w:type="pct"/>
            <w:vMerge/>
          </w:tcPr>
          <w:p w14:paraId="6660F560" w14:textId="77777777" w:rsidR="003C335D" w:rsidRPr="003C335D" w:rsidRDefault="003C335D" w:rsidP="003C335D">
            <w:pPr>
              <w:rPr>
                <w:lang w:val="mk-MK"/>
              </w:rPr>
            </w:pPr>
          </w:p>
        </w:tc>
        <w:tc>
          <w:tcPr>
            <w:tcW w:w="1000" w:type="pct"/>
            <w:gridSpan w:val="2"/>
          </w:tcPr>
          <w:p w14:paraId="30B25C96" w14:textId="77777777" w:rsidR="003C335D" w:rsidRPr="003C335D" w:rsidRDefault="003C335D" w:rsidP="003C335D">
            <w:pPr>
              <w:rPr>
                <w:lang w:val="mk-MK"/>
              </w:rPr>
            </w:pPr>
            <w:r w:rsidRPr="003C335D">
              <w:rPr>
                <w:lang w:val="mk-MK"/>
              </w:rPr>
              <w:t>Број на деца  расчленет според пол, возраст, етничка припадност, попреченост, училишта, регион, општина сместени во воспитните установи и воспитно-поправните домови кои се вклучени во основно образование</w:t>
            </w:r>
          </w:p>
        </w:tc>
      </w:tr>
      <w:tr w:rsidR="00497090" w:rsidRPr="00145787" w14:paraId="78974853" w14:textId="77777777" w:rsidTr="0087252B">
        <w:trPr>
          <w:trHeight w:val="211"/>
        </w:trPr>
        <w:tc>
          <w:tcPr>
            <w:tcW w:w="850" w:type="pct"/>
            <w:vMerge/>
          </w:tcPr>
          <w:p w14:paraId="41328783" w14:textId="77777777" w:rsidR="003C335D" w:rsidRPr="003C335D" w:rsidRDefault="003C335D" w:rsidP="003C335D">
            <w:pPr>
              <w:rPr>
                <w:lang w:val="mk-MK"/>
              </w:rPr>
            </w:pPr>
          </w:p>
        </w:tc>
        <w:tc>
          <w:tcPr>
            <w:tcW w:w="1000" w:type="pct"/>
            <w:vMerge w:val="restart"/>
          </w:tcPr>
          <w:p w14:paraId="4A857BB7" w14:textId="77777777" w:rsidR="003C335D" w:rsidRPr="003C335D" w:rsidRDefault="003C335D" w:rsidP="003C335D">
            <w:pPr>
              <w:rPr>
                <w:lang w:val="mk-MK"/>
              </w:rPr>
            </w:pPr>
            <w:r w:rsidRPr="003C335D">
              <w:rPr>
                <w:lang w:val="mk-MK"/>
              </w:rPr>
              <w:t xml:space="preserve">7.6.2. Донесување  на  Закон за средно образование  со внесување на одредби за  регулирање на образованието на  на децата кои се сместени во воспитните установи </w:t>
            </w:r>
          </w:p>
        </w:tc>
        <w:tc>
          <w:tcPr>
            <w:tcW w:w="500" w:type="pct"/>
            <w:vMerge w:val="restart"/>
          </w:tcPr>
          <w:p w14:paraId="7DE7EE1F" w14:textId="2BD1E84B" w:rsidR="003C335D" w:rsidRPr="00446714" w:rsidRDefault="003C335D" w:rsidP="003C335D">
            <w:r w:rsidRPr="003C335D">
              <w:rPr>
                <w:lang w:val="mk-MK"/>
              </w:rPr>
              <w:t>202</w:t>
            </w:r>
            <w:r w:rsidR="00446714">
              <w:t>5</w:t>
            </w:r>
          </w:p>
        </w:tc>
        <w:tc>
          <w:tcPr>
            <w:tcW w:w="550" w:type="pct"/>
            <w:vMerge w:val="restart"/>
          </w:tcPr>
          <w:p w14:paraId="45A728E0" w14:textId="77777777" w:rsidR="003C335D" w:rsidRPr="003C335D" w:rsidRDefault="003C335D" w:rsidP="003C335D">
            <w:pPr>
              <w:rPr>
                <w:b/>
                <w:bCs/>
                <w:lang w:val="mk-MK"/>
              </w:rPr>
            </w:pPr>
            <w:r w:rsidRPr="003C335D">
              <w:rPr>
                <w:b/>
                <w:bCs/>
                <w:lang w:val="mk-MK"/>
              </w:rPr>
              <w:t>МОН</w:t>
            </w:r>
          </w:p>
          <w:p w14:paraId="38D7FEE7" w14:textId="77777777" w:rsidR="003C335D" w:rsidRPr="003C335D" w:rsidRDefault="003C335D" w:rsidP="003C335D">
            <w:pPr>
              <w:rPr>
                <w:b/>
                <w:bCs/>
                <w:lang w:val="mk-MK"/>
              </w:rPr>
            </w:pPr>
          </w:p>
          <w:p w14:paraId="515AC27A" w14:textId="77777777" w:rsidR="003C335D" w:rsidRPr="003C335D" w:rsidRDefault="003C335D" w:rsidP="003C335D">
            <w:pPr>
              <w:rPr>
                <w:b/>
                <w:bCs/>
                <w:lang w:val="mk-MK"/>
              </w:rPr>
            </w:pPr>
          </w:p>
        </w:tc>
        <w:tc>
          <w:tcPr>
            <w:tcW w:w="550" w:type="pct"/>
            <w:vMerge w:val="restart"/>
          </w:tcPr>
          <w:p w14:paraId="21E3A501" w14:textId="77777777" w:rsidR="003C335D" w:rsidRPr="003C335D" w:rsidRDefault="003C335D" w:rsidP="003C335D">
            <w:pPr>
              <w:rPr>
                <w:lang w:val="mk-MK"/>
              </w:rPr>
            </w:pPr>
            <w:r w:rsidRPr="003C335D">
              <w:rPr>
                <w:lang w:val="mk-MK"/>
              </w:rPr>
              <w:t>Нема фискални импликации</w:t>
            </w:r>
          </w:p>
        </w:tc>
        <w:tc>
          <w:tcPr>
            <w:tcW w:w="550" w:type="pct"/>
            <w:vMerge w:val="restart"/>
          </w:tcPr>
          <w:p w14:paraId="353DD34F" w14:textId="77777777" w:rsidR="003C335D" w:rsidRPr="003C335D" w:rsidRDefault="003C335D" w:rsidP="003C335D">
            <w:pPr>
              <w:rPr>
                <w:lang w:val="mk-MK"/>
              </w:rPr>
            </w:pPr>
            <w:r w:rsidRPr="003C335D">
              <w:rPr>
                <w:lang w:val="mk-MK"/>
              </w:rPr>
              <w:t>/</w:t>
            </w:r>
          </w:p>
        </w:tc>
        <w:tc>
          <w:tcPr>
            <w:tcW w:w="1000" w:type="pct"/>
            <w:gridSpan w:val="2"/>
          </w:tcPr>
          <w:p w14:paraId="1FE03D2A" w14:textId="77777777" w:rsidR="003C335D" w:rsidRPr="003C335D" w:rsidRDefault="003C335D" w:rsidP="003C335D">
            <w:pPr>
              <w:rPr>
                <w:lang w:val="mk-MK"/>
              </w:rPr>
            </w:pPr>
            <w:r w:rsidRPr="003C335D">
              <w:rPr>
                <w:lang w:val="mk-MK"/>
              </w:rPr>
              <w:t>Усвоен Закон за средно образование</w:t>
            </w:r>
          </w:p>
        </w:tc>
      </w:tr>
      <w:tr w:rsidR="00497090" w:rsidRPr="00145787" w14:paraId="4738EC12" w14:textId="77777777" w:rsidTr="0087252B">
        <w:trPr>
          <w:trHeight w:val="933"/>
        </w:trPr>
        <w:tc>
          <w:tcPr>
            <w:tcW w:w="850" w:type="pct"/>
            <w:vMerge/>
          </w:tcPr>
          <w:p w14:paraId="5EBE90B6" w14:textId="77777777" w:rsidR="003C335D" w:rsidRPr="003C335D" w:rsidRDefault="003C335D" w:rsidP="003C335D">
            <w:pPr>
              <w:rPr>
                <w:lang w:val="mk-MK"/>
              </w:rPr>
            </w:pPr>
          </w:p>
        </w:tc>
        <w:tc>
          <w:tcPr>
            <w:tcW w:w="1000" w:type="pct"/>
            <w:vMerge/>
          </w:tcPr>
          <w:p w14:paraId="4FC279FF" w14:textId="77777777" w:rsidR="003C335D" w:rsidRPr="003C335D" w:rsidRDefault="003C335D" w:rsidP="003C335D">
            <w:pPr>
              <w:rPr>
                <w:lang w:val="mk-MK"/>
              </w:rPr>
            </w:pPr>
          </w:p>
        </w:tc>
        <w:tc>
          <w:tcPr>
            <w:tcW w:w="500" w:type="pct"/>
            <w:vMerge/>
          </w:tcPr>
          <w:p w14:paraId="72CF0A58" w14:textId="77777777" w:rsidR="003C335D" w:rsidRPr="003C335D" w:rsidRDefault="003C335D" w:rsidP="003C335D">
            <w:pPr>
              <w:rPr>
                <w:lang w:val="mk-MK"/>
              </w:rPr>
            </w:pPr>
          </w:p>
        </w:tc>
        <w:tc>
          <w:tcPr>
            <w:tcW w:w="550" w:type="pct"/>
            <w:vMerge/>
          </w:tcPr>
          <w:p w14:paraId="0BCCC297" w14:textId="77777777" w:rsidR="003C335D" w:rsidRPr="003C335D" w:rsidRDefault="003C335D" w:rsidP="003C335D">
            <w:pPr>
              <w:rPr>
                <w:b/>
                <w:bCs/>
                <w:lang w:val="mk-MK"/>
              </w:rPr>
            </w:pPr>
          </w:p>
        </w:tc>
        <w:tc>
          <w:tcPr>
            <w:tcW w:w="550" w:type="pct"/>
            <w:vMerge/>
          </w:tcPr>
          <w:p w14:paraId="4951CEA1" w14:textId="77777777" w:rsidR="003C335D" w:rsidRPr="003C335D" w:rsidRDefault="003C335D" w:rsidP="003C335D">
            <w:pPr>
              <w:rPr>
                <w:lang w:val="mk-MK"/>
              </w:rPr>
            </w:pPr>
          </w:p>
        </w:tc>
        <w:tc>
          <w:tcPr>
            <w:tcW w:w="550" w:type="pct"/>
            <w:vMerge/>
          </w:tcPr>
          <w:p w14:paraId="6270E408" w14:textId="77777777" w:rsidR="003C335D" w:rsidRPr="003C335D" w:rsidRDefault="003C335D" w:rsidP="003C335D">
            <w:pPr>
              <w:rPr>
                <w:lang w:val="mk-MK"/>
              </w:rPr>
            </w:pPr>
          </w:p>
        </w:tc>
        <w:tc>
          <w:tcPr>
            <w:tcW w:w="1000" w:type="pct"/>
            <w:gridSpan w:val="2"/>
          </w:tcPr>
          <w:p w14:paraId="1FE8F62D" w14:textId="77777777" w:rsidR="003C335D" w:rsidRPr="003C335D" w:rsidRDefault="003C335D" w:rsidP="003C335D">
            <w:pPr>
              <w:rPr>
                <w:lang w:val="mk-MK"/>
              </w:rPr>
            </w:pPr>
            <w:r w:rsidRPr="003C335D">
              <w:rPr>
                <w:lang w:val="mk-MK"/>
              </w:rPr>
              <w:t>Број на деца  расчленет според пол, возраст, етничка припадност, попреченост, училишта, регион, општина сместени во воспитните установи и воспитно-поправните домови кои се вклучени во средното образование</w:t>
            </w:r>
          </w:p>
        </w:tc>
      </w:tr>
      <w:tr w:rsidR="00497090" w:rsidRPr="00145787" w14:paraId="0B3B3E8B" w14:textId="77777777" w:rsidTr="0087252B">
        <w:trPr>
          <w:trHeight w:val="699"/>
        </w:trPr>
        <w:tc>
          <w:tcPr>
            <w:tcW w:w="850" w:type="pct"/>
            <w:vMerge/>
          </w:tcPr>
          <w:p w14:paraId="6DC55291" w14:textId="77777777" w:rsidR="003C335D" w:rsidRPr="003C335D" w:rsidRDefault="003C335D" w:rsidP="003C335D">
            <w:pPr>
              <w:rPr>
                <w:lang w:val="mk-MK"/>
              </w:rPr>
            </w:pPr>
          </w:p>
        </w:tc>
        <w:tc>
          <w:tcPr>
            <w:tcW w:w="1000" w:type="pct"/>
          </w:tcPr>
          <w:p w14:paraId="45FD7152" w14:textId="77777777" w:rsidR="003C335D" w:rsidRPr="003C335D" w:rsidRDefault="003C335D" w:rsidP="003C335D">
            <w:pPr>
              <w:rPr>
                <w:lang w:val="mk-MK"/>
              </w:rPr>
            </w:pPr>
            <w:r w:rsidRPr="003C335D">
              <w:rPr>
                <w:lang w:val="mk-MK"/>
              </w:rPr>
              <w:t>7.6.3.   Донесување  на  Закон за стручно образование и обука  со внесување на одредби за регулирање на образованието на  на децата кои се сместени во воспитните установи</w:t>
            </w:r>
          </w:p>
        </w:tc>
        <w:tc>
          <w:tcPr>
            <w:tcW w:w="500" w:type="pct"/>
          </w:tcPr>
          <w:p w14:paraId="26F13F51" w14:textId="79389B60" w:rsidR="003C335D" w:rsidRPr="00446714" w:rsidRDefault="003C335D" w:rsidP="003C335D">
            <w:r w:rsidRPr="003C335D">
              <w:rPr>
                <w:lang w:val="mk-MK"/>
              </w:rPr>
              <w:t>202</w:t>
            </w:r>
            <w:r w:rsidR="00446714">
              <w:t>5</w:t>
            </w:r>
          </w:p>
        </w:tc>
        <w:tc>
          <w:tcPr>
            <w:tcW w:w="550" w:type="pct"/>
          </w:tcPr>
          <w:p w14:paraId="1016C8D1" w14:textId="77777777" w:rsidR="003C335D" w:rsidRPr="003C335D" w:rsidRDefault="003C335D" w:rsidP="003C335D">
            <w:pPr>
              <w:rPr>
                <w:b/>
                <w:bCs/>
                <w:lang w:val="mk-MK"/>
              </w:rPr>
            </w:pPr>
            <w:r w:rsidRPr="003C335D">
              <w:rPr>
                <w:b/>
                <w:bCs/>
                <w:lang w:val="mk-MK"/>
              </w:rPr>
              <w:t>MОН</w:t>
            </w:r>
          </w:p>
          <w:p w14:paraId="5522AADA" w14:textId="77777777" w:rsidR="003C335D" w:rsidRPr="003C335D" w:rsidRDefault="003C335D" w:rsidP="003C335D">
            <w:pPr>
              <w:rPr>
                <w:b/>
                <w:bCs/>
                <w:lang w:val="mk-MK"/>
              </w:rPr>
            </w:pPr>
          </w:p>
          <w:p w14:paraId="2E015E7D" w14:textId="77777777" w:rsidR="003C335D" w:rsidRPr="003C335D" w:rsidRDefault="003C335D" w:rsidP="003C335D">
            <w:pPr>
              <w:rPr>
                <w:b/>
                <w:bCs/>
                <w:lang w:val="mk-MK"/>
              </w:rPr>
            </w:pPr>
          </w:p>
        </w:tc>
        <w:tc>
          <w:tcPr>
            <w:tcW w:w="550" w:type="pct"/>
          </w:tcPr>
          <w:p w14:paraId="0592AD77" w14:textId="77777777" w:rsidR="003C335D" w:rsidRPr="003C335D" w:rsidRDefault="003C335D" w:rsidP="003C335D">
            <w:pPr>
              <w:rPr>
                <w:lang w:val="mk-MK"/>
              </w:rPr>
            </w:pPr>
            <w:r w:rsidRPr="003C335D">
              <w:rPr>
                <w:lang w:val="mk-MK"/>
              </w:rPr>
              <w:t xml:space="preserve">Нема фискални импликации </w:t>
            </w:r>
          </w:p>
        </w:tc>
        <w:tc>
          <w:tcPr>
            <w:tcW w:w="550" w:type="pct"/>
          </w:tcPr>
          <w:p w14:paraId="67156FB7" w14:textId="77777777" w:rsidR="003C335D" w:rsidRPr="003C335D" w:rsidRDefault="003C335D" w:rsidP="003C335D">
            <w:pPr>
              <w:rPr>
                <w:lang w:val="mk-MK"/>
              </w:rPr>
            </w:pPr>
            <w:r w:rsidRPr="003C335D">
              <w:rPr>
                <w:lang w:val="mk-MK"/>
              </w:rPr>
              <w:t>/</w:t>
            </w:r>
          </w:p>
        </w:tc>
        <w:tc>
          <w:tcPr>
            <w:tcW w:w="1000" w:type="pct"/>
            <w:gridSpan w:val="2"/>
          </w:tcPr>
          <w:p w14:paraId="3C6BB63E" w14:textId="77777777" w:rsidR="003C335D" w:rsidRPr="003C335D" w:rsidRDefault="003C335D" w:rsidP="003C335D">
            <w:pPr>
              <w:rPr>
                <w:lang w:val="mk-MK"/>
              </w:rPr>
            </w:pPr>
            <w:r w:rsidRPr="003C335D">
              <w:rPr>
                <w:lang w:val="mk-MK"/>
              </w:rPr>
              <w:t xml:space="preserve">Усвоен Законот за стручно образование и обука </w:t>
            </w:r>
          </w:p>
        </w:tc>
      </w:tr>
    </w:tbl>
    <w:p w14:paraId="7ADB220D" w14:textId="77777777" w:rsidR="003C335D" w:rsidRPr="003C335D" w:rsidRDefault="003C335D" w:rsidP="003C335D">
      <w:pPr>
        <w:rPr>
          <w:lang w:val="mk-MK"/>
        </w:rPr>
      </w:pPr>
    </w:p>
    <w:p w14:paraId="43B63878" w14:textId="77777777" w:rsidR="003C335D" w:rsidRPr="003C335D" w:rsidRDefault="003C335D" w:rsidP="003C335D">
      <w:pPr>
        <w:rPr>
          <w:lang w:val="mk-MK"/>
        </w:rPr>
      </w:pPr>
      <w:r w:rsidRPr="003C335D">
        <w:rPr>
          <w:lang w:val="mk-MK"/>
        </w:rPr>
        <w:br w:type="page"/>
      </w:r>
    </w:p>
    <w:p w14:paraId="40A1353A" w14:textId="77777777" w:rsidR="003C335D" w:rsidRPr="003C335D" w:rsidRDefault="003C335D" w:rsidP="003C335D">
      <w:pPr>
        <w:rPr>
          <w:lang w:val="mk-MK"/>
        </w:rPr>
      </w:pP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2"/>
        <w:gridCol w:w="3219"/>
        <w:gridCol w:w="1281"/>
        <w:gridCol w:w="1468"/>
        <w:gridCol w:w="1394"/>
        <w:gridCol w:w="1562"/>
        <w:gridCol w:w="2984"/>
      </w:tblGrid>
      <w:tr w:rsidR="003C335D" w:rsidRPr="00145787" w14:paraId="705830A7" w14:textId="77777777" w:rsidTr="009E5BAB">
        <w:trPr>
          <w:trHeight w:val="820"/>
          <w:jc w:val="center"/>
        </w:trPr>
        <w:tc>
          <w:tcPr>
            <w:tcW w:w="5000" w:type="pct"/>
            <w:gridSpan w:val="7"/>
            <w:shd w:val="clear" w:color="auto" w:fill="00B0F0"/>
          </w:tcPr>
          <w:p w14:paraId="578900C9" w14:textId="77777777" w:rsidR="00A672E6" w:rsidRPr="00A82AD7" w:rsidRDefault="00A672E6" w:rsidP="003C335D">
            <w:pPr>
              <w:rPr>
                <w:b/>
                <w:bCs/>
                <w:lang w:val="ru-RU"/>
              </w:rPr>
            </w:pPr>
            <w:bookmarkStart w:id="32" w:name="_Hlk180062885"/>
          </w:p>
          <w:p w14:paraId="0383BF8D" w14:textId="0A14B5A4" w:rsidR="003C335D" w:rsidRPr="003C335D" w:rsidRDefault="003C335D" w:rsidP="00A672E6">
            <w:pPr>
              <w:jc w:val="center"/>
              <w:rPr>
                <w:lang w:val="ru-RU"/>
              </w:rPr>
            </w:pPr>
            <w:r w:rsidRPr="003C335D">
              <w:rPr>
                <w:b/>
                <w:bCs/>
                <w:lang w:val="mk-MK"/>
              </w:rPr>
              <w:t xml:space="preserve">Приоритетна област 8:  </w:t>
            </w:r>
            <w:r w:rsidRPr="003C335D">
              <w:rPr>
                <w:lang w:val="mk-MK"/>
              </w:rPr>
              <w:t xml:space="preserve"> </w:t>
            </w:r>
            <w:r w:rsidRPr="003C335D">
              <w:rPr>
                <w:b/>
                <w:bCs/>
                <w:lang w:val="mk-MK"/>
              </w:rPr>
              <w:t>Зајакнување на капацитетите на државата за ефективно спроведување на детските права и мониторинг</w:t>
            </w:r>
          </w:p>
        </w:tc>
      </w:tr>
      <w:tr w:rsidR="003C335D" w:rsidRPr="00145787" w14:paraId="09EDB70B" w14:textId="77777777" w:rsidTr="009E5BAB">
        <w:trPr>
          <w:trHeight w:val="820"/>
          <w:jc w:val="center"/>
        </w:trPr>
        <w:tc>
          <w:tcPr>
            <w:tcW w:w="5000" w:type="pct"/>
            <w:gridSpan w:val="7"/>
            <w:shd w:val="clear" w:color="auto" w:fill="00B0F0"/>
          </w:tcPr>
          <w:p w14:paraId="024F6BDC" w14:textId="77777777" w:rsidR="003C335D" w:rsidRPr="003C335D" w:rsidRDefault="003C335D" w:rsidP="003C335D">
            <w:pPr>
              <w:rPr>
                <w:lang w:val="mk-MK"/>
              </w:rPr>
            </w:pPr>
            <w:r w:rsidRPr="003C335D">
              <w:rPr>
                <w:b/>
                <w:lang w:val="mk-MK"/>
              </w:rPr>
              <w:t xml:space="preserve">Посебна цел: </w:t>
            </w:r>
            <w:r w:rsidRPr="003C335D">
              <w:rPr>
                <w:lang w:val="mk-MK"/>
              </w:rPr>
              <w:t xml:space="preserve"> </w:t>
            </w:r>
          </w:p>
          <w:p w14:paraId="4E3231BC" w14:textId="77777777" w:rsidR="003C335D" w:rsidRPr="00A82AD7" w:rsidRDefault="003C335D" w:rsidP="003C335D">
            <w:pPr>
              <w:rPr>
                <w:b/>
                <w:lang w:val="ru-RU"/>
              </w:rPr>
            </w:pPr>
            <w:r w:rsidRPr="003C335D">
              <w:rPr>
                <w:b/>
                <w:lang w:val="mk-MK"/>
              </w:rPr>
              <w:t>Зајакнати механизми за имплементација и мониторинг на КПД</w:t>
            </w:r>
          </w:p>
          <w:p w14:paraId="3BE98DB2" w14:textId="77777777" w:rsidR="00325254" w:rsidRPr="00A82AD7" w:rsidRDefault="00325254" w:rsidP="003C335D">
            <w:pPr>
              <w:rPr>
                <w:b/>
                <w:lang w:val="ru-RU"/>
              </w:rPr>
            </w:pPr>
          </w:p>
        </w:tc>
      </w:tr>
      <w:tr w:rsidR="00D63E65" w:rsidRPr="00145787" w14:paraId="0D7A038E" w14:textId="77777777" w:rsidTr="009E5BAB">
        <w:trPr>
          <w:trHeight w:val="962"/>
          <w:jc w:val="center"/>
        </w:trPr>
        <w:tc>
          <w:tcPr>
            <w:tcW w:w="798" w:type="pct"/>
            <w:shd w:val="clear" w:color="auto" w:fill="00B0F0"/>
          </w:tcPr>
          <w:p w14:paraId="7F93CF26" w14:textId="77777777" w:rsidR="00D63E65" w:rsidRPr="00D63E65" w:rsidRDefault="00D63E65" w:rsidP="00D63E65">
            <w:pPr>
              <w:rPr>
                <w:sz w:val="20"/>
                <w:szCs w:val="20"/>
              </w:rPr>
            </w:pPr>
            <w:r w:rsidRPr="00D63E65">
              <w:rPr>
                <w:b/>
                <w:sz w:val="20"/>
                <w:szCs w:val="20"/>
                <w:lang w:val="mk-MK"/>
              </w:rPr>
              <w:t>Мерка 1</w:t>
            </w:r>
          </w:p>
        </w:tc>
        <w:tc>
          <w:tcPr>
            <w:tcW w:w="1136" w:type="pct"/>
            <w:shd w:val="clear" w:color="auto" w:fill="00B0F0"/>
          </w:tcPr>
          <w:p w14:paraId="647EE0CF" w14:textId="6F036CD2" w:rsidR="00D63E65" w:rsidRPr="003C335D" w:rsidRDefault="00D63E65" w:rsidP="00D63E65">
            <w:r w:rsidRPr="00497090">
              <w:rPr>
                <w:b/>
                <w:sz w:val="20"/>
                <w:szCs w:val="20"/>
                <w:lang w:val="mk-MK"/>
              </w:rPr>
              <w:t xml:space="preserve">Активности </w:t>
            </w:r>
          </w:p>
        </w:tc>
        <w:tc>
          <w:tcPr>
            <w:tcW w:w="452" w:type="pct"/>
            <w:shd w:val="clear" w:color="auto" w:fill="00B0F0"/>
          </w:tcPr>
          <w:p w14:paraId="728356B6" w14:textId="588E9700" w:rsidR="00D63E65" w:rsidRPr="003C335D" w:rsidRDefault="00D63E65" w:rsidP="00D63E65">
            <w:r w:rsidRPr="00497090">
              <w:rPr>
                <w:b/>
                <w:sz w:val="20"/>
                <w:szCs w:val="20"/>
                <w:lang w:val="mk-MK"/>
              </w:rPr>
              <w:t xml:space="preserve">Временски период </w:t>
            </w:r>
          </w:p>
        </w:tc>
        <w:tc>
          <w:tcPr>
            <w:tcW w:w="518" w:type="pct"/>
            <w:shd w:val="clear" w:color="auto" w:fill="00B0F0"/>
          </w:tcPr>
          <w:p w14:paraId="7DCC2352" w14:textId="51C1BCA2" w:rsidR="00D63E65" w:rsidRPr="003C335D" w:rsidRDefault="00D63E65" w:rsidP="00D63E65">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492" w:type="pct"/>
            <w:shd w:val="clear" w:color="auto" w:fill="00B0F0"/>
          </w:tcPr>
          <w:p w14:paraId="1B74069D" w14:textId="78498897" w:rsidR="00D63E65" w:rsidRPr="003C335D" w:rsidRDefault="00D63E65" w:rsidP="00D63E65">
            <w:pPr>
              <w:rPr>
                <w:lang w:val="en-GB"/>
              </w:rPr>
            </w:pPr>
            <w:r w:rsidRPr="00497090">
              <w:rPr>
                <w:b/>
                <w:sz w:val="20"/>
                <w:szCs w:val="20"/>
                <w:lang w:val="mk-MK"/>
              </w:rPr>
              <w:t xml:space="preserve">Процена на потребните средства </w:t>
            </w:r>
          </w:p>
        </w:tc>
        <w:tc>
          <w:tcPr>
            <w:tcW w:w="551" w:type="pct"/>
            <w:shd w:val="clear" w:color="auto" w:fill="00B0F0"/>
          </w:tcPr>
          <w:p w14:paraId="4D2E7865" w14:textId="715E34F9" w:rsidR="00D63E65" w:rsidRPr="003C335D" w:rsidRDefault="00D63E65" w:rsidP="00D63E65">
            <w:pPr>
              <w:rPr>
                <w:lang w:val="mk-MK"/>
              </w:rPr>
            </w:pPr>
            <w:r w:rsidRPr="00497090">
              <w:rPr>
                <w:b/>
                <w:sz w:val="20"/>
                <w:szCs w:val="20"/>
                <w:lang w:val="mk-MK"/>
              </w:rPr>
              <w:t>Извор на финансирање</w:t>
            </w:r>
          </w:p>
        </w:tc>
        <w:tc>
          <w:tcPr>
            <w:tcW w:w="1053" w:type="pct"/>
            <w:shd w:val="clear" w:color="auto" w:fill="00B0F0"/>
          </w:tcPr>
          <w:p w14:paraId="0ACD9FD9" w14:textId="4E23FA86" w:rsidR="00D63E65" w:rsidRPr="003C335D" w:rsidRDefault="00D63E65" w:rsidP="00D63E65">
            <w:pPr>
              <w:rPr>
                <w:lang w:val="ru-RU"/>
              </w:rPr>
            </w:pPr>
            <w:r w:rsidRPr="00497090">
              <w:rPr>
                <w:b/>
                <w:sz w:val="20"/>
                <w:szCs w:val="20"/>
                <w:lang w:val="ru-RU"/>
              </w:rPr>
              <w:t>Показател на резултат (поврзан со мерката/активноста)</w:t>
            </w:r>
          </w:p>
        </w:tc>
      </w:tr>
      <w:tr w:rsidR="003C335D" w:rsidRPr="00145787" w14:paraId="11BC6DB3" w14:textId="77777777" w:rsidTr="009E5BAB">
        <w:trPr>
          <w:trHeight w:val="1430"/>
          <w:jc w:val="center"/>
        </w:trPr>
        <w:tc>
          <w:tcPr>
            <w:tcW w:w="798" w:type="pct"/>
            <w:vMerge w:val="restart"/>
            <w:vAlign w:val="center"/>
          </w:tcPr>
          <w:p w14:paraId="1CE70926" w14:textId="77777777" w:rsidR="003C335D" w:rsidRPr="003C335D" w:rsidRDefault="003C335D" w:rsidP="003C335D">
            <w:pPr>
              <w:rPr>
                <w:lang w:val="ru-RU"/>
              </w:rPr>
            </w:pPr>
            <w:r w:rsidRPr="003C335D">
              <w:rPr>
                <w:lang w:val="ru-RU"/>
              </w:rPr>
              <w:t xml:space="preserve">8.1. </w:t>
            </w:r>
            <w:r w:rsidRPr="003C335D">
              <w:rPr>
                <w:lang w:val="mk-MK"/>
              </w:rPr>
              <w:t xml:space="preserve"> </w:t>
            </w:r>
            <w:r w:rsidRPr="003C335D">
              <w:rPr>
                <w:lang w:val="ru-RU"/>
              </w:rPr>
              <w:t>Воспоставен систем за следење и известување за состојбата со правата на децата</w:t>
            </w:r>
          </w:p>
          <w:p w14:paraId="6656B0DF" w14:textId="77777777" w:rsidR="003C335D" w:rsidRPr="003C335D" w:rsidRDefault="003C335D" w:rsidP="003C335D">
            <w:pPr>
              <w:rPr>
                <w:b/>
                <w:lang w:val="mk-MK"/>
              </w:rPr>
            </w:pPr>
          </w:p>
        </w:tc>
        <w:tc>
          <w:tcPr>
            <w:tcW w:w="1136" w:type="pct"/>
          </w:tcPr>
          <w:p w14:paraId="26CC5273" w14:textId="77777777" w:rsidR="003C335D" w:rsidRPr="003C335D" w:rsidRDefault="003C335D" w:rsidP="003C335D">
            <w:pPr>
              <w:rPr>
                <w:lang w:val="ru-RU"/>
              </w:rPr>
            </w:pPr>
            <w:r w:rsidRPr="003C335D">
              <w:rPr>
                <w:lang w:val="ru-RU"/>
              </w:rPr>
              <w:t xml:space="preserve">8.1.1. </w:t>
            </w:r>
            <w:r w:rsidRPr="003C335D">
              <w:rPr>
                <w:lang w:val="mk-MK"/>
              </w:rPr>
              <w:t xml:space="preserve"> </w:t>
            </w:r>
            <w:r w:rsidRPr="003C335D">
              <w:rPr>
                <w:lang w:val="ru-RU"/>
              </w:rPr>
              <w:t>Воспоставување на систем за редовно следење и известување за напредокот во однос на правата на децата - врз основа на индикатори кои се утврдени во НАП за правата на децата</w:t>
            </w:r>
          </w:p>
        </w:tc>
        <w:tc>
          <w:tcPr>
            <w:tcW w:w="452" w:type="pct"/>
          </w:tcPr>
          <w:p w14:paraId="0783CDCA" w14:textId="77777777" w:rsidR="003C335D" w:rsidRPr="003C335D" w:rsidRDefault="003C335D" w:rsidP="003C335D">
            <w:pPr>
              <w:rPr>
                <w:lang w:val="mk-MK"/>
              </w:rPr>
            </w:pPr>
            <w:r w:rsidRPr="003C335D">
              <w:t>202</w:t>
            </w:r>
            <w:r w:rsidRPr="003C335D">
              <w:rPr>
                <w:lang w:val="mk-MK"/>
              </w:rPr>
              <w:t>5</w:t>
            </w:r>
          </w:p>
        </w:tc>
        <w:tc>
          <w:tcPr>
            <w:tcW w:w="518" w:type="pct"/>
          </w:tcPr>
          <w:p w14:paraId="667A60D9" w14:textId="77777777" w:rsidR="003C335D" w:rsidRPr="003C335D" w:rsidRDefault="003C335D" w:rsidP="003C335D">
            <w:pPr>
              <w:rPr>
                <w:lang w:val="ru-RU"/>
              </w:rPr>
            </w:pPr>
            <w:r w:rsidRPr="003C335D">
              <w:rPr>
                <w:b/>
                <w:bCs/>
                <w:lang w:val="mk-MK"/>
              </w:rPr>
              <w:t>МСПДМ</w:t>
            </w:r>
            <w:r w:rsidRPr="003C335D">
              <w:rPr>
                <w:lang w:val="ru-RU"/>
              </w:rPr>
              <w:t xml:space="preserve"> / </w:t>
            </w:r>
            <w:r w:rsidRPr="003C335D">
              <w:rPr>
                <w:lang w:val="mk-MK"/>
              </w:rPr>
              <w:t xml:space="preserve"> </w:t>
            </w:r>
          </w:p>
          <w:p w14:paraId="7FE253F2" w14:textId="77777777" w:rsidR="003C335D" w:rsidRPr="003C335D" w:rsidRDefault="003C335D" w:rsidP="003C335D">
            <w:pPr>
              <w:rPr>
                <w:lang w:val="mk-MK"/>
              </w:rPr>
            </w:pPr>
            <w:r w:rsidRPr="003C335D">
              <w:rPr>
                <w:lang w:val="ru-RU"/>
              </w:rPr>
              <w:t>ДЗС, Проект Поддршка на ЕУ за владеење на правото, УНИЦЕФ</w:t>
            </w:r>
          </w:p>
        </w:tc>
        <w:tc>
          <w:tcPr>
            <w:tcW w:w="492" w:type="pct"/>
          </w:tcPr>
          <w:p w14:paraId="28BB796E" w14:textId="39064937" w:rsidR="003C335D" w:rsidRPr="003C335D" w:rsidRDefault="003C335D" w:rsidP="003C335D">
            <w:pPr>
              <w:rPr>
                <w:lang w:val="mk-MK"/>
              </w:rPr>
            </w:pPr>
            <w:r w:rsidRPr="003C335D">
              <w:rPr>
                <w:lang w:val="mk-MK"/>
              </w:rPr>
              <w:t>200.000</w:t>
            </w:r>
            <w:r w:rsidR="008B2B9B">
              <w:rPr>
                <w:lang w:val="mk-MK"/>
              </w:rPr>
              <w:t>,00</w:t>
            </w:r>
            <w:r w:rsidRPr="003C335D">
              <w:rPr>
                <w:lang w:val="mk-MK"/>
              </w:rPr>
              <w:t xml:space="preserve"> ден.</w:t>
            </w:r>
          </w:p>
        </w:tc>
        <w:tc>
          <w:tcPr>
            <w:tcW w:w="551" w:type="pct"/>
          </w:tcPr>
          <w:p w14:paraId="3B2E3705" w14:textId="77777777" w:rsidR="003C335D" w:rsidRPr="003C335D" w:rsidRDefault="003C335D" w:rsidP="003C335D">
            <w:pPr>
              <w:rPr>
                <w:lang w:val="mk-MK"/>
              </w:rPr>
            </w:pPr>
            <w:r w:rsidRPr="003C335D">
              <w:rPr>
                <w:lang w:val="ru-RU"/>
              </w:rPr>
              <w:t>Буџет на РСМ, донации,  Проект Поддршка на ЕУ за владеење на правото, УНИЦЕФ</w:t>
            </w:r>
          </w:p>
        </w:tc>
        <w:tc>
          <w:tcPr>
            <w:tcW w:w="1053" w:type="pct"/>
          </w:tcPr>
          <w:p w14:paraId="77018E49" w14:textId="77777777" w:rsidR="003C335D" w:rsidRPr="003C335D" w:rsidRDefault="003C335D" w:rsidP="003C335D">
            <w:pPr>
              <w:rPr>
                <w:b/>
                <w:lang w:val="ru-RU"/>
              </w:rPr>
            </w:pPr>
            <w:r w:rsidRPr="003C335D">
              <w:rPr>
                <w:lang w:val="mk-MK"/>
              </w:rPr>
              <w:t xml:space="preserve">Изработка на алатка/табела за собирање податоци и прирачник со методолошки насоки за собирање податоци, анализа и известување врз основа на индикаторите утврдени во </w:t>
            </w:r>
            <w:r w:rsidRPr="003C335D">
              <w:rPr>
                <w:lang w:val="ru-RU"/>
              </w:rPr>
              <w:t xml:space="preserve"> НАП за правата на децата</w:t>
            </w:r>
          </w:p>
        </w:tc>
      </w:tr>
      <w:tr w:rsidR="003C335D" w:rsidRPr="00145787" w14:paraId="528DD424" w14:textId="77777777" w:rsidTr="009E5BAB">
        <w:trPr>
          <w:trHeight w:val="1430"/>
          <w:jc w:val="center"/>
        </w:trPr>
        <w:tc>
          <w:tcPr>
            <w:tcW w:w="798" w:type="pct"/>
            <w:vMerge/>
            <w:vAlign w:val="center"/>
          </w:tcPr>
          <w:p w14:paraId="04C92427" w14:textId="77777777" w:rsidR="003C335D" w:rsidRPr="003C335D" w:rsidRDefault="003C335D" w:rsidP="003C335D">
            <w:pPr>
              <w:rPr>
                <w:lang w:val="ru-RU"/>
              </w:rPr>
            </w:pPr>
          </w:p>
        </w:tc>
        <w:tc>
          <w:tcPr>
            <w:tcW w:w="1136" w:type="pct"/>
          </w:tcPr>
          <w:p w14:paraId="337CA185" w14:textId="77777777" w:rsidR="003C335D" w:rsidRPr="003C335D" w:rsidRDefault="003C335D" w:rsidP="003C335D">
            <w:pPr>
              <w:rPr>
                <w:lang w:val="ru-RU"/>
              </w:rPr>
            </w:pPr>
            <w:r w:rsidRPr="003C335D">
              <w:rPr>
                <w:lang w:val="ru-RU"/>
              </w:rPr>
              <w:t xml:space="preserve">8.1.2. </w:t>
            </w:r>
            <w:r w:rsidRPr="003C335D">
              <w:rPr>
                <w:lang w:val="mk-MK"/>
              </w:rPr>
              <w:t xml:space="preserve"> </w:t>
            </w:r>
            <w:r w:rsidRPr="003C335D">
              <w:rPr>
                <w:lang w:val="ru-RU"/>
              </w:rPr>
              <w:t>Градење на капацитети за следење и известување за напредокот врз основа на индикаторите утврдени во НАП за водечките институции надлежни за имплементација на активностите, партнерите и Собранието на РСМ</w:t>
            </w:r>
          </w:p>
        </w:tc>
        <w:tc>
          <w:tcPr>
            <w:tcW w:w="452" w:type="pct"/>
          </w:tcPr>
          <w:p w14:paraId="4F4D2B61" w14:textId="5381DAC2" w:rsidR="003C335D" w:rsidRPr="003C335D" w:rsidRDefault="003C335D" w:rsidP="003C335D">
            <w:pPr>
              <w:rPr>
                <w:lang w:val="mk-MK"/>
              </w:rPr>
            </w:pPr>
            <w:r w:rsidRPr="003C335D">
              <w:t>2025-</w:t>
            </w:r>
            <w:r w:rsidR="00E70367">
              <w:t>2029</w:t>
            </w:r>
          </w:p>
        </w:tc>
        <w:tc>
          <w:tcPr>
            <w:tcW w:w="518" w:type="pct"/>
          </w:tcPr>
          <w:p w14:paraId="5E860DB1" w14:textId="77777777" w:rsidR="003C335D" w:rsidRPr="003C335D" w:rsidRDefault="003C335D" w:rsidP="003C335D">
            <w:pPr>
              <w:rPr>
                <w:lang w:val="ru-RU"/>
              </w:rPr>
            </w:pPr>
            <w:r w:rsidRPr="003C335D">
              <w:rPr>
                <w:b/>
                <w:bCs/>
                <w:lang w:val="ru-RU"/>
              </w:rPr>
              <w:t>УНИЦЕФ</w:t>
            </w:r>
            <w:r w:rsidRPr="003C335D">
              <w:rPr>
                <w:lang w:val="ru-RU"/>
              </w:rPr>
              <w:t xml:space="preserve"> /   </w:t>
            </w:r>
          </w:p>
          <w:p w14:paraId="57C816E4" w14:textId="77777777" w:rsidR="003C335D" w:rsidRPr="003C335D" w:rsidRDefault="003C335D" w:rsidP="003C335D">
            <w:pPr>
              <w:rPr>
                <w:b/>
                <w:bCs/>
                <w:lang w:val="mk-MK"/>
              </w:rPr>
            </w:pPr>
            <w:r w:rsidRPr="003C335D">
              <w:rPr>
                <w:lang w:val="ru-RU"/>
              </w:rPr>
              <w:t>ДЗС, Проект Поддршка на ЕУ за владеење на правото, ГО</w:t>
            </w:r>
          </w:p>
        </w:tc>
        <w:tc>
          <w:tcPr>
            <w:tcW w:w="492" w:type="pct"/>
          </w:tcPr>
          <w:p w14:paraId="32230FA2" w14:textId="334D4370" w:rsidR="003C335D" w:rsidRPr="003C335D" w:rsidRDefault="003C335D" w:rsidP="003C335D">
            <w:pPr>
              <w:rPr>
                <w:lang w:val="mk-MK"/>
              </w:rPr>
            </w:pPr>
            <w:r w:rsidRPr="003C335D">
              <w:rPr>
                <w:lang w:val="en-GB"/>
              </w:rPr>
              <w:t>1.0</w:t>
            </w:r>
            <w:r w:rsidRPr="003C335D">
              <w:rPr>
                <w:lang w:val="mk-MK"/>
              </w:rPr>
              <w:t>00.000</w:t>
            </w:r>
            <w:r w:rsidR="008B2B9B">
              <w:rPr>
                <w:lang w:val="mk-MK"/>
              </w:rPr>
              <w:t>,00</w:t>
            </w:r>
            <w:r w:rsidRPr="003C335D">
              <w:rPr>
                <w:lang w:val="mk-MK"/>
              </w:rPr>
              <w:t xml:space="preserve"> ден.</w:t>
            </w:r>
          </w:p>
        </w:tc>
        <w:tc>
          <w:tcPr>
            <w:tcW w:w="551" w:type="pct"/>
          </w:tcPr>
          <w:p w14:paraId="061B756C" w14:textId="77777777" w:rsidR="003C335D" w:rsidRPr="003C335D" w:rsidRDefault="003C335D" w:rsidP="003C335D">
            <w:pPr>
              <w:rPr>
                <w:lang w:val="mk-MK"/>
              </w:rPr>
            </w:pPr>
            <w:r w:rsidRPr="003C335D">
              <w:rPr>
                <w:lang w:val="mk-MK"/>
              </w:rPr>
              <w:t xml:space="preserve">Буџет на РСМ, донации,  </w:t>
            </w:r>
            <w:r w:rsidRPr="003C335D">
              <w:rPr>
                <w:lang w:val="ru-RU"/>
              </w:rPr>
              <w:t xml:space="preserve"> Проект Поддршка на ЕУ за владеење на правото, УНИЦЕФ</w:t>
            </w:r>
          </w:p>
        </w:tc>
        <w:tc>
          <w:tcPr>
            <w:tcW w:w="1053" w:type="pct"/>
          </w:tcPr>
          <w:p w14:paraId="66747338" w14:textId="77777777" w:rsidR="003C335D" w:rsidRPr="003C335D" w:rsidRDefault="003C335D" w:rsidP="003C335D">
            <w:pPr>
              <w:rPr>
                <w:lang w:val="mk-MK"/>
              </w:rPr>
            </w:pPr>
            <w:r w:rsidRPr="003C335D">
              <w:rPr>
                <w:lang w:val="mk-MK"/>
              </w:rPr>
              <w:t xml:space="preserve">Број на спроведени обуки </w:t>
            </w:r>
          </w:p>
          <w:p w14:paraId="1C751405" w14:textId="77777777" w:rsidR="003C335D" w:rsidRPr="003C335D" w:rsidRDefault="003C335D" w:rsidP="003C335D">
            <w:pPr>
              <w:rPr>
                <w:lang w:val="ru-RU"/>
              </w:rPr>
            </w:pPr>
            <w:r w:rsidRPr="003C335D">
              <w:rPr>
                <w:lang w:val="mk-MK"/>
              </w:rPr>
              <w:t>Број на учесници кои успешно ги завршиле обуките, расчленети според пол, возраст, етничка припадност, институција и регион</w:t>
            </w:r>
          </w:p>
        </w:tc>
      </w:tr>
      <w:tr w:rsidR="00D63E65" w:rsidRPr="00145787" w14:paraId="1B2FBF34" w14:textId="77777777" w:rsidTr="009E5BAB">
        <w:trPr>
          <w:trHeight w:val="995"/>
          <w:jc w:val="center"/>
        </w:trPr>
        <w:tc>
          <w:tcPr>
            <w:tcW w:w="798" w:type="pct"/>
            <w:shd w:val="clear" w:color="auto" w:fill="00B0F0"/>
          </w:tcPr>
          <w:p w14:paraId="26103821" w14:textId="77777777" w:rsidR="00D63E65" w:rsidRPr="00D63E65" w:rsidRDefault="00D63E65" w:rsidP="00D63E65">
            <w:pPr>
              <w:rPr>
                <w:sz w:val="20"/>
                <w:szCs w:val="20"/>
                <w:lang w:val="ru-RU"/>
              </w:rPr>
            </w:pPr>
            <w:r w:rsidRPr="00D63E65">
              <w:rPr>
                <w:b/>
                <w:sz w:val="20"/>
                <w:szCs w:val="20"/>
                <w:lang w:val="mk-MK"/>
              </w:rPr>
              <w:lastRenderedPageBreak/>
              <w:t>Мерка 2</w:t>
            </w:r>
          </w:p>
        </w:tc>
        <w:tc>
          <w:tcPr>
            <w:tcW w:w="1136" w:type="pct"/>
            <w:shd w:val="clear" w:color="auto" w:fill="00B0F0"/>
          </w:tcPr>
          <w:p w14:paraId="574615AA" w14:textId="10CF71FF" w:rsidR="00D63E65" w:rsidRPr="003C335D" w:rsidRDefault="00D63E65" w:rsidP="00D63E65">
            <w:pPr>
              <w:rPr>
                <w:lang w:val="ru-RU"/>
              </w:rPr>
            </w:pPr>
            <w:r w:rsidRPr="00497090">
              <w:rPr>
                <w:b/>
                <w:sz w:val="20"/>
                <w:szCs w:val="20"/>
                <w:lang w:val="mk-MK"/>
              </w:rPr>
              <w:t xml:space="preserve">Активности </w:t>
            </w:r>
          </w:p>
        </w:tc>
        <w:tc>
          <w:tcPr>
            <w:tcW w:w="452" w:type="pct"/>
            <w:shd w:val="clear" w:color="auto" w:fill="00B0F0"/>
          </w:tcPr>
          <w:p w14:paraId="36BA0622" w14:textId="32E6AD3A" w:rsidR="00D63E65" w:rsidRPr="003C335D" w:rsidRDefault="00D63E65" w:rsidP="00D63E65">
            <w:pPr>
              <w:rPr>
                <w:lang w:val="mk-MK"/>
              </w:rPr>
            </w:pPr>
            <w:r w:rsidRPr="00497090">
              <w:rPr>
                <w:b/>
                <w:sz w:val="20"/>
                <w:szCs w:val="20"/>
                <w:lang w:val="mk-MK"/>
              </w:rPr>
              <w:t xml:space="preserve">Временски период </w:t>
            </w:r>
          </w:p>
        </w:tc>
        <w:tc>
          <w:tcPr>
            <w:tcW w:w="518" w:type="pct"/>
            <w:shd w:val="clear" w:color="auto" w:fill="00B0F0"/>
          </w:tcPr>
          <w:p w14:paraId="5EEE586B" w14:textId="7A505618" w:rsidR="00D63E65" w:rsidRPr="003C335D" w:rsidRDefault="00D63E65" w:rsidP="00D63E65">
            <w:pPr>
              <w:rPr>
                <w:b/>
                <w:bCs/>
                <w:lang w:val="ru-RU"/>
              </w:rPr>
            </w:pPr>
            <w:r w:rsidRPr="00497090">
              <w:rPr>
                <w:b/>
                <w:sz w:val="20"/>
                <w:szCs w:val="20"/>
                <w:lang w:val="mk-MK"/>
              </w:rPr>
              <w:t>Водечка институција/</w:t>
            </w:r>
            <w:r>
              <w:rPr>
                <w:b/>
                <w:sz w:val="20"/>
                <w:szCs w:val="20"/>
                <w:lang w:val="en-GB"/>
              </w:rPr>
              <w:t xml:space="preserve"> </w:t>
            </w:r>
            <w:r w:rsidRPr="00497090">
              <w:rPr>
                <w:b/>
                <w:sz w:val="20"/>
                <w:szCs w:val="20"/>
                <w:lang w:val="mk-MK"/>
              </w:rPr>
              <w:t>Партнери</w:t>
            </w:r>
          </w:p>
        </w:tc>
        <w:tc>
          <w:tcPr>
            <w:tcW w:w="492" w:type="pct"/>
            <w:shd w:val="clear" w:color="auto" w:fill="00B0F0"/>
          </w:tcPr>
          <w:p w14:paraId="78C2DA08" w14:textId="67A6E0EF" w:rsidR="00D63E65" w:rsidRPr="003C335D" w:rsidRDefault="00D63E65" w:rsidP="00D63E65">
            <w:pPr>
              <w:rPr>
                <w:lang w:val="mk-MK"/>
              </w:rPr>
            </w:pPr>
            <w:r w:rsidRPr="00497090">
              <w:rPr>
                <w:b/>
                <w:sz w:val="20"/>
                <w:szCs w:val="20"/>
                <w:lang w:val="mk-MK"/>
              </w:rPr>
              <w:t xml:space="preserve">Процена на потребните средства </w:t>
            </w:r>
          </w:p>
        </w:tc>
        <w:tc>
          <w:tcPr>
            <w:tcW w:w="551" w:type="pct"/>
            <w:shd w:val="clear" w:color="auto" w:fill="00B0F0"/>
          </w:tcPr>
          <w:p w14:paraId="66336AF3" w14:textId="6BAC5F76" w:rsidR="00D63E65" w:rsidRPr="003C335D" w:rsidRDefault="00D63E65" w:rsidP="00D63E65">
            <w:pPr>
              <w:rPr>
                <w:lang w:val="mk-MK"/>
              </w:rPr>
            </w:pPr>
            <w:r w:rsidRPr="00497090">
              <w:rPr>
                <w:b/>
                <w:sz w:val="20"/>
                <w:szCs w:val="20"/>
                <w:lang w:val="mk-MK"/>
              </w:rPr>
              <w:t>Извор на финансирање</w:t>
            </w:r>
          </w:p>
        </w:tc>
        <w:tc>
          <w:tcPr>
            <w:tcW w:w="1053" w:type="pct"/>
            <w:shd w:val="clear" w:color="auto" w:fill="00B0F0"/>
          </w:tcPr>
          <w:p w14:paraId="5D9AEAD4" w14:textId="2D2216E5" w:rsidR="00D63E65" w:rsidRPr="003C335D" w:rsidRDefault="00D63E65" w:rsidP="00D63E65">
            <w:pPr>
              <w:rPr>
                <w:lang w:val="ru-RU"/>
              </w:rPr>
            </w:pPr>
            <w:r w:rsidRPr="00497090">
              <w:rPr>
                <w:b/>
                <w:sz w:val="20"/>
                <w:szCs w:val="20"/>
                <w:lang w:val="ru-RU"/>
              </w:rPr>
              <w:t>Показател на резултат (поврзан со мерката/активноста)</w:t>
            </w:r>
          </w:p>
        </w:tc>
      </w:tr>
      <w:tr w:rsidR="003C335D" w:rsidRPr="00145787" w14:paraId="32D80205" w14:textId="77777777" w:rsidTr="009E5BAB">
        <w:trPr>
          <w:trHeight w:val="995"/>
          <w:jc w:val="center"/>
        </w:trPr>
        <w:tc>
          <w:tcPr>
            <w:tcW w:w="798" w:type="pct"/>
            <w:vMerge w:val="restart"/>
          </w:tcPr>
          <w:p w14:paraId="11C6EEDB" w14:textId="77777777" w:rsidR="003C335D" w:rsidRPr="003C335D" w:rsidRDefault="003C335D" w:rsidP="003C335D">
            <w:pPr>
              <w:rPr>
                <w:lang w:val="ru-RU"/>
              </w:rPr>
            </w:pPr>
            <w:r w:rsidRPr="003C335D">
              <w:rPr>
                <w:lang w:val="ru-RU"/>
              </w:rPr>
              <w:t xml:space="preserve">8.2. </w:t>
            </w:r>
            <w:r w:rsidRPr="003C335D">
              <w:rPr>
                <w:lang w:val="mk-MK"/>
              </w:rPr>
              <w:t xml:space="preserve"> </w:t>
            </w:r>
            <w:r w:rsidRPr="003C335D">
              <w:rPr>
                <w:lang w:val="ru-RU"/>
              </w:rPr>
              <w:t>Формирање на механизам за координација на имплементацијата на НАП ПД и надзор над спроведувањето на Конвенцијата за правата на детето</w:t>
            </w:r>
          </w:p>
        </w:tc>
        <w:tc>
          <w:tcPr>
            <w:tcW w:w="1136" w:type="pct"/>
          </w:tcPr>
          <w:p w14:paraId="17C60D8B" w14:textId="77777777" w:rsidR="003C335D" w:rsidRPr="003C335D" w:rsidRDefault="003C335D" w:rsidP="003C335D">
            <w:pPr>
              <w:rPr>
                <w:lang w:val="ru-RU"/>
              </w:rPr>
            </w:pPr>
            <w:r w:rsidRPr="003C335D">
              <w:rPr>
                <w:lang w:val="ru-RU"/>
              </w:rPr>
              <w:t xml:space="preserve">8.2.1. </w:t>
            </w:r>
            <w:r w:rsidRPr="003C335D">
              <w:rPr>
                <w:lang w:val="mk-MK"/>
              </w:rPr>
              <w:t xml:space="preserve"> </w:t>
            </w:r>
            <w:r w:rsidRPr="003C335D">
              <w:rPr>
                <w:lang w:val="ru-RU"/>
              </w:rPr>
              <w:t xml:space="preserve">Измени на Законот за заштита на децата со внесување одредби за Комисија за правата на децата како </w:t>
            </w:r>
            <w:r w:rsidRPr="003C335D">
              <w:rPr>
                <w:lang w:val="mk-MK"/>
              </w:rPr>
              <w:t xml:space="preserve"> </w:t>
            </w:r>
            <w:r w:rsidRPr="003C335D">
              <w:rPr>
                <w:lang w:val="ru-RU"/>
              </w:rPr>
              <w:t>механизам за координација на имплементацијата  на НАП ПД и надзор над спроведувањето на Конвенцијата за правата на детето</w:t>
            </w:r>
          </w:p>
        </w:tc>
        <w:tc>
          <w:tcPr>
            <w:tcW w:w="452" w:type="pct"/>
          </w:tcPr>
          <w:p w14:paraId="24025A00" w14:textId="77777777" w:rsidR="003C335D" w:rsidRPr="003C335D" w:rsidRDefault="003C335D" w:rsidP="003C335D">
            <w:r w:rsidRPr="003C335D">
              <w:rPr>
                <w:lang w:val="mk-MK"/>
              </w:rPr>
              <w:t>2025</w:t>
            </w:r>
          </w:p>
        </w:tc>
        <w:tc>
          <w:tcPr>
            <w:tcW w:w="518" w:type="pct"/>
          </w:tcPr>
          <w:p w14:paraId="094376F0" w14:textId="77777777" w:rsidR="003C335D" w:rsidRPr="003C335D" w:rsidRDefault="003C335D" w:rsidP="003C335D">
            <w:pPr>
              <w:rPr>
                <w:b/>
                <w:bCs/>
                <w:lang w:val="ru-RU"/>
              </w:rPr>
            </w:pPr>
            <w:r w:rsidRPr="003C335D">
              <w:rPr>
                <w:b/>
                <w:bCs/>
                <w:lang w:val="mk-MK"/>
              </w:rPr>
              <w:t>МСПДМ</w:t>
            </w:r>
          </w:p>
        </w:tc>
        <w:tc>
          <w:tcPr>
            <w:tcW w:w="492" w:type="pct"/>
          </w:tcPr>
          <w:p w14:paraId="7C368CDB" w14:textId="77777777" w:rsidR="003C335D" w:rsidRPr="003C335D" w:rsidRDefault="003C335D" w:rsidP="003C335D">
            <w:pPr>
              <w:rPr>
                <w:lang w:val="en-GB"/>
              </w:rPr>
            </w:pPr>
            <w:r w:rsidRPr="003C335D">
              <w:rPr>
                <w:lang w:val="mk-MK"/>
              </w:rPr>
              <w:t>Нема фискални импликации</w:t>
            </w:r>
          </w:p>
        </w:tc>
        <w:tc>
          <w:tcPr>
            <w:tcW w:w="551" w:type="pct"/>
          </w:tcPr>
          <w:p w14:paraId="53C6AC30" w14:textId="77777777" w:rsidR="003C335D" w:rsidRPr="003C335D" w:rsidRDefault="003C335D" w:rsidP="003C335D">
            <w:pPr>
              <w:rPr>
                <w:lang w:val="mk-MK"/>
              </w:rPr>
            </w:pPr>
            <w:r w:rsidRPr="003C335D">
              <w:rPr>
                <w:lang w:val="mk-MK"/>
              </w:rPr>
              <w:t>/</w:t>
            </w:r>
          </w:p>
        </w:tc>
        <w:tc>
          <w:tcPr>
            <w:tcW w:w="1053" w:type="pct"/>
          </w:tcPr>
          <w:p w14:paraId="07C88662" w14:textId="77777777" w:rsidR="003C335D" w:rsidRPr="003C335D" w:rsidRDefault="003C335D" w:rsidP="003C335D">
            <w:pPr>
              <w:rPr>
                <w:lang w:val="mk-MK"/>
              </w:rPr>
            </w:pPr>
            <w:r w:rsidRPr="003C335D">
              <w:rPr>
                <w:lang w:val="ru-RU"/>
              </w:rPr>
              <w:t>Усвоени измени и дополнувања на Законот за заштита на децата</w:t>
            </w:r>
          </w:p>
        </w:tc>
      </w:tr>
      <w:tr w:rsidR="003C335D" w:rsidRPr="00145787" w14:paraId="7159F4A3" w14:textId="77777777" w:rsidTr="009E5BAB">
        <w:trPr>
          <w:trHeight w:val="995"/>
          <w:jc w:val="center"/>
        </w:trPr>
        <w:tc>
          <w:tcPr>
            <w:tcW w:w="798" w:type="pct"/>
            <w:vMerge/>
          </w:tcPr>
          <w:p w14:paraId="23D237EF" w14:textId="77777777" w:rsidR="003C335D" w:rsidRPr="003C335D" w:rsidRDefault="003C335D" w:rsidP="003C335D">
            <w:pPr>
              <w:rPr>
                <w:lang w:val="ru-RU"/>
              </w:rPr>
            </w:pPr>
          </w:p>
        </w:tc>
        <w:tc>
          <w:tcPr>
            <w:tcW w:w="1136" w:type="pct"/>
          </w:tcPr>
          <w:p w14:paraId="52B8958E" w14:textId="77777777" w:rsidR="003C335D" w:rsidRPr="003C335D" w:rsidRDefault="003C335D" w:rsidP="003C335D">
            <w:pPr>
              <w:rPr>
                <w:lang w:val="ru-RU"/>
              </w:rPr>
            </w:pPr>
            <w:r w:rsidRPr="003C335D">
              <w:rPr>
                <w:lang w:val="ru-RU"/>
              </w:rPr>
              <w:t xml:space="preserve">8.2.2. </w:t>
            </w:r>
            <w:r w:rsidRPr="003C335D">
              <w:rPr>
                <w:lang w:val="mk-MK"/>
              </w:rPr>
              <w:t xml:space="preserve"> </w:t>
            </w:r>
            <w:r w:rsidRPr="003C335D">
              <w:rPr>
                <w:lang w:val="ru-RU"/>
              </w:rPr>
              <w:t>Формирање на Комисија за правата на децата како</w:t>
            </w:r>
            <w:r w:rsidRPr="003C335D">
              <w:rPr>
                <w:lang w:val="mk-MK"/>
              </w:rPr>
              <w:t xml:space="preserve"> </w:t>
            </w:r>
            <w:r w:rsidRPr="003C335D">
              <w:rPr>
                <w:lang w:val="ru-RU"/>
              </w:rPr>
              <w:t>механизам за координација на имплементацијата на НАП ПД и надзор над спроведувањето на Конвенцијата за правата на детето</w:t>
            </w:r>
          </w:p>
        </w:tc>
        <w:tc>
          <w:tcPr>
            <w:tcW w:w="452" w:type="pct"/>
          </w:tcPr>
          <w:p w14:paraId="0E4E383D" w14:textId="77777777" w:rsidR="003C335D" w:rsidRPr="003C335D" w:rsidRDefault="003C335D" w:rsidP="003C335D">
            <w:r w:rsidRPr="003C335D">
              <w:rPr>
                <w:lang w:val="mk-MK"/>
              </w:rPr>
              <w:t>2025</w:t>
            </w:r>
          </w:p>
        </w:tc>
        <w:tc>
          <w:tcPr>
            <w:tcW w:w="518" w:type="pct"/>
          </w:tcPr>
          <w:p w14:paraId="69D032DB" w14:textId="1F598A20" w:rsidR="003C335D" w:rsidRPr="003C335D" w:rsidRDefault="00681273" w:rsidP="003C335D">
            <w:pPr>
              <w:rPr>
                <w:b/>
                <w:bCs/>
                <w:lang w:val="ru-RU"/>
              </w:rPr>
            </w:pPr>
            <w:r w:rsidRPr="003C335D">
              <w:rPr>
                <w:b/>
                <w:bCs/>
                <w:lang w:val="mk-MK"/>
              </w:rPr>
              <w:t>МСПДМ</w:t>
            </w:r>
            <w:r>
              <w:rPr>
                <w:b/>
                <w:bCs/>
                <w:lang w:val="mk-MK"/>
              </w:rPr>
              <w:t xml:space="preserve">  </w:t>
            </w:r>
          </w:p>
        </w:tc>
        <w:tc>
          <w:tcPr>
            <w:tcW w:w="492" w:type="pct"/>
          </w:tcPr>
          <w:p w14:paraId="733BEC53" w14:textId="1069BA27" w:rsidR="003C335D" w:rsidRPr="003C335D" w:rsidRDefault="003C335D" w:rsidP="003C335D">
            <w:pPr>
              <w:rPr>
                <w:lang w:val="en-GB"/>
              </w:rPr>
            </w:pPr>
            <w:r w:rsidRPr="003C335D">
              <w:rPr>
                <w:lang w:val="mk-MK"/>
              </w:rPr>
              <w:t>2.500.000</w:t>
            </w:r>
            <w:r w:rsidR="008B2B9B">
              <w:rPr>
                <w:lang w:val="mk-MK"/>
              </w:rPr>
              <w:t>,00</w:t>
            </w:r>
            <w:r w:rsidRPr="003C335D">
              <w:rPr>
                <w:lang w:val="mk-MK"/>
              </w:rPr>
              <w:t xml:space="preserve"> ден./ годишно</w:t>
            </w:r>
            <w:r w:rsidRPr="003C335D">
              <w:rPr>
                <w:vertAlign w:val="superscript"/>
                <w:lang w:val="mk-MK"/>
              </w:rPr>
              <w:footnoteReference w:id="75"/>
            </w:r>
          </w:p>
        </w:tc>
        <w:tc>
          <w:tcPr>
            <w:tcW w:w="551" w:type="pct"/>
          </w:tcPr>
          <w:p w14:paraId="5CE61427" w14:textId="77777777" w:rsidR="003C335D" w:rsidRPr="003C335D" w:rsidRDefault="003C335D" w:rsidP="003C335D">
            <w:pPr>
              <w:rPr>
                <w:lang w:val="mk-MK"/>
              </w:rPr>
            </w:pPr>
            <w:r w:rsidRPr="003C335D">
              <w:rPr>
                <w:lang w:val="mk-MK"/>
              </w:rPr>
              <w:t>Буџет на РСМ</w:t>
            </w:r>
          </w:p>
        </w:tc>
        <w:tc>
          <w:tcPr>
            <w:tcW w:w="1053" w:type="pct"/>
          </w:tcPr>
          <w:p w14:paraId="019FFA82" w14:textId="77777777" w:rsidR="003C335D" w:rsidRPr="003C335D" w:rsidRDefault="003C335D" w:rsidP="003C335D">
            <w:pPr>
              <w:rPr>
                <w:lang w:val="mk-MK"/>
              </w:rPr>
            </w:pPr>
            <w:r w:rsidRPr="003C335D">
              <w:rPr>
                <w:lang w:val="mk-MK"/>
              </w:rPr>
              <w:t>Одлука на Влада на РСМ за избор на членови на  Комисија за правата на децата</w:t>
            </w:r>
          </w:p>
        </w:tc>
      </w:tr>
      <w:tr w:rsidR="003C335D" w:rsidRPr="00145787" w14:paraId="10462CEC" w14:textId="77777777" w:rsidTr="009E5BAB">
        <w:trPr>
          <w:trHeight w:val="995"/>
          <w:jc w:val="center"/>
        </w:trPr>
        <w:tc>
          <w:tcPr>
            <w:tcW w:w="798" w:type="pct"/>
            <w:vMerge/>
          </w:tcPr>
          <w:p w14:paraId="230AFFE3" w14:textId="77777777" w:rsidR="003C335D" w:rsidRPr="003C335D" w:rsidRDefault="003C335D" w:rsidP="003C335D">
            <w:pPr>
              <w:rPr>
                <w:lang w:val="ru-RU"/>
              </w:rPr>
            </w:pPr>
          </w:p>
        </w:tc>
        <w:tc>
          <w:tcPr>
            <w:tcW w:w="1136" w:type="pct"/>
          </w:tcPr>
          <w:p w14:paraId="7807716A" w14:textId="77777777" w:rsidR="003C335D" w:rsidRPr="003C335D" w:rsidRDefault="003C335D" w:rsidP="003C335D">
            <w:pPr>
              <w:rPr>
                <w:lang w:val="ru-RU"/>
              </w:rPr>
            </w:pPr>
            <w:r w:rsidRPr="003C335D">
              <w:rPr>
                <w:lang w:val="ru-RU"/>
              </w:rPr>
              <w:t xml:space="preserve">8.2.3. </w:t>
            </w:r>
            <w:r w:rsidRPr="003C335D">
              <w:rPr>
                <w:lang w:val="mk-MK"/>
              </w:rPr>
              <w:t>Воспоставување на Секретаријат за поддршка на работата на Комисијата за правата на децата</w:t>
            </w:r>
          </w:p>
        </w:tc>
        <w:tc>
          <w:tcPr>
            <w:tcW w:w="452" w:type="pct"/>
          </w:tcPr>
          <w:p w14:paraId="5096FA6D" w14:textId="77777777" w:rsidR="003C335D" w:rsidRPr="003C335D" w:rsidRDefault="003C335D" w:rsidP="003C335D">
            <w:r w:rsidRPr="003C335D">
              <w:rPr>
                <w:lang w:val="mk-MK"/>
              </w:rPr>
              <w:t>2025</w:t>
            </w:r>
          </w:p>
        </w:tc>
        <w:tc>
          <w:tcPr>
            <w:tcW w:w="518" w:type="pct"/>
          </w:tcPr>
          <w:p w14:paraId="4B11F872" w14:textId="0CEED22A" w:rsidR="003C335D" w:rsidRPr="003C335D" w:rsidRDefault="00B320FE" w:rsidP="003C335D">
            <w:pPr>
              <w:rPr>
                <w:b/>
                <w:bCs/>
                <w:lang w:val="ru-RU"/>
              </w:rPr>
            </w:pPr>
            <w:r w:rsidRPr="003C335D">
              <w:rPr>
                <w:b/>
                <w:bCs/>
                <w:lang w:val="mk-MK"/>
              </w:rPr>
              <w:t>МСПДМ</w:t>
            </w:r>
          </w:p>
        </w:tc>
        <w:tc>
          <w:tcPr>
            <w:tcW w:w="492" w:type="pct"/>
          </w:tcPr>
          <w:p w14:paraId="0B7506E2" w14:textId="77777777" w:rsidR="003C335D" w:rsidRPr="003C335D" w:rsidRDefault="003C335D" w:rsidP="003C335D">
            <w:pPr>
              <w:rPr>
                <w:lang w:val="en-GB"/>
              </w:rPr>
            </w:pPr>
            <w:r w:rsidRPr="003C335D">
              <w:rPr>
                <w:lang w:val="mk-MK"/>
              </w:rPr>
              <w:t>Нема фискални импликации</w:t>
            </w:r>
          </w:p>
        </w:tc>
        <w:tc>
          <w:tcPr>
            <w:tcW w:w="551" w:type="pct"/>
          </w:tcPr>
          <w:p w14:paraId="2395BAEF" w14:textId="77777777" w:rsidR="003C335D" w:rsidRPr="003C335D" w:rsidRDefault="003C335D" w:rsidP="003C335D">
            <w:pPr>
              <w:rPr>
                <w:lang w:val="mk-MK"/>
              </w:rPr>
            </w:pPr>
            <w:r w:rsidRPr="003C335D">
              <w:rPr>
                <w:lang w:val="mk-MK"/>
              </w:rPr>
              <w:t>/</w:t>
            </w:r>
          </w:p>
        </w:tc>
        <w:tc>
          <w:tcPr>
            <w:tcW w:w="1053" w:type="pct"/>
          </w:tcPr>
          <w:p w14:paraId="708BB1F1" w14:textId="77777777" w:rsidR="00B320FE" w:rsidRDefault="003C335D" w:rsidP="003C335D">
            <w:pPr>
              <w:rPr>
                <w:lang w:val="mk-MK"/>
              </w:rPr>
            </w:pPr>
            <w:r w:rsidRPr="003C335D">
              <w:rPr>
                <w:lang w:val="mk-MK"/>
              </w:rPr>
              <w:t xml:space="preserve">Воспоставен Секретаријат со вклучување на две лица вработени во </w:t>
            </w:r>
            <w:r w:rsidRPr="003C335D">
              <w:rPr>
                <w:b/>
                <w:bCs/>
                <w:lang w:val="mk-MK"/>
              </w:rPr>
              <w:t xml:space="preserve"> </w:t>
            </w:r>
            <w:r w:rsidR="00B320FE" w:rsidRPr="00B320FE">
              <w:rPr>
                <w:lang w:val="mk-MK"/>
              </w:rPr>
              <w:t>МСПДМ</w:t>
            </w:r>
          </w:p>
          <w:p w14:paraId="733696DA" w14:textId="10859AAE" w:rsidR="003C335D" w:rsidRPr="003C335D" w:rsidRDefault="003C335D" w:rsidP="003C335D">
            <w:pPr>
              <w:rPr>
                <w:lang w:val="mk-MK"/>
              </w:rPr>
            </w:pPr>
            <w:r w:rsidRPr="003C335D">
              <w:rPr>
                <w:lang w:val="mk-MK"/>
              </w:rPr>
              <w:t xml:space="preserve">Донесен Деловник за работа на   Комисијата за правата на </w:t>
            </w:r>
            <w:r w:rsidRPr="003C335D">
              <w:rPr>
                <w:lang w:val="mk-MK"/>
              </w:rPr>
              <w:lastRenderedPageBreak/>
              <w:t>децата и нејзиниот секретаријат</w:t>
            </w:r>
          </w:p>
        </w:tc>
      </w:tr>
      <w:tr w:rsidR="003C335D" w:rsidRPr="00145787" w14:paraId="3B88EDBB" w14:textId="77777777" w:rsidTr="009E5BAB">
        <w:trPr>
          <w:trHeight w:val="995"/>
          <w:jc w:val="center"/>
        </w:trPr>
        <w:tc>
          <w:tcPr>
            <w:tcW w:w="798" w:type="pct"/>
            <w:vMerge/>
          </w:tcPr>
          <w:p w14:paraId="6F3619CC" w14:textId="77777777" w:rsidR="003C335D" w:rsidRPr="003C335D" w:rsidRDefault="003C335D" w:rsidP="003C335D">
            <w:pPr>
              <w:rPr>
                <w:lang w:val="ru-RU"/>
              </w:rPr>
            </w:pPr>
          </w:p>
        </w:tc>
        <w:tc>
          <w:tcPr>
            <w:tcW w:w="1136" w:type="pct"/>
          </w:tcPr>
          <w:p w14:paraId="09888C91" w14:textId="77777777" w:rsidR="003C335D" w:rsidRPr="003C335D" w:rsidRDefault="003C335D" w:rsidP="003C335D">
            <w:pPr>
              <w:rPr>
                <w:lang w:val="ru-RU"/>
              </w:rPr>
            </w:pPr>
            <w:r w:rsidRPr="003C335D">
              <w:rPr>
                <w:lang w:val="ru-RU"/>
              </w:rPr>
              <w:t>8.2.4. Следење и известување на спроведувањето на НАП за права на децата од страна на Комисијата за правата на децата користејќи го системот воспоставен во 8.1.</w:t>
            </w:r>
          </w:p>
        </w:tc>
        <w:tc>
          <w:tcPr>
            <w:tcW w:w="452" w:type="pct"/>
          </w:tcPr>
          <w:p w14:paraId="5685480D" w14:textId="4A75163D" w:rsidR="003C335D" w:rsidRPr="003C335D" w:rsidRDefault="003C335D" w:rsidP="003C335D">
            <w:r w:rsidRPr="003C335D">
              <w:rPr>
                <w:lang w:val="mk-MK"/>
              </w:rPr>
              <w:t>2026-</w:t>
            </w:r>
            <w:r w:rsidR="00E70367">
              <w:rPr>
                <w:lang w:val="mk-MK"/>
              </w:rPr>
              <w:t>2029</w:t>
            </w:r>
          </w:p>
        </w:tc>
        <w:tc>
          <w:tcPr>
            <w:tcW w:w="518" w:type="pct"/>
          </w:tcPr>
          <w:p w14:paraId="522A0F76" w14:textId="77777777" w:rsidR="003C335D" w:rsidRPr="003C335D" w:rsidRDefault="003C335D" w:rsidP="003C335D">
            <w:pPr>
              <w:rPr>
                <w:b/>
                <w:bCs/>
                <w:lang w:val="ru-RU"/>
              </w:rPr>
            </w:pPr>
            <w:r w:rsidRPr="003C335D">
              <w:rPr>
                <w:b/>
                <w:bCs/>
                <w:lang w:val="ru-RU"/>
              </w:rPr>
              <w:t>Комисија за правата на децата</w:t>
            </w:r>
          </w:p>
        </w:tc>
        <w:tc>
          <w:tcPr>
            <w:tcW w:w="492" w:type="pct"/>
          </w:tcPr>
          <w:p w14:paraId="329FFB8F" w14:textId="77777777" w:rsidR="003C335D" w:rsidRPr="003C335D" w:rsidRDefault="003C335D" w:rsidP="003C335D">
            <w:pPr>
              <w:rPr>
                <w:lang w:val="en-GB"/>
              </w:rPr>
            </w:pPr>
            <w:r w:rsidRPr="003C335D">
              <w:rPr>
                <w:lang w:val="mk-MK"/>
              </w:rPr>
              <w:t>Нема фискални импликации</w:t>
            </w:r>
          </w:p>
        </w:tc>
        <w:tc>
          <w:tcPr>
            <w:tcW w:w="551" w:type="pct"/>
          </w:tcPr>
          <w:p w14:paraId="3E8260AF" w14:textId="77777777" w:rsidR="003C335D" w:rsidRPr="003C335D" w:rsidRDefault="003C335D" w:rsidP="003C335D">
            <w:pPr>
              <w:rPr>
                <w:lang w:val="mk-MK"/>
              </w:rPr>
            </w:pPr>
            <w:r w:rsidRPr="003C335D">
              <w:rPr>
                <w:lang w:val="mk-MK"/>
              </w:rPr>
              <w:t>/</w:t>
            </w:r>
          </w:p>
        </w:tc>
        <w:tc>
          <w:tcPr>
            <w:tcW w:w="1053" w:type="pct"/>
          </w:tcPr>
          <w:p w14:paraId="2AC3FB35" w14:textId="77777777" w:rsidR="003C335D" w:rsidRPr="003C335D" w:rsidRDefault="003C335D" w:rsidP="003C335D">
            <w:pPr>
              <w:rPr>
                <w:lang w:val="mk-MK"/>
              </w:rPr>
            </w:pPr>
            <w:r w:rsidRPr="003C335D">
              <w:rPr>
                <w:lang w:val="mk-MK"/>
              </w:rPr>
              <w:t>Изготвени Годишни извештаи за состојбата со правата на децата</w:t>
            </w:r>
          </w:p>
        </w:tc>
      </w:tr>
      <w:tr w:rsidR="003C335D" w:rsidRPr="00145787" w14:paraId="311756D4" w14:textId="77777777" w:rsidTr="009E5BAB">
        <w:trPr>
          <w:trHeight w:val="995"/>
          <w:jc w:val="center"/>
        </w:trPr>
        <w:tc>
          <w:tcPr>
            <w:tcW w:w="798" w:type="pct"/>
            <w:vMerge/>
          </w:tcPr>
          <w:p w14:paraId="0F14F1BC" w14:textId="77777777" w:rsidR="003C335D" w:rsidRPr="003C335D" w:rsidRDefault="003C335D" w:rsidP="003C335D">
            <w:pPr>
              <w:rPr>
                <w:lang w:val="ru-RU"/>
              </w:rPr>
            </w:pPr>
          </w:p>
        </w:tc>
        <w:tc>
          <w:tcPr>
            <w:tcW w:w="1136" w:type="pct"/>
          </w:tcPr>
          <w:p w14:paraId="318A61C2" w14:textId="4914AE4A" w:rsidR="003C335D" w:rsidRPr="003C335D" w:rsidRDefault="003C335D" w:rsidP="003C335D">
            <w:pPr>
              <w:rPr>
                <w:lang w:val="ru-RU"/>
              </w:rPr>
            </w:pPr>
            <w:r w:rsidRPr="003C335D">
              <w:rPr>
                <w:lang w:val="ru-RU"/>
              </w:rPr>
              <w:t xml:space="preserve">8.2.5. </w:t>
            </w:r>
            <w:r w:rsidRPr="003C335D">
              <w:rPr>
                <w:lang w:val="mk-MK"/>
              </w:rPr>
              <w:t xml:space="preserve">Евалуација на имплеметацијата на   Националниот акциски план за правата на децата во </w:t>
            </w:r>
            <w:r w:rsidR="00681273">
              <w:rPr>
                <w:lang w:val="mk-MK"/>
              </w:rPr>
              <w:t>РСМ</w:t>
            </w:r>
            <w:r w:rsidRPr="003C335D">
              <w:rPr>
                <w:lang w:val="mk-MK"/>
              </w:rPr>
              <w:t xml:space="preserve"> (</w:t>
            </w:r>
            <w:r w:rsidR="00446714" w:rsidRPr="003C335D">
              <w:rPr>
                <w:lang w:val="mk-MK"/>
              </w:rPr>
              <w:t>2025-202</w:t>
            </w:r>
            <w:r w:rsidR="00446714" w:rsidRPr="00446714">
              <w:rPr>
                <w:lang w:val="ru-RU"/>
              </w:rPr>
              <w:t>9</w:t>
            </w:r>
            <w:r w:rsidRPr="003C335D">
              <w:rPr>
                <w:lang w:val="mk-MK"/>
              </w:rPr>
              <w:t>)</w:t>
            </w:r>
          </w:p>
        </w:tc>
        <w:tc>
          <w:tcPr>
            <w:tcW w:w="452" w:type="pct"/>
          </w:tcPr>
          <w:p w14:paraId="24D52C9D" w14:textId="082D32FE" w:rsidR="003C335D" w:rsidRPr="00446714" w:rsidRDefault="00E70367" w:rsidP="003C335D">
            <w:r>
              <w:rPr>
                <w:lang w:val="mk-MK"/>
              </w:rPr>
              <w:t>202</w:t>
            </w:r>
            <w:r>
              <w:t>8</w:t>
            </w:r>
            <w:r w:rsidR="003C335D" w:rsidRPr="003C335D">
              <w:rPr>
                <w:lang w:val="mk-MK"/>
              </w:rPr>
              <w:t>-202</w:t>
            </w:r>
            <w:r w:rsidR="00446714">
              <w:t>9</w:t>
            </w:r>
          </w:p>
        </w:tc>
        <w:tc>
          <w:tcPr>
            <w:tcW w:w="518" w:type="pct"/>
          </w:tcPr>
          <w:p w14:paraId="211D5469" w14:textId="77777777" w:rsidR="003C335D" w:rsidRPr="003C335D" w:rsidRDefault="003C335D" w:rsidP="003C335D">
            <w:pPr>
              <w:rPr>
                <w:b/>
                <w:bCs/>
                <w:lang w:val="ru-RU"/>
              </w:rPr>
            </w:pPr>
            <w:r w:rsidRPr="003C335D">
              <w:rPr>
                <w:b/>
                <w:bCs/>
                <w:lang w:val="ru-RU"/>
              </w:rPr>
              <w:t>Комисија за правата на децата/</w:t>
            </w:r>
          </w:p>
          <w:p w14:paraId="7D3BFDA8" w14:textId="77777777" w:rsidR="003C335D" w:rsidRPr="003C335D" w:rsidRDefault="003C335D" w:rsidP="003C335D">
            <w:pPr>
              <w:rPr>
                <w:lang w:val="ru-RU"/>
              </w:rPr>
            </w:pPr>
            <w:r w:rsidRPr="003C335D">
              <w:rPr>
                <w:lang w:val="ru-RU"/>
              </w:rPr>
              <w:t>УНИЦЕФ, ГО</w:t>
            </w:r>
          </w:p>
        </w:tc>
        <w:tc>
          <w:tcPr>
            <w:tcW w:w="492" w:type="pct"/>
          </w:tcPr>
          <w:p w14:paraId="017F1B1C" w14:textId="15E843CB" w:rsidR="003C335D" w:rsidRPr="003C335D" w:rsidRDefault="003C335D" w:rsidP="003C335D">
            <w:pPr>
              <w:rPr>
                <w:lang w:val="mk-MK"/>
              </w:rPr>
            </w:pPr>
            <w:r w:rsidRPr="003C335D">
              <w:rPr>
                <w:lang w:val="mk-MK"/>
              </w:rPr>
              <w:t>200.000</w:t>
            </w:r>
            <w:r w:rsidR="008B2B9B">
              <w:rPr>
                <w:lang w:val="mk-MK"/>
              </w:rPr>
              <w:t>,00</w:t>
            </w:r>
            <w:r w:rsidRPr="003C335D">
              <w:rPr>
                <w:lang w:val="mk-MK"/>
              </w:rPr>
              <w:t xml:space="preserve"> ден.</w:t>
            </w:r>
          </w:p>
        </w:tc>
        <w:tc>
          <w:tcPr>
            <w:tcW w:w="551" w:type="pct"/>
          </w:tcPr>
          <w:p w14:paraId="043FA511" w14:textId="77777777" w:rsidR="003C335D" w:rsidRPr="003C335D" w:rsidRDefault="003C335D" w:rsidP="003C335D">
            <w:pPr>
              <w:rPr>
                <w:lang w:val="mk-MK"/>
              </w:rPr>
            </w:pPr>
            <w:r w:rsidRPr="003C335D">
              <w:rPr>
                <w:lang w:val="mk-MK"/>
              </w:rPr>
              <w:t>Буџет на РСМ, донации</w:t>
            </w:r>
          </w:p>
        </w:tc>
        <w:tc>
          <w:tcPr>
            <w:tcW w:w="1053" w:type="pct"/>
          </w:tcPr>
          <w:p w14:paraId="18AC30E1" w14:textId="396F1D5B" w:rsidR="003C335D" w:rsidRPr="003C335D" w:rsidRDefault="003C335D" w:rsidP="003C335D">
            <w:pPr>
              <w:rPr>
                <w:lang w:val="mk-MK"/>
              </w:rPr>
            </w:pPr>
            <w:r w:rsidRPr="003C335D">
              <w:rPr>
                <w:lang w:val="mk-MK"/>
              </w:rPr>
              <w:t xml:space="preserve">Извештај за евалуацијата на имплеметацијата на   Националниот акциски план за правата на децата во </w:t>
            </w:r>
            <w:r w:rsidR="00681273">
              <w:rPr>
                <w:lang w:val="mk-MK"/>
              </w:rPr>
              <w:t>РСМ</w:t>
            </w:r>
            <w:r w:rsidRPr="003C335D">
              <w:rPr>
                <w:lang w:val="mk-MK"/>
              </w:rPr>
              <w:t xml:space="preserve"> (</w:t>
            </w:r>
            <w:r w:rsidR="00446714" w:rsidRPr="003C335D">
              <w:rPr>
                <w:lang w:val="mk-MK"/>
              </w:rPr>
              <w:t>2025-202</w:t>
            </w:r>
            <w:r w:rsidR="00446714" w:rsidRPr="00446714">
              <w:rPr>
                <w:lang w:val="ru-RU"/>
              </w:rPr>
              <w:t>9</w:t>
            </w:r>
            <w:r w:rsidRPr="003C335D">
              <w:rPr>
                <w:lang w:val="mk-MK"/>
              </w:rPr>
              <w:t>) со  проценка колку е реализирано и препораки за следни мерки</w:t>
            </w:r>
          </w:p>
          <w:p w14:paraId="20DBF373" w14:textId="77777777" w:rsidR="003C335D" w:rsidRPr="003C335D" w:rsidRDefault="003C335D" w:rsidP="003C335D">
            <w:pPr>
              <w:rPr>
                <w:lang w:val="mk-MK"/>
              </w:rPr>
            </w:pPr>
          </w:p>
        </w:tc>
      </w:tr>
      <w:tr w:rsidR="003C335D" w:rsidRPr="00145787" w14:paraId="318AE724" w14:textId="77777777" w:rsidTr="009E5BAB">
        <w:trPr>
          <w:trHeight w:val="995"/>
          <w:jc w:val="center"/>
        </w:trPr>
        <w:tc>
          <w:tcPr>
            <w:tcW w:w="798" w:type="pct"/>
            <w:vMerge/>
          </w:tcPr>
          <w:p w14:paraId="676ADD14" w14:textId="77777777" w:rsidR="003C335D" w:rsidRPr="003C335D" w:rsidRDefault="003C335D" w:rsidP="003C335D">
            <w:pPr>
              <w:rPr>
                <w:lang w:val="ru-RU"/>
              </w:rPr>
            </w:pPr>
          </w:p>
        </w:tc>
        <w:tc>
          <w:tcPr>
            <w:tcW w:w="1136" w:type="pct"/>
          </w:tcPr>
          <w:p w14:paraId="09B02ED9" w14:textId="0F36DBF5" w:rsidR="003C335D" w:rsidRPr="00446714" w:rsidRDefault="003C335D" w:rsidP="003C335D">
            <w:pPr>
              <w:rPr>
                <w:lang w:val="ru-RU"/>
              </w:rPr>
            </w:pPr>
            <w:r w:rsidRPr="003C335D">
              <w:rPr>
                <w:lang w:val="ru-RU"/>
              </w:rPr>
              <w:t>8.2.6.  Изготвување на Акциски план за правата на децата за 20</w:t>
            </w:r>
            <w:r w:rsidR="00446714" w:rsidRPr="00446714">
              <w:rPr>
                <w:lang w:val="ru-RU"/>
              </w:rPr>
              <w:t>30</w:t>
            </w:r>
            <w:r w:rsidRPr="003C335D">
              <w:rPr>
                <w:lang w:val="ru-RU"/>
              </w:rPr>
              <w:t>-203</w:t>
            </w:r>
            <w:r w:rsidR="00446714" w:rsidRPr="00446714">
              <w:rPr>
                <w:lang w:val="ru-RU"/>
              </w:rPr>
              <w:t>4</w:t>
            </w:r>
          </w:p>
        </w:tc>
        <w:tc>
          <w:tcPr>
            <w:tcW w:w="452" w:type="pct"/>
          </w:tcPr>
          <w:p w14:paraId="4701E17F" w14:textId="278D00FF" w:rsidR="003C335D" w:rsidRPr="00446714" w:rsidRDefault="003C335D" w:rsidP="003C335D">
            <w:r w:rsidRPr="003C335D">
              <w:rPr>
                <w:lang w:val="mk-MK"/>
              </w:rPr>
              <w:t>202</w:t>
            </w:r>
            <w:r w:rsidR="00446714">
              <w:t>9</w:t>
            </w:r>
          </w:p>
        </w:tc>
        <w:tc>
          <w:tcPr>
            <w:tcW w:w="518" w:type="pct"/>
          </w:tcPr>
          <w:p w14:paraId="2E34947D" w14:textId="77777777" w:rsidR="003C335D" w:rsidRPr="003C335D" w:rsidRDefault="003C335D" w:rsidP="003C335D">
            <w:pPr>
              <w:rPr>
                <w:b/>
                <w:bCs/>
                <w:lang w:val="ru-RU"/>
              </w:rPr>
            </w:pPr>
            <w:r w:rsidRPr="003C335D">
              <w:rPr>
                <w:b/>
                <w:bCs/>
                <w:lang w:val="ru-RU"/>
              </w:rPr>
              <w:t>Комисија за правата на децата</w:t>
            </w:r>
          </w:p>
        </w:tc>
        <w:tc>
          <w:tcPr>
            <w:tcW w:w="492" w:type="pct"/>
          </w:tcPr>
          <w:p w14:paraId="32314099" w14:textId="77777777" w:rsidR="003C335D" w:rsidRPr="003C335D" w:rsidRDefault="003C335D" w:rsidP="003C335D">
            <w:pPr>
              <w:rPr>
                <w:lang w:val="en-GB"/>
              </w:rPr>
            </w:pPr>
            <w:r w:rsidRPr="003C335D">
              <w:rPr>
                <w:lang w:val="mk-MK"/>
              </w:rPr>
              <w:t>Нема фискални импликации</w:t>
            </w:r>
          </w:p>
        </w:tc>
        <w:tc>
          <w:tcPr>
            <w:tcW w:w="551" w:type="pct"/>
          </w:tcPr>
          <w:p w14:paraId="26880879" w14:textId="77777777" w:rsidR="003C335D" w:rsidRPr="003C335D" w:rsidRDefault="003C335D" w:rsidP="003C335D">
            <w:pPr>
              <w:rPr>
                <w:lang w:val="mk-MK"/>
              </w:rPr>
            </w:pPr>
            <w:r w:rsidRPr="003C335D">
              <w:rPr>
                <w:lang w:val="mk-MK"/>
              </w:rPr>
              <w:t>/</w:t>
            </w:r>
          </w:p>
        </w:tc>
        <w:tc>
          <w:tcPr>
            <w:tcW w:w="1053" w:type="pct"/>
          </w:tcPr>
          <w:p w14:paraId="4BB9CA18" w14:textId="677414BB" w:rsidR="003C335D" w:rsidRPr="003C335D" w:rsidRDefault="003C335D" w:rsidP="003C335D">
            <w:pPr>
              <w:rPr>
                <w:lang w:val="mk-MK"/>
              </w:rPr>
            </w:pPr>
            <w:r w:rsidRPr="003C335D">
              <w:rPr>
                <w:lang w:val="ru-RU"/>
              </w:rPr>
              <w:t xml:space="preserve">Изработен и усвоен Акциски план </w:t>
            </w:r>
            <w:r w:rsidR="00446714" w:rsidRPr="003C335D">
              <w:rPr>
                <w:lang w:val="ru-RU"/>
              </w:rPr>
              <w:t>20</w:t>
            </w:r>
            <w:r w:rsidR="00446714" w:rsidRPr="00446714">
              <w:rPr>
                <w:lang w:val="ru-RU"/>
              </w:rPr>
              <w:t>30</w:t>
            </w:r>
            <w:r w:rsidR="00446714" w:rsidRPr="003C335D">
              <w:rPr>
                <w:lang w:val="ru-RU"/>
              </w:rPr>
              <w:t>-203</w:t>
            </w:r>
            <w:r w:rsidR="00446714" w:rsidRPr="00446714">
              <w:rPr>
                <w:lang w:val="ru-RU"/>
              </w:rPr>
              <w:t>4</w:t>
            </w:r>
          </w:p>
        </w:tc>
      </w:tr>
      <w:bookmarkEnd w:id="32"/>
    </w:tbl>
    <w:p w14:paraId="38D2238D" w14:textId="77777777" w:rsidR="003C335D" w:rsidRPr="003C335D" w:rsidRDefault="003C335D" w:rsidP="003C335D">
      <w:pPr>
        <w:rPr>
          <w:lang w:val="ru-RU"/>
        </w:rPr>
      </w:pPr>
    </w:p>
    <w:p w14:paraId="29614484" w14:textId="77777777" w:rsidR="000C7797" w:rsidRPr="003C335D" w:rsidRDefault="000C7797">
      <w:pPr>
        <w:rPr>
          <w:lang w:val="ru-RU"/>
        </w:rPr>
      </w:pPr>
    </w:p>
    <w:sectPr w:rsidR="000C7797" w:rsidRPr="003C335D" w:rsidSect="003C335D">
      <w:pgSz w:w="16840" w:h="11907" w:orient="landscape" w:code="9"/>
      <w:pgMar w:top="117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B286" w14:textId="77777777" w:rsidR="00362A33" w:rsidRDefault="00362A33" w:rsidP="003C335D">
      <w:pPr>
        <w:spacing w:after="0" w:line="240" w:lineRule="auto"/>
      </w:pPr>
      <w:r>
        <w:separator/>
      </w:r>
    </w:p>
  </w:endnote>
  <w:endnote w:type="continuationSeparator" w:id="0">
    <w:p w14:paraId="475FDE50" w14:textId="77777777" w:rsidR="00362A33" w:rsidRDefault="00362A33" w:rsidP="003C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997975"/>
      <w:docPartObj>
        <w:docPartGallery w:val="Page Numbers (Bottom of Page)"/>
        <w:docPartUnique/>
      </w:docPartObj>
    </w:sdtPr>
    <w:sdtEndPr>
      <w:rPr>
        <w:noProof/>
      </w:rPr>
    </w:sdtEndPr>
    <w:sdtContent>
      <w:p w14:paraId="45DA9574" w14:textId="2919B33E" w:rsidR="003C335D" w:rsidRDefault="003C335D">
        <w:pPr>
          <w:pStyle w:val="Footer"/>
          <w:jc w:val="right"/>
        </w:pPr>
        <w:r>
          <w:fldChar w:fldCharType="begin"/>
        </w:r>
        <w:r>
          <w:instrText xml:space="preserve"> PAGE   \* MERGEFORMAT </w:instrText>
        </w:r>
        <w:r>
          <w:fldChar w:fldCharType="separate"/>
        </w:r>
        <w:r w:rsidR="00847614">
          <w:rPr>
            <w:noProof/>
          </w:rPr>
          <w:t>90</w:t>
        </w:r>
        <w:r>
          <w:rPr>
            <w:noProof/>
          </w:rPr>
          <w:fldChar w:fldCharType="end"/>
        </w:r>
      </w:p>
    </w:sdtContent>
  </w:sdt>
  <w:p w14:paraId="6DA45509" w14:textId="77777777" w:rsidR="003C335D" w:rsidRPr="00E9468D" w:rsidRDefault="003C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E8E9E" w14:textId="77777777" w:rsidR="00362A33" w:rsidRDefault="00362A33" w:rsidP="003C335D">
      <w:pPr>
        <w:spacing w:after="0" w:line="240" w:lineRule="auto"/>
      </w:pPr>
      <w:r>
        <w:separator/>
      </w:r>
    </w:p>
  </w:footnote>
  <w:footnote w:type="continuationSeparator" w:id="0">
    <w:p w14:paraId="1A276B1F" w14:textId="77777777" w:rsidR="00362A33" w:rsidRDefault="00362A33" w:rsidP="003C335D">
      <w:pPr>
        <w:spacing w:after="0" w:line="240" w:lineRule="auto"/>
      </w:pPr>
      <w:r>
        <w:continuationSeparator/>
      </w:r>
    </w:p>
  </w:footnote>
  <w:footnote w:id="1">
    <w:p w14:paraId="6D7B2083" w14:textId="77777777" w:rsidR="003C335D" w:rsidRPr="003A268B" w:rsidRDefault="003C335D" w:rsidP="003C335D">
      <w:pPr>
        <w:pStyle w:val="FootnoteText"/>
        <w:rPr>
          <w:rFonts w:cstheme="minorHAnsi"/>
          <w:sz w:val="18"/>
          <w:szCs w:val="18"/>
        </w:rPr>
      </w:pPr>
      <w:r w:rsidRPr="003A268B">
        <w:rPr>
          <w:rStyle w:val="FootnoteReference"/>
          <w:rFonts w:cstheme="minorHAnsi"/>
          <w:color w:val="0070C0"/>
          <w:sz w:val="18"/>
          <w:szCs w:val="18"/>
        </w:rPr>
        <w:footnoteRef/>
      </w:r>
      <w:r w:rsidRPr="003A268B">
        <w:rPr>
          <w:rFonts w:cstheme="minorHAnsi"/>
          <w:color w:val="0070C0"/>
          <w:sz w:val="18"/>
          <w:szCs w:val="18"/>
        </w:rPr>
        <w:t xml:space="preserve"> </w:t>
      </w:r>
      <w:hyperlink r:id="rId1" w:history="1">
        <w:r w:rsidRPr="003A268B">
          <w:rPr>
            <w:rStyle w:val="Hyperlink"/>
            <w:rFonts w:cstheme="minorHAnsi"/>
            <w:sz w:val="18"/>
            <w:szCs w:val="18"/>
          </w:rPr>
          <w:t>https://treaties.un.org/Pages/ViewDetails.aspx?src=TREATY&amp;mtdsg_no=IV-11&amp;chapter=4&amp;clang=_en</w:t>
        </w:r>
      </w:hyperlink>
    </w:p>
    <w:p w14:paraId="279B4311" w14:textId="77777777" w:rsidR="003C335D" w:rsidRPr="003A268B" w:rsidRDefault="003C335D" w:rsidP="003C335D">
      <w:pPr>
        <w:pStyle w:val="FootnoteText"/>
        <w:rPr>
          <w:rFonts w:cstheme="minorHAnsi"/>
          <w:sz w:val="18"/>
          <w:szCs w:val="18"/>
        </w:rPr>
      </w:pPr>
    </w:p>
  </w:footnote>
  <w:footnote w:id="2">
    <w:p w14:paraId="0A68B839" w14:textId="757F535B" w:rsidR="003C335D" w:rsidRPr="003A268B" w:rsidRDefault="003C335D" w:rsidP="003C335D">
      <w:pPr>
        <w:pStyle w:val="FootnoteText"/>
        <w:jc w:val="both"/>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УНИЦЕФ, Профил на детската популација во Република Северна Македонија, Канцеларија на УНИЦЕФ во</w:t>
      </w:r>
      <w:r w:rsidR="00A37ED8">
        <w:rPr>
          <w:rFonts w:cstheme="minorHAnsi"/>
          <w:sz w:val="18"/>
          <w:szCs w:val="18"/>
        </w:rPr>
        <w:t xml:space="preserve"> Република </w:t>
      </w:r>
      <w:r w:rsidRPr="003A268B">
        <w:rPr>
          <w:rFonts w:cstheme="minorHAnsi"/>
          <w:sz w:val="18"/>
          <w:szCs w:val="18"/>
        </w:rPr>
        <w:t xml:space="preserve">Северна Македонија, Скопје,  2023, </w:t>
      </w:r>
      <w:hyperlink r:id="rId2" w:history="1">
        <w:r w:rsidRPr="003A268B">
          <w:rPr>
            <w:rStyle w:val="Hyperlink"/>
            <w:rFonts w:cstheme="minorHAnsi"/>
            <w:sz w:val="18"/>
            <w:szCs w:val="18"/>
          </w:rPr>
          <w:t>https://www.unicef.org/northmacedonia/mk/izvestai/profil-na-detskata-populacija-vo-republika-severna-makedonija</w:t>
        </w:r>
      </w:hyperlink>
    </w:p>
  </w:footnote>
  <w:footnote w:id="3">
    <w:p w14:paraId="6E701C6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Државен завод за статистика. (2022). Лаекенски индикатори за сиромаштијата во 2020 година. Достапно на https://www.stat.gov.mk/pdf/2022/4.1.22.40_mk.pdf</w:t>
      </w:r>
    </w:p>
  </w:footnote>
  <w:footnote w:id="4">
    <w:p w14:paraId="5DFE7003"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Државен завод за статистика. Лаекенски индикатори за сиромаштијата. Достапно на https://www.stat.gov.mk/PrethodniSoopstenijaOblast.aspx?id=115&amp;rbrObl=13</w:t>
      </w:r>
    </w:p>
  </w:footnote>
  <w:footnote w:id="5">
    <w:p w14:paraId="051BFFC8" w14:textId="17D10B30" w:rsidR="003C335D" w:rsidRPr="003A268B" w:rsidRDefault="003C335D" w:rsidP="003C335D">
      <w:pPr>
        <w:pStyle w:val="FootnoteText"/>
        <w:rPr>
          <w:rFonts w:cstheme="minorHAnsi"/>
          <w:color w:val="FF0000"/>
          <w:sz w:val="18"/>
          <w:szCs w:val="18"/>
        </w:rPr>
      </w:pPr>
      <w:r w:rsidRPr="003A268B">
        <w:rPr>
          <w:rStyle w:val="FootnoteReference"/>
          <w:rFonts w:cstheme="minorHAnsi"/>
          <w:sz w:val="18"/>
          <w:szCs w:val="18"/>
        </w:rPr>
        <w:footnoteRef/>
      </w:r>
      <w:r w:rsidRPr="003A268B">
        <w:rPr>
          <w:rFonts w:cstheme="minorHAnsi"/>
          <w:sz w:val="18"/>
          <w:szCs w:val="18"/>
        </w:rPr>
        <w:t xml:space="preserve"> Србиноски, Б. (2021). Студија за повеќедимензионалната детска сиромаштија во</w:t>
      </w:r>
      <w:r w:rsidR="00A37ED8">
        <w:rPr>
          <w:rFonts w:cstheme="minorHAnsi"/>
          <w:sz w:val="18"/>
          <w:szCs w:val="18"/>
        </w:rPr>
        <w:t xml:space="preserve"> Република</w:t>
      </w:r>
      <w:r w:rsidRPr="003A268B">
        <w:rPr>
          <w:rFonts w:cstheme="minorHAnsi"/>
          <w:sz w:val="18"/>
          <w:szCs w:val="18"/>
        </w:rPr>
        <w:t xml:space="preserve"> Северна Македонија, достапно на: </w:t>
      </w:r>
      <w:hyperlink r:id="rId3" w:history="1">
        <w:r w:rsidRPr="003A268B">
          <w:rPr>
            <w:rStyle w:val="Hyperlink"/>
            <w:rFonts w:cstheme="minorHAnsi"/>
            <w:sz w:val="18"/>
            <w:szCs w:val="18"/>
          </w:rPr>
          <w:t>https://www.financethink.mk/wp-content/uploads/2021/12/Multidimensional-child-poverty-MK.pdf</w:t>
        </w:r>
      </w:hyperlink>
      <w:r w:rsidRPr="003A268B">
        <w:rPr>
          <w:rFonts w:cstheme="minorHAnsi"/>
          <w:sz w:val="18"/>
          <w:szCs w:val="18"/>
        </w:rPr>
        <w:t>; Државен завод за статистика, (2022)</w:t>
      </w:r>
    </w:p>
  </w:footnote>
  <w:footnote w:id="6">
    <w:p w14:paraId="1E304339"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Ibid.</w:t>
      </w:r>
    </w:p>
  </w:footnote>
  <w:footnote w:id="7">
    <w:p w14:paraId="3C8F919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UNICEF. (2023). Профил на детската популација во Република Северна Македонија. Достапно на https://www.unicef.org/northmacedonia/mk/izvestai/profil-na-detskata-populacija-vo-republika-severna-makedonija</w:t>
      </w:r>
    </w:p>
  </w:footnote>
  <w:footnote w:id="8">
    <w:p w14:paraId="6AD103F4"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Ibid.</w:t>
      </w:r>
    </w:p>
  </w:footnote>
  <w:footnote w:id="9">
    <w:p w14:paraId="6F91870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Ibid.</w:t>
      </w:r>
    </w:p>
  </w:footnote>
  <w:footnote w:id="10">
    <w:p w14:paraId="3CF5D3DC"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Ibid.</w:t>
      </w:r>
    </w:p>
  </w:footnote>
  <w:footnote w:id="11">
    <w:p w14:paraId="3DCD814E"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Ibid.</w:t>
      </w:r>
    </w:p>
  </w:footnote>
  <w:footnote w:id="12">
    <w:p w14:paraId="0FE653C6" w14:textId="49A6F6F2"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Државен завод за статистика. (2023). Жените и мажите во </w:t>
      </w:r>
      <w:r w:rsidR="00A37ED8">
        <w:rPr>
          <w:rFonts w:cstheme="minorHAnsi"/>
          <w:sz w:val="18"/>
          <w:szCs w:val="18"/>
        </w:rPr>
        <w:t xml:space="preserve">Република </w:t>
      </w:r>
      <w:r w:rsidRPr="003A268B">
        <w:rPr>
          <w:rFonts w:cstheme="minorHAnsi"/>
          <w:sz w:val="18"/>
          <w:szCs w:val="18"/>
        </w:rPr>
        <w:t>Северна Македонија. Достапно на https://www.stat.gov.mk/publikacii/2023/ZeniteMazite_2023.pdf</w:t>
      </w:r>
    </w:p>
  </w:footnote>
  <w:footnote w:id="13">
    <w:p w14:paraId="12287C85"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UNICEF. (2023). Профил на детската популација во Република Северна Македонија. Достапно на https://www.unicef.org/northmacedonia/mk/izvestai/profil-na-detskata-populacija-vo-republika-severna-makedonija</w:t>
      </w:r>
    </w:p>
  </w:footnote>
  <w:footnote w:id="14">
    <w:p w14:paraId="363DA68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Ibid.</w:t>
      </w:r>
    </w:p>
  </w:footnote>
  <w:footnote w:id="15">
    <w:p w14:paraId="762A42F6" w14:textId="30ADB19C"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УНИЦЕФ, ‘Профил на детската популација во Република Северна Македонија’, Канцеларија на УНИЦЕФ во </w:t>
      </w:r>
      <w:r w:rsidR="00A37ED8">
        <w:rPr>
          <w:rFonts w:cstheme="minorHAnsi"/>
          <w:sz w:val="18"/>
          <w:szCs w:val="18"/>
        </w:rPr>
        <w:t xml:space="preserve">Република </w:t>
      </w:r>
      <w:r w:rsidRPr="003A268B">
        <w:rPr>
          <w:rFonts w:cstheme="minorHAnsi"/>
          <w:sz w:val="18"/>
          <w:szCs w:val="18"/>
        </w:rPr>
        <w:t>Северна Македонија, Скопје, 2023</w:t>
      </w:r>
    </w:p>
  </w:footnote>
  <w:footnote w:id="16">
    <w:p w14:paraId="4E57C0DE" w14:textId="77777777" w:rsidR="003C335D" w:rsidRPr="003A268B" w:rsidRDefault="003C335D" w:rsidP="003C335D">
      <w:pPr>
        <w:pStyle w:val="FootnoteText"/>
        <w:rPr>
          <w:rFonts w:cstheme="minorHAnsi"/>
          <w:sz w:val="18"/>
          <w:szCs w:val="18"/>
          <w:lang w:val="ru-RU"/>
        </w:rPr>
      </w:pPr>
      <w:r w:rsidRPr="003A268B">
        <w:rPr>
          <w:rStyle w:val="FootnoteReference"/>
          <w:rFonts w:cstheme="minorHAnsi"/>
          <w:sz w:val="18"/>
          <w:szCs w:val="18"/>
        </w:rPr>
        <w:footnoteRef/>
      </w:r>
      <w:r w:rsidRPr="003A268B">
        <w:rPr>
          <w:rFonts w:cstheme="minorHAnsi"/>
          <w:sz w:val="18"/>
          <w:szCs w:val="18"/>
        </w:rPr>
        <w:t xml:space="preserve"> Ibid</w:t>
      </w:r>
      <w:r w:rsidRPr="003A268B">
        <w:rPr>
          <w:rFonts w:cstheme="minorHAnsi"/>
          <w:sz w:val="18"/>
          <w:szCs w:val="18"/>
          <w:lang w:val="ru-RU"/>
        </w:rPr>
        <w:t>.</w:t>
      </w:r>
    </w:p>
  </w:footnote>
  <w:footnote w:id="17">
    <w:p w14:paraId="178ED4E6" w14:textId="77777777" w:rsidR="003C335D" w:rsidRPr="003A268B" w:rsidRDefault="003C335D" w:rsidP="003C335D">
      <w:pPr>
        <w:pStyle w:val="FootnoteText"/>
        <w:rPr>
          <w:rFonts w:cstheme="minorHAnsi"/>
          <w:sz w:val="18"/>
          <w:szCs w:val="18"/>
          <w:lang w:val="ru-RU"/>
        </w:rPr>
      </w:pPr>
      <w:r w:rsidRPr="003A268B">
        <w:rPr>
          <w:rStyle w:val="FootnoteReference"/>
          <w:rFonts w:cstheme="minorHAnsi"/>
          <w:sz w:val="18"/>
          <w:szCs w:val="18"/>
        </w:rPr>
        <w:footnoteRef/>
      </w:r>
      <w:r w:rsidRPr="003A268B">
        <w:rPr>
          <w:rFonts w:cstheme="minorHAnsi"/>
          <w:sz w:val="18"/>
          <w:szCs w:val="18"/>
        </w:rPr>
        <w:t xml:space="preserve"> Ibid</w:t>
      </w:r>
      <w:r w:rsidRPr="003A268B">
        <w:rPr>
          <w:rFonts w:cstheme="minorHAnsi"/>
          <w:sz w:val="18"/>
          <w:szCs w:val="18"/>
          <w:lang w:val="ru-RU"/>
        </w:rPr>
        <w:t>.</w:t>
      </w:r>
    </w:p>
  </w:footnote>
  <w:footnote w:id="18">
    <w:p w14:paraId="5D8A43A2" w14:textId="77777777" w:rsidR="003C335D" w:rsidRPr="003A268B" w:rsidRDefault="003C335D" w:rsidP="003C335D">
      <w:pPr>
        <w:pStyle w:val="FootnoteText"/>
        <w:rPr>
          <w:rFonts w:cstheme="minorHAnsi"/>
          <w:sz w:val="18"/>
          <w:szCs w:val="18"/>
          <w:lang w:val="ru-RU"/>
        </w:rPr>
      </w:pPr>
      <w:r w:rsidRPr="003A268B">
        <w:rPr>
          <w:rStyle w:val="FootnoteReference"/>
          <w:rFonts w:cstheme="minorHAnsi"/>
          <w:sz w:val="18"/>
          <w:szCs w:val="18"/>
        </w:rPr>
        <w:footnoteRef/>
      </w:r>
      <w:r w:rsidRPr="003A268B">
        <w:rPr>
          <w:rFonts w:cstheme="minorHAnsi"/>
          <w:sz w:val="18"/>
          <w:szCs w:val="18"/>
        </w:rPr>
        <w:t xml:space="preserve"> Ibid</w:t>
      </w:r>
      <w:r w:rsidRPr="003A268B">
        <w:rPr>
          <w:rFonts w:cstheme="minorHAnsi"/>
          <w:sz w:val="18"/>
          <w:szCs w:val="18"/>
          <w:lang w:val="ru-RU"/>
        </w:rPr>
        <w:t>.</w:t>
      </w:r>
    </w:p>
  </w:footnote>
  <w:footnote w:id="19">
    <w:p w14:paraId="1C519404" w14:textId="2D07C57C" w:rsidR="003C335D" w:rsidRPr="003A268B" w:rsidRDefault="003C335D" w:rsidP="003C335D">
      <w:pPr>
        <w:pStyle w:val="FootnoteText"/>
        <w:rPr>
          <w:rFonts w:cstheme="minorHAnsi"/>
          <w:sz w:val="18"/>
          <w:szCs w:val="18"/>
          <w:lang w:val="ru-RU"/>
        </w:rPr>
      </w:pPr>
      <w:r w:rsidRPr="003A268B">
        <w:rPr>
          <w:rStyle w:val="FootnoteReference"/>
          <w:rFonts w:cstheme="minorHAnsi"/>
          <w:sz w:val="18"/>
          <w:szCs w:val="18"/>
        </w:rPr>
        <w:footnoteRef/>
      </w:r>
      <w:r w:rsidRPr="003A268B">
        <w:rPr>
          <w:rFonts w:cstheme="minorHAnsi"/>
          <w:sz w:val="18"/>
          <w:szCs w:val="18"/>
        </w:rPr>
        <w:t xml:space="preserve"> Државен завод за статистика. (2023). Жените и мажите во </w:t>
      </w:r>
      <w:r w:rsidR="00A37ED8">
        <w:rPr>
          <w:rFonts w:cstheme="minorHAnsi"/>
          <w:sz w:val="18"/>
          <w:szCs w:val="18"/>
        </w:rPr>
        <w:t xml:space="preserve">Република </w:t>
      </w:r>
      <w:r w:rsidRPr="003A268B">
        <w:rPr>
          <w:rFonts w:cstheme="minorHAnsi"/>
          <w:sz w:val="18"/>
          <w:szCs w:val="18"/>
        </w:rPr>
        <w:t>Северна Македонија. Достапно на https://www.stat.gov.mk/publikacii/2023/ZeniteMazite_2023.pdf</w:t>
      </w:r>
    </w:p>
  </w:footnote>
  <w:footnote w:id="20">
    <w:p w14:paraId="00A82217" w14:textId="1E2FF699" w:rsidR="003C335D" w:rsidRPr="003A268B" w:rsidRDefault="003C335D" w:rsidP="003C335D">
      <w:pPr>
        <w:spacing w:after="0" w:line="240" w:lineRule="auto"/>
        <w:jc w:val="lowKashida"/>
        <w:rPr>
          <w:rFonts w:cstheme="minorHAnsi"/>
          <w:color w:val="FF0000"/>
          <w:sz w:val="18"/>
          <w:szCs w:val="18"/>
          <w:lang w:val="mk-MK"/>
        </w:rPr>
      </w:pPr>
      <w:r w:rsidRPr="003A268B">
        <w:rPr>
          <w:rStyle w:val="FootnoteReference"/>
          <w:rFonts w:cstheme="minorHAnsi"/>
          <w:sz w:val="18"/>
          <w:szCs w:val="18"/>
        </w:rPr>
        <w:footnoteRef/>
      </w:r>
      <w:r w:rsidRPr="003A268B">
        <w:rPr>
          <w:rFonts w:cstheme="minorHAnsi"/>
          <w:sz w:val="18"/>
          <w:szCs w:val="18"/>
          <w:lang w:val="mk-MK"/>
        </w:rPr>
        <w:t xml:space="preserve"> Државен завод за статистика. (2023). Жените и мажите во </w:t>
      </w:r>
      <w:r w:rsidR="00A37ED8">
        <w:rPr>
          <w:rFonts w:cstheme="minorHAnsi"/>
          <w:sz w:val="18"/>
          <w:szCs w:val="18"/>
          <w:lang w:val="mk-MK"/>
        </w:rPr>
        <w:t xml:space="preserve">Република </w:t>
      </w:r>
      <w:r w:rsidRPr="003A268B">
        <w:rPr>
          <w:rFonts w:cstheme="minorHAnsi"/>
          <w:sz w:val="18"/>
          <w:szCs w:val="18"/>
          <w:lang w:val="mk-MK"/>
        </w:rPr>
        <w:t xml:space="preserve">Северна Македонија. Достапно на https://www.stat.gov.mk/publikacii/2023/ZeniteMazite_2023.pdf; OSCE. (2019). Анкета водена од ОБСЕ за насилство врз жените. Добросостојба и безбедност на жените: </w:t>
      </w:r>
      <w:r w:rsidR="00A37ED8" w:rsidRPr="007E792E">
        <w:rPr>
          <w:rFonts w:cstheme="minorHAnsi"/>
          <w:sz w:val="18"/>
          <w:szCs w:val="18"/>
          <w:lang w:val="ru-RU"/>
        </w:rPr>
        <w:t xml:space="preserve">Република </w:t>
      </w:r>
      <w:r w:rsidRPr="003A268B">
        <w:rPr>
          <w:rFonts w:cstheme="minorHAnsi"/>
          <w:sz w:val="18"/>
          <w:szCs w:val="18"/>
          <w:lang w:val="mk-MK"/>
        </w:rPr>
        <w:t xml:space="preserve">Северна Македонија. Достапно на https://www.osce.org/secretariat/419264   </w:t>
      </w:r>
    </w:p>
  </w:footnote>
  <w:footnote w:id="21">
    <w:p w14:paraId="4D308E84" w14:textId="77777777" w:rsidR="003C335D" w:rsidRPr="003A268B" w:rsidRDefault="003C335D" w:rsidP="003C335D">
      <w:pPr>
        <w:pStyle w:val="FootnoteText"/>
        <w:rPr>
          <w:rFonts w:cstheme="minorHAnsi"/>
          <w:sz w:val="18"/>
          <w:szCs w:val="18"/>
          <w:lang w:val="ru-RU"/>
        </w:rPr>
      </w:pPr>
      <w:r w:rsidRPr="003A268B">
        <w:rPr>
          <w:rStyle w:val="FootnoteReference"/>
          <w:rFonts w:cstheme="minorHAnsi"/>
          <w:sz w:val="18"/>
          <w:szCs w:val="18"/>
        </w:rPr>
        <w:footnoteRef/>
      </w:r>
      <w:r w:rsidRPr="003A268B">
        <w:rPr>
          <w:rFonts w:cstheme="minorHAnsi"/>
          <w:sz w:val="18"/>
          <w:szCs w:val="18"/>
        </w:rPr>
        <w:t xml:space="preserve"> UNICEF. (2023). Профил на детската популација во Република Северна Македонија. Достапно на https://www.unicef.org/northmacedonia/mk/izvestai/profil-na-detskata-populacija-vo-republika-severna-makedonija</w:t>
      </w:r>
    </w:p>
  </w:footnote>
  <w:footnote w:id="22">
    <w:p w14:paraId="5AD846B4" w14:textId="77777777" w:rsidR="003C335D" w:rsidRPr="003A268B" w:rsidRDefault="003C335D" w:rsidP="003C335D">
      <w:pPr>
        <w:pStyle w:val="FootnoteText"/>
        <w:rPr>
          <w:rFonts w:cstheme="minorHAnsi"/>
          <w:sz w:val="18"/>
          <w:szCs w:val="18"/>
          <w:lang w:val="es-ES"/>
        </w:rPr>
      </w:pPr>
      <w:r w:rsidRPr="003A268B">
        <w:rPr>
          <w:rStyle w:val="FootnoteReference"/>
          <w:rFonts w:cstheme="minorHAnsi"/>
          <w:sz w:val="18"/>
          <w:szCs w:val="18"/>
        </w:rPr>
        <w:footnoteRef/>
      </w:r>
      <w:r w:rsidRPr="003A268B">
        <w:rPr>
          <w:rFonts w:cstheme="minorHAnsi"/>
          <w:sz w:val="18"/>
          <w:szCs w:val="18"/>
        </w:rPr>
        <w:t xml:space="preserve"> </w:t>
      </w:r>
      <w:r w:rsidRPr="003A268B">
        <w:rPr>
          <w:rFonts w:cstheme="minorHAnsi"/>
          <w:sz w:val="18"/>
          <w:szCs w:val="18"/>
          <w:lang w:val="es-ES"/>
        </w:rPr>
        <w:t>Ibid.</w:t>
      </w:r>
    </w:p>
  </w:footnote>
  <w:footnote w:id="23">
    <w:p w14:paraId="361D4A2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4" w:history="1">
        <w:r w:rsidRPr="003A268B">
          <w:rPr>
            <w:rStyle w:val="Hyperlink"/>
            <w:rFonts w:cstheme="minorHAnsi"/>
            <w:sz w:val="18"/>
            <w:szCs w:val="18"/>
          </w:rPr>
          <w:t>https://tbinternet.ohchr.org/_layouts/15/treatybodyexternal/TBSearch.aspx?Lang=en&amp;TreatyID=5&amp;CountryID=173&amp;DocTypeID=29</w:t>
        </w:r>
      </w:hyperlink>
      <w:r w:rsidRPr="003A268B">
        <w:rPr>
          <w:rFonts w:cstheme="minorHAnsi"/>
          <w:sz w:val="18"/>
          <w:szCs w:val="18"/>
        </w:rPr>
        <w:t xml:space="preserve"> </w:t>
      </w:r>
    </w:p>
  </w:footnote>
  <w:footnote w:id="24">
    <w:p w14:paraId="1CB256B8" w14:textId="0CA49B80" w:rsidR="003C335D" w:rsidRPr="003A268B" w:rsidRDefault="003C335D" w:rsidP="003C335D">
      <w:pPr>
        <w:pStyle w:val="FootnoteText"/>
        <w:jc w:val="both"/>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Комитетот на ОН за правата на детето, Заклучни согледувања за комбинираните од трети до шести периодични извештаи за </w:t>
      </w:r>
      <w:r w:rsidR="00AE5967">
        <w:rPr>
          <w:rFonts w:cstheme="minorHAnsi"/>
          <w:sz w:val="18"/>
          <w:szCs w:val="18"/>
        </w:rPr>
        <w:t xml:space="preserve">Република </w:t>
      </w:r>
      <w:r w:rsidRPr="003A268B">
        <w:rPr>
          <w:rFonts w:cstheme="minorHAnsi"/>
          <w:sz w:val="18"/>
          <w:szCs w:val="18"/>
        </w:rPr>
        <w:t xml:space="preserve">Северна Македонија, UN Doc CRC/C/MKD/CO/3-6 (20 октомври 2022), </w:t>
      </w:r>
      <w:hyperlink r:id="rId5" w:history="1">
        <w:r w:rsidRPr="003A268B">
          <w:rPr>
            <w:rStyle w:val="Hyperlink"/>
            <w:rFonts w:cstheme="minorHAnsi"/>
            <w:sz w:val="18"/>
            <w:szCs w:val="18"/>
          </w:rPr>
          <w:t>https://tbinternet.ohchr.org/_layouts/15/treatybodyexternal/TBSearch.aspx?Lang=en&amp;TreatyID=5&amp;CountryID=173&amp;DocTypeID=5</w:t>
        </w:r>
      </w:hyperlink>
      <w:r w:rsidRPr="003A268B">
        <w:rPr>
          <w:rFonts w:cstheme="minorHAnsi"/>
          <w:sz w:val="18"/>
          <w:szCs w:val="18"/>
        </w:rPr>
        <w:t xml:space="preserve"> .</w:t>
      </w:r>
    </w:p>
  </w:footnote>
  <w:footnote w:id="25">
    <w:p w14:paraId="00B58C31" w14:textId="77777777" w:rsidR="003C335D" w:rsidRPr="003A268B" w:rsidRDefault="003C335D" w:rsidP="003C335D">
      <w:pPr>
        <w:pStyle w:val="FootnoteText"/>
        <w:jc w:val="both"/>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Европска комисија, Стратегија за комуникација на ЕУ за правата на детето, COM (2021) 142 final, 24/3/2021, види https://commission.europa.eu/strategy-and-policy/policies/justice-and-fundamental-rights/rights-child/eu-strategy-rights-child-and-european-child-guarantee_en.</w:t>
      </w:r>
    </w:p>
  </w:footnote>
  <w:footnote w:id="26">
    <w:p w14:paraId="4FCFE1E2" w14:textId="77777777" w:rsidR="003C335D" w:rsidRPr="003A268B" w:rsidRDefault="003C335D" w:rsidP="003C335D">
      <w:pPr>
        <w:pStyle w:val="FootnoteText"/>
        <w:jc w:val="both"/>
        <w:rPr>
          <w:rFonts w:cstheme="minorHAnsi"/>
          <w:sz w:val="18"/>
          <w:szCs w:val="18"/>
        </w:rPr>
      </w:pPr>
      <w:r w:rsidRPr="003A268B">
        <w:rPr>
          <w:rFonts w:cstheme="minorHAnsi"/>
          <w:sz w:val="18"/>
          <w:szCs w:val="18"/>
        </w:rPr>
        <w:footnoteRef/>
      </w:r>
      <w:r w:rsidRPr="003A268B">
        <w:rPr>
          <w:rFonts w:cstheme="minorHAnsi"/>
          <w:sz w:val="18"/>
          <w:szCs w:val="18"/>
        </w:rPr>
        <w:t xml:space="preserve"> Препораки на Советот (EU) 2021/1004 од 14 јуни 2021 за воспоставување на Европска детска гаранција.</w:t>
      </w:r>
    </w:p>
  </w:footnote>
  <w:footnote w:id="27">
    <w:p w14:paraId="751969C6" w14:textId="77777777" w:rsidR="003C335D" w:rsidRPr="003A268B" w:rsidRDefault="003C335D" w:rsidP="003C335D">
      <w:pPr>
        <w:pStyle w:val="FootnoteText"/>
        <w:jc w:val="both"/>
        <w:rPr>
          <w:rFonts w:cstheme="minorHAnsi"/>
          <w:sz w:val="18"/>
          <w:szCs w:val="18"/>
        </w:rPr>
      </w:pPr>
      <w:r w:rsidRPr="003A268B">
        <w:rPr>
          <w:rFonts w:cstheme="minorHAnsi"/>
          <w:sz w:val="18"/>
          <w:szCs w:val="18"/>
        </w:rPr>
        <w:footnoteRef/>
      </w:r>
      <w:r w:rsidRPr="003A268B">
        <w:rPr>
          <w:rFonts w:cstheme="minorHAnsi"/>
          <w:sz w:val="18"/>
          <w:szCs w:val="18"/>
        </w:rPr>
        <w:t xml:space="preserve"> Совет на Европа, Стратегија за правата на детето (2022-2027), види https://www.coe.int/en/web/children/strategy-for-the-rights-of-the-child  </w:t>
      </w:r>
      <w:hyperlink r:id="rId6" w:history="1">
        <w:r w:rsidRPr="003A268B">
          <w:rPr>
            <w:rStyle w:val="Hyperlink"/>
            <w:rFonts w:cstheme="minorHAnsi"/>
            <w:sz w:val="18"/>
            <w:szCs w:val="18"/>
          </w:rPr>
          <w:t>https://www.google.com/url?sa=t&amp;rct=j&amp;q=&amp;esrc=s&amp;source=web&amp;cd=&amp;ved=2ahUKEwjj7ODTkIOFAxW76AIHHfmLDkoQFnoECBIQAQ&amp;url=https://rm.coe.int/council-of-europe-strategy-for-the-rights-of-the-child-2022-2027-child/1680a5ef27&amp;usg=AOvVaw2ZuFwat-wQ4ToitKem00qo&amp;opi=89978449</w:t>
        </w:r>
      </w:hyperlink>
      <w:r w:rsidRPr="003A268B">
        <w:rPr>
          <w:rFonts w:cstheme="minorHAnsi"/>
          <w:sz w:val="18"/>
          <w:szCs w:val="18"/>
        </w:rPr>
        <w:t xml:space="preserve"> </w:t>
      </w:r>
    </w:p>
  </w:footnote>
  <w:footnote w:id="28">
    <w:p w14:paraId="6AFBD1F4"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7" w:history="1">
        <w:r w:rsidRPr="003A268B">
          <w:rPr>
            <w:rStyle w:val="Hyperlink"/>
            <w:rFonts w:cstheme="minorHAnsi"/>
            <w:sz w:val="18"/>
            <w:szCs w:val="18"/>
          </w:rPr>
          <w:t>http://ds77pdp.com.mk/wp-content/uploads/2022/09/Nacionalna-strategija.pdf</w:t>
        </w:r>
      </w:hyperlink>
    </w:p>
  </w:footnote>
  <w:footnote w:id="29">
    <w:p w14:paraId="59B275C0"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8" w:history="1">
        <w:r w:rsidRPr="003A268B">
          <w:rPr>
            <w:rStyle w:val="Hyperlink"/>
            <w:rFonts w:cstheme="minorHAnsi"/>
            <w:sz w:val="18"/>
            <w:szCs w:val="18"/>
          </w:rPr>
          <w:t>http://dspdp.com.mk/wp-content/uploads/2022/10/Akciski-plan.pdf</w:t>
        </w:r>
      </w:hyperlink>
    </w:p>
  </w:footnote>
  <w:footnote w:id="30">
    <w:p w14:paraId="2E5C272F"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9" w:history="1">
        <w:r w:rsidRPr="003A268B">
          <w:rPr>
            <w:rStyle w:val="Hyperlink"/>
            <w:rFonts w:cstheme="minorHAnsi"/>
            <w:sz w:val="18"/>
            <w:szCs w:val="18"/>
          </w:rPr>
          <w:t>https://vlada.mk/sites/default/files/dokumenti/strategija_za_zashtita_na_deca_od_site_formi_na_nasilstvo_2020-2025_so_akciski_plan_za_20120-2022.doc</w:t>
        </w:r>
      </w:hyperlink>
    </w:p>
  </w:footnote>
  <w:footnote w:id="31">
    <w:p w14:paraId="2058072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10" w:history="1">
        <w:r w:rsidRPr="003A268B">
          <w:rPr>
            <w:rStyle w:val="Hyperlink"/>
            <w:rFonts w:cstheme="minorHAnsi"/>
            <w:sz w:val="18"/>
            <w:szCs w:val="18"/>
          </w:rPr>
          <w:t>https://www.mtsp.gov.mk/content/pdf/strategii/Strategii%202018/Strategija_deinstitucionalizacija_Timjanik_2018-2027.pdf</w:t>
        </w:r>
      </w:hyperlink>
    </w:p>
  </w:footnote>
  <w:footnote w:id="32">
    <w:p w14:paraId="6C1704CF"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11" w:history="1">
        <w:r w:rsidRPr="003A268B">
          <w:rPr>
            <w:rStyle w:val="Hyperlink"/>
            <w:rFonts w:cstheme="minorHAnsi"/>
            <w:sz w:val="18"/>
            <w:szCs w:val="18"/>
          </w:rPr>
          <w:t>https://ams.gov.mk/mk/page/youth-strategies</w:t>
        </w:r>
      </w:hyperlink>
      <w:r w:rsidRPr="003A268B">
        <w:rPr>
          <w:rStyle w:val="Hyperlink"/>
          <w:rFonts w:cstheme="minorHAnsi"/>
          <w:sz w:val="18"/>
          <w:szCs w:val="18"/>
        </w:rPr>
        <w:t xml:space="preserve"> </w:t>
      </w:r>
    </w:p>
  </w:footnote>
  <w:footnote w:id="33">
    <w:p w14:paraId="4A206864"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12" w:history="1">
        <w:r w:rsidRPr="003A268B">
          <w:rPr>
            <w:rStyle w:val="Hyperlink"/>
            <w:rFonts w:cstheme="minorHAnsi"/>
            <w:sz w:val="18"/>
            <w:szCs w:val="18"/>
          </w:rPr>
          <w:t>https://ener.gov.mk/Default.aspx?item=newdocumentdetails&amp;detalisId=61</w:t>
        </w:r>
      </w:hyperlink>
    </w:p>
  </w:footnote>
  <w:footnote w:id="34">
    <w:p w14:paraId="5851B372"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13" w:history="1">
        <w:r w:rsidRPr="003A268B">
          <w:rPr>
            <w:rStyle w:val="Hyperlink"/>
            <w:rFonts w:cstheme="minorHAnsi"/>
            <w:sz w:val="18"/>
            <w:szCs w:val="18"/>
          </w:rPr>
          <w:t>https://www.google.com/url?sa=t&amp;source=web&amp;rct=j&amp;opi=89978449&amp;url=https://mvr.gov.mk/Upload/Editor_Upload/NACIONALNA-STRATEGIJA-MKD-ALB-ANG-25_10_2021.pdf&amp;ved=2ahUKEwjD8IzzjdGGAxUxQ_EDHQBkAu8QFnoECBIQAQ&amp;usg=AOvVaw1qJcYpseiPTBvdc8V09g9y</w:t>
        </w:r>
      </w:hyperlink>
    </w:p>
  </w:footnote>
  <w:footnote w:id="35">
    <w:p w14:paraId="515E0490"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14" w:history="1">
        <w:r w:rsidRPr="003A268B">
          <w:rPr>
            <w:rStyle w:val="Hyperlink"/>
            <w:rFonts w:cstheme="minorHAnsi"/>
            <w:sz w:val="18"/>
            <w:szCs w:val="18"/>
          </w:rPr>
          <w:t>https://mon.gov.mk/download/?f=strategija-za-obrazovanieto-2018-2025.docx</w:t>
        </w:r>
      </w:hyperlink>
    </w:p>
  </w:footnote>
  <w:footnote w:id="36">
    <w:p w14:paraId="1EE1F49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hyperlink r:id="rId15" w:history="1">
        <w:r w:rsidRPr="003A268B">
          <w:rPr>
            <w:rStyle w:val="Hyperlink"/>
            <w:rFonts w:cstheme="minorHAnsi"/>
            <w:sz w:val="18"/>
            <w:szCs w:val="18"/>
          </w:rPr>
          <w:t>https://www.google.com/url?sa=t&amp;source=web&amp;rct=j&amp;opi=89978449&amp;url=https://www.mtsp.gov.mk/content/pdf/2022/N%25D0%2590P_za%2520zastita%2520promocija%2520i%2520ispolnuvanje%2520%2520na%2520cov.%2520prava%2520na%2520zenite%2520i%2520devoj%2520%2520Romki%252015.03.2022.pdf&amp;ved=2ahUKEwit9uCfktGGAxV8BdsEHUhpAEoQFnoECBMQAQ&amp;usg=AOvVaw34uaCjwkePWlpQFmGC_4BD</w:t>
        </w:r>
      </w:hyperlink>
    </w:p>
  </w:footnote>
  <w:footnote w:id="37">
    <w:p w14:paraId="5D70E40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hyperlink r:id="rId16" w:history="1">
        <w:r w:rsidRPr="003A268B">
          <w:rPr>
            <w:rStyle w:val="Hyperlink"/>
            <w:rFonts w:cstheme="minorHAnsi"/>
            <w:sz w:val="18"/>
            <w:szCs w:val="18"/>
          </w:rPr>
          <w:t>https://www.mtsp.gov.mk/content/pdf/2022/strategija_/%D0%A1%D1%82%D1%80%D0%B0%D1%82%D0%B5%D0%B3%D0%B8%D1%98%D0%B0_%D0%B7%D0%B0_%D1%80%D0%BE%D0%B4%D0%BE%D0%B2%D0%B0_%D0%B5%D0%B4%D0%BD%D0%B0%D0%BA%D0%B2%D0%BE%D1%81%D1%82_2022_2027.pdf</w:t>
        </w:r>
      </w:hyperlink>
    </w:p>
  </w:footnote>
  <w:footnote w:id="38">
    <w:p w14:paraId="4EE8A999"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hyperlink r:id="rId17" w:history="1">
        <w:r w:rsidRPr="003A268B">
          <w:rPr>
            <w:rStyle w:val="Hyperlink"/>
            <w:rFonts w:cstheme="minorHAnsi"/>
            <w:sz w:val="18"/>
            <w:szCs w:val="18"/>
          </w:rPr>
          <w:t>https://www.google.com/url?sa=t&amp;source=web&amp;rct=j&amp;opi=89978449&amp;url=https://mvr.gov.mk/Upload/Editor_Upload/Strategija-za-drogi-mkd-final-version-1.pdf&amp;ved=2ahUKEwiBtq3Qh9GGAxVNefEDHTasBZYQFnoECBEQAQ&amp;usg=AOvVaw20FhlWTtSoGGTq-v3RYrfQ</w:t>
        </w:r>
      </w:hyperlink>
    </w:p>
  </w:footnote>
  <w:footnote w:id="39">
    <w:p w14:paraId="4EBF303E"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hyperlink r:id="rId18" w:history="1">
        <w:r w:rsidRPr="003A268B">
          <w:rPr>
            <w:rStyle w:val="Hyperlink"/>
            <w:rFonts w:cstheme="minorHAnsi"/>
            <w:sz w:val="18"/>
            <w:szCs w:val="18"/>
          </w:rPr>
          <w:t>https://www.mtsp.gov.mk/content/pdf/2022/strategija_/%D0%9D%D0%B0%D1%86%D0%B8%D0%BE%D0%BD%D0%B0%D0%BB%D0%BD%D0%B0%20%D1%81%D1%82%D1%80%D0%B0%D1%82%D0%B5%D0%B3%D0%B8%D1%98%D0%B0%20%D0%B0%20%D0%B5%D0%B4%D0%BD%D0%B0%D0%BA%D0%B2%D0%BE%D1%81%D1%82%20%D0%B8%20%D0%BD%D0%B5%D0%B4%D0%B8%D1%81%D0%BA%D1%80%D0%B8%D0%BC%D0%B8%D0%BD%D0%B0%D1%86%D0%B8%D1%98%D0%B0%20%20%20%202022-2026.pdf</w:t>
        </w:r>
      </w:hyperlink>
    </w:p>
  </w:footnote>
  <w:footnote w:id="40">
    <w:p w14:paraId="17AA9650"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r w:rsidRPr="003A268B">
        <w:rPr>
          <w:rFonts w:cstheme="minorHAnsi"/>
          <w:sz w:val="18"/>
          <w:szCs w:val="18"/>
          <w:lang w:val="mk-MK"/>
        </w:rPr>
        <w:t xml:space="preserve"> </w:t>
      </w:r>
      <w:hyperlink r:id="rId19" w:history="1">
        <w:r w:rsidRPr="003A268B">
          <w:rPr>
            <w:rStyle w:val="Hyperlink"/>
            <w:rFonts w:cstheme="minorHAnsi"/>
            <w:sz w:val="18"/>
            <w:szCs w:val="18"/>
            <w:lang w:val="mk-MK"/>
          </w:rPr>
          <w:t>https://www.google.com/url?sa=t&amp;source=web&amp;rct=j&amp;opi=89978449&amp;url=https://nms.org.mk/wp-content/uploads/2024/01/%25D0%259D%25D0%25B0%25D1%2586%25D0%25B8%25D0%25BE%25D0%25BD%25D0%25B0%25D0%25BB%25D0%25BD%25D0%25B0-%25D1%2581%25D1%2582%25D1%2580%25D0%25B0%25D1%2582%25D0%25B5%25D0%25B3%25D0%25B8%25D1%2598%25D0%25B0-%25D0%25B7%25D0%25B0-%25D0%25BC%25D0%25B5%25D0%25BD%25D1%2582%25D0%25B0%25D0%25BB%25D0%25BD%25D0%25BE-%25D0%25B7%25D0%25B4%25D1%2580%25D0%25B0%25D0%25B2%25D1%2598%25D0%25B5-%25D0%25B7%25D0%25B0-%25D0%25BC%25D0%25BB%25D0%25B0%25D0%25B4%25D0%25B8-2024-2026.pdf&amp;ved=2ahUKEwi4tvzphNGGAxU4bvEDHRJbAVgQFnoECBcQAQ&amp;usg=AOvVaw3Eg0qnq3oadRyyg8ej_6ZX</w:t>
        </w:r>
      </w:hyperlink>
    </w:p>
  </w:footnote>
  <w:footnote w:id="41">
    <w:p w14:paraId="06554219"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https://zdravstvo.gov.mk/wp-content/uploads/2024/11/MON_SZ_AKTSISKI-PLAN-ZA-MENTALNO-ZDRAVJE.pdf</w:t>
      </w:r>
    </w:p>
  </w:footnote>
  <w:footnote w:id="42">
    <w:p w14:paraId="0FD5740E"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https://zdravstvo.gov.mk/wp-content/uploads/2021/12/19.11.-SZ-posledna-Konechna-Natsrt-Strategija-MKD.pdf</w:t>
      </w:r>
    </w:p>
  </w:footnote>
  <w:footnote w:id="43">
    <w:p w14:paraId="0AD1EEB1"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r w:rsidRPr="003A268B">
        <w:rPr>
          <w:rStyle w:val="Hyperlink"/>
          <w:rFonts w:cstheme="minorHAnsi"/>
          <w:sz w:val="18"/>
          <w:szCs w:val="18"/>
        </w:rPr>
        <w:t>https://www.mtsp.gov.mk/content/pdf/2022/Strategija%20za%20inkluzija%20na%20Romite%202022-2030%2003-02-2022%20finalna%20verzija.pdf</w:t>
      </w:r>
    </w:p>
  </w:footnote>
  <w:footnote w:id="44">
    <w:p w14:paraId="32BEB938"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https://www.mtsp.gov.mk/content/pdf/dekada/NAP2023/%D0%9D%D0%90%D0%9F%20%D0%90%D0%BD%D1%82%D0%B8%D1%86%D0%B8%D0%B3%D0%B0%D0%BD%D0%B8%D0%B7%D0%B0%D0%BC.pdf</w:t>
      </w:r>
    </w:p>
  </w:footnote>
  <w:footnote w:id="45">
    <w:p w14:paraId="59D466AB"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hyperlink r:id="rId20" w:history="1">
        <w:r w:rsidRPr="003A268B">
          <w:rPr>
            <w:rStyle w:val="Hyperlink"/>
            <w:rFonts w:cstheme="minorHAnsi"/>
            <w:sz w:val="18"/>
            <w:szCs w:val="18"/>
            <w:lang w:val="mk-MK"/>
          </w:rPr>
          <w:t>https://www.mtsp.gov.mk/content/pdf/dekada/NAP2023/%D0%9D%D0%90%D0%9F%20%D0%92%D1%80%D0%B0%D0%B1%D0%BE%D1%82%D1%83%D0%B2%D0%B0%D1%9A%D0%B5%20%D0%B8%20%D1%81%D0%BE%D1%86%D0%B8%D1%98%D0%B0%D0%BB%D0%BD%D0%B0%20%D0%B8%D0%BD%D0%BA%D0%BB%D1%83%D0%B7%D0%B8%D1%98%D0%B0.pdf</w:t>
        </w:r>
      </w:hyperlink>
      <w:r w:rsidRPr="003A268B">
        <w:rPr>
          <w:rFonts w:cstheme="minorHAnsi"/>
          <w:sz w:val="18"/>
          <w:szCs w:val="18"/>
          <w:lang w:val="mk-MK"/>
        </w:rPr>
        <w:t xml:space="preserve"> </w:t>
      </w:r>
    </w:p>
  </w:footnote>
  <w:footnote w:id="46">
    <w:p w14:paraId="44739958"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hyperlink r:id="rId21" w:history="1">
        <w:r w:rsidRPr="003A268B">
          <w:rPr>
            <w:rStyle w:val="Hyperlink"/>
            <w:rFonts w:cstheme="minorHAnsi"/>
            <w:sz w:val="18"/>
            <w:szCs w:val="18"/>
            <w:lang w:val="mk-MK"/>
          </w:rPr>
          <w:t>https://www.mtsp.gov.mk/content/pdf/dekada/NAP2023/%D0%9D%D0%90%D0%9F%20%D0%93%D1%80%D0%B0%D1%93%D0%B0%D0%BD%D1%81%D0%BA%D0%B0%20%D1%80%D0%B5%D0%B3%D0%B8%D1%81%D1%82%D0%B0%D1%80%D1%86%D0%B8%D1%98%D0%B0.pdf</w:t>
        </w:r>
      </w:hyperlink>
      <w:r w:rsidRPr="003A268B">
        <w:rPr>
          <w:rFonts w:cstheme="minorHAnsi"/>
          <w:sz w:val="18"/>
          <w:szCs w:val="18"/>
          <w:lang w:val="mk-MK"/>
        </w:rPr>
        <w:t xml:space="preserve"> </w:t>
      </w:r>
    </w:p>
  </w:footnote>
  <w:footnote w:id="47">
    <w:p w14:paraId="21CE9C0A"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hyperlink r:id="rId22" w:history="1">
        <w:r w:rsidRPr="003A268B">
          <w:rPr>
            <w:rStyle w:val="Hyperlink"/>
            <w:rFonts w:cstheme="minorHAnsi"/>
            <w:sz w:val="18"/>
            <w:szCs w:val="18"/>
            <w:lang w:val="mk-MK"/>
          </w:rPr>
          <w:t>https://www.mtsp.gov.mk/content/pdf/dekada/NAP2023/%D0%9D%D0%90%D0%9F%20%D0%94%D0%BE%D0%BC%D1%83%D0%B2%D0%B0%D1%9A%D0%B5.pdf</w:t>
        </w:r>
      </w:hyperlink>
      <w:r w:rsidRPr="003A268B">
        <w:rPr>
          <w:rFonts w:cstheme="minorHAnsi"/>
          <w:sz w:val="18"/>
          <w:szCs w:val="18"/>
          <w:lang w:val="mk-MK"/>
        </w:rPr>
        <w:t xml:space="preserve"> </w:t>
      </w:r>
    </w:p>
  </w:footnote>
  <w:footnote w:id="48">
    <w:p w14:paraId="0E44E1A9"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hyperlink r:id="rId23" w:history="1">
        <w:r w:rsidRPr="003A268B">
          <w:rPr>
            <w:rStyle w:val="Hyperlink"/>
            <w:rFonts w:cstheme="minorHAnsi"/>
            <w:sz w:val="18"/>
            <w:szCs w:val="18"/>
            <w:lang w:val="mk-MK"/>
          </w:rPr>
          <w:t>https://www.mtsp.gov.mk/content/pdf/dekada/NAP2023/%D0%9D%D0%90%D0%9F%20%D0%97%D0%B4%D1%80%D0%B0%D0%B2%D1%81%D1%82%D0%B2%D0%BE.pdf</w:t>
        </w:r>
      </w:hyperlink>
      <w:r w:rsidRPr="003A268B">
        <w:rPr>
          <w:rFonts w:cstheme="minorHAnsi"/>
          <w:sz w:val="18"/>
          <w:szCs w:val="18"/>
          <w:lang w:val="mk-MK"/>
        </w:rPr>
        <w:t xml:space="preserve"> </w:t>
      </w:r>
    </w:p>
  </w:footnote>
  <w:footnote w:id="49">
    <w:p w14:paraId="0391C273"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hyperlink r:id="rId24" w:history="1">
        <w:r w:rsidRPr="003A268B">
          <w:rPr>
            <w:rStyle w:val="Hyperlink"/>
            <w:rFonts w:cstheme="minorHAnsi"/>
            <w:sz w:val="18"/>
            <w:szCs w:val="18"/>
            <w:lang w:val="mk-MK"/>
          </w:rPr>
          <w:t>https://www.mtsp.gov.mk/content/pdf/dekada/NAP2023/%D0%9D%D0%90%D0%9F%20%D0%9A%D1%83%D0%BB%D1%82%D1%83%D1%80%D0%B0.pdf</w:t>
        </w:r>
      </w:hyperlink>
      <w:r w:rsidRPr="003A268B">
        <w:rPr>
          <w:rFonts w:cstheme="minorHAnsi"/>
          <w:sz w:val="18"/>
          <w:szCs w:val="18"/>
          <w:lang w:val="mk-MK"/>
        </w:rPr>
        <w:t xml:space="preserve"> </w:t>
      </w:r>
    </w:p>
  </w:footnote>
  <w:footnote w:id="50">
    <w:p w14:paraId="09DD7625" w14:textId="77777777" w:rsidR="003C335D" w:rsidRPr="003A268B" w:rsidRDefault="003C335D" w:rsidP="003C335D">
      <w:pPr>
        <w:spacing w:after="0" w:line="240" w:lineRule="auto"/>
        <w:rPr>
          <w:rFonts w:cstheme="minorHAnsi"/>
          <w:sz w:val="18"/>
          <w:szCs w:val="18"/>
          <w:lang w:val="mk-MK"/>
        </w:rPr>
      </w:pPr>
      <w:r w:rsidRPr="003A268B">
        <w:rPr>
          <w:rStyle w:val="FootnoteReference"/>
          <w:rFonts w:cstheme="minorHAnsi"/>
          <w:sz w:val="18"/>
          <w:szCs w:val="18"/>
        </w:rPr>
        <w:footnoteRef/>
      </w:r>
      <w:hyperlink r:id="rId25" w:history="1">
        <w:r w:rsidRPr="003A268B">
          <w:rPr>
            <w:rStyle w:val="Hyperlink"/>
            <w:rFonts w:cstheme="minorHAnsi"/>
            <w:sz w:val="18"/>
            <w:szCs w:val="18"/>
            <w:lang w:val="mk-MK"/>
          </w:rPr>
          <w:t>https://www.mtsp.gov.mk/content/pdf/dekada/NAP2023/%D0%9D%D0%90%D0%9F%20%D0%9E%D0%B1%D1%80%D0%B0%D0%B7%D0%BE%D0%B2%D0%B0%D0%BD%D0%B8%D0%B5.pdf</w:t>
        </w:r>
      </w:hyperlink>
      <w:r w:rsidRPr="003A268B">
        <w:rPr>
          <w:rFonts w:cstheme="minorHAnsi"/>
          <w:sz w:val="18"/>
          <w:szCs w:val="18"/>
          <w:lang w:val="mk-MK"/>
        </w:rPr>
        <w:t xml:space="preserve"> </w:t>
      </w:r>
    </w:p>
  </w:footnote>
  <w:footnote w:id="51">
    <w:p w14:paraId="100A1E0B" w14:textId="77777777" w:rsidR="003C335D" w:rsidRPr="003A268B" w:rsidRDefault="003C335D" w:rsidP="003C335D">
      <w:pPr>
        <w:pStyle w:val="FootnoteText"/>
        <w:jc w:val="both"/>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Во пракса, родово-сензитивниот интерсекциски пристап во акцискиот план за правата на децата значи признавање дека девојчињата и момчињата можат да се соочат со различни предизвици и, истовремено, обезбедување еднаков пристап до можности и заштита за сите деца, независно од нивниот социјален статус, возраст, пол, етничка припадност, место на живеење, или други фактори. На тој начин, НАП за правата на децата се труди да ги земе предвид специфичните предизвици со кои се соочуваат девојчињата и момчињата од различни средини и да овозможи разбирање на различните искуства кај децата кои припаѓаат на маргинализирани групи, што секако влијае и на начинот на кој тие се перципирани во општеството и на нивниот пристап до соодветни здравствени услуги и образование. Притоа, за соодветно следење на состојбите, неопходни се индикатори што овозможуваат системско собирање на споредливи и расчленети податоци, како и табели со вкрстени податоци што јасно укажуваат на различните влијанија или на нееднаквостите. Оттаму, во рамки на секоја активност, неопходно е да се изготвуваат табеларни прегледи што јасно укажуваат на профилот на деца или учесници и истовремено ги почитуваат начелата за доверливост и анонимност, во склад со законите за приватност и заштита на податоци.  </w:t>
      </w:r>
    </w:p>
  </w:footnote>
  <w:footnote w:id="52">
    <w:p w14:paraId="6F2F531A"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Препораки на Советот 2021/1004, Препораки 5 и 7.</w:t>
      </w:r>
    </w:p>
  </w:footnote>
  <w:footnote w:id="53">
    <w:p w14:paraId="0593F4C0"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Препораки на Советот 2021/1004, Препораки 5, 7 и 8.</w:t>
      </w:r>
    </w:p>
  </w:footnote>
  <w:footnote w:id="54">
    <w:p w14:paraId="1821173C"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Препорака на Советот 2021/1004, Препорака 9.</w:t>
      </w:r>
    </w:p>
  </w:footnote>
  <w:footnote w:id="55">
    <w:p w14:paraId="48851617"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Препорака на Советот 2021/1004, Препорака 8.</w:t>
      </w:r>
    </w:p>
  </w:footnote>
  <w:footnote w:id="56">
    <w:p w14:paraId="34AD3A29"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Препораки на Советот 2021/1004, Препораки 4 и 7.</w:t>
      </w:r>
    </w:p>
  </w:footnote>
  <w:footnote w:id="57">
    <w:p w14:paraId="749D0D82"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Препораки на Советот 2021/1004, Препораки 6, 11 и 12.</w:t>
      </w:r>
    </w:p>
  </w:footnote>
  <w:footnote w:id="58">
    <w:p w14:paraId="481C3388" w14:textId="77777777" w:rsidR="003C335D" w:rsidRPr="003A268B" w:rsidRDefault="003C335D" w:rsidP="003C335D">
      <w:pPr>
        <w:pStyle w:val="FootnoteText"/>
        <w:rPr>
          <w:sz w:val="18"/>
          <w:szCs w:val="18"/>
        </w:rPr>
      </w:pPr>
      <w:r w:rsidRPr="003A268B">
        <w:rPr>
          <w:rStyle w:val="FootnoteReference"/>
          <w:sz w:val="18"/>
          <w:szCs w:val="18"/>
        </w:rPr>
        <w:footnoteRef/>
      </w:r>
      <w:r w:rsidRPr="003A268B">
        <w:rPr>
          <w:sz w:val="18"/>
          <w:szCs w:val="18"/>
        </w:rPr>
        <w:t xml:space="preserve"> Државен завод за статистика, Лаекенски индикатори за сиромаштијата (https://makstat.stat.gov.mk/PXWeb/pxweb/mk/MakStat/MakStat__ZivotenStandard__LaekenIndikatorSiromastija/175_ZivStd_Mk_LaekenVOZRAST_ml.px/table/tableViewLayout2/?rxid=46ee0f64-2992-4b45-a2d9-cb4e5f7ec5ef )</w:t>
      </w:r>
    </w:p>
  </w:footnote>
  <w:footnote w:id="59">
    <w:p w14:paraId="7CF1B342" w14:textId="77777777" w:rsidR="003C335D" w:rsidRPr="003A268B" w:rsidRDefault="003C335D" w:rsidP="003C335D">
      <w:pPr>
        <w:pStyle w:val="FootnoteText"/>
        <w:rPr>
          <w:sz w:val="18"/>
          <w:szCs w:val="18"/>
        </w:rPr>
      </w:pPr>
      <w:r w:rsidRPr="003A268B">
        <w:rPr>
          <w:rStyle w:val="FootnoteReference"/>
          <w:sz w:val="18"/>
          <w:szCs w:val="18"/>
        </w:rPr>
        <w:footnoteRef/>
      </w:r>
      <w:r w:rsidRPr="003A268B">
        <w:rPr>
          <w:sz w:val="18"/>
          <w:szCs w:val="18"/>
        </w:rPr>
        <w:t xml:space="preserve"> согласно Патоказот за владеење на правото усвоен од Владата на РСМ во декември 2023</w:t>
      </w:r>
    </w:p>
  </w:footnote>
  <w:footnote w:id="60">
    <w:p w14:paraId="5F76D66C" w14:textId="77777777" w:rsidR="003C335D" w:rsidRPr="003A268B" w:rsidRDefault="003C335D" w:rsidP="003C335D">
      <w:pPr>
        <w:pStyle w:val="FootnoteText"/>
        <w:rPr>
          <w:rFonts w:cstheme="minorHAnsi"/>
          <w:bCs/>
          <w:sz w:val="18"/>
          <w:szCs w:val="18"/>
          <w:lang w:val="ru-RU"/>
        </w:rPr>
      </w:pPr>
      <w:r w:rsidRPr="003A268B">
        <w:rPr>
          <w:rStyle w:val="FootnoteReference"/>
          <w:rFonts w:cstheme="minorHAnsi"/>
          <w:sz w:val="18"/>
          <w:szCs w:val="18"/>
        </w:rPr>
        <w:footnoteRef/>
      </w:r>
      <w:r w:rsidRPr="003A268B">
        <w:rPr>
          <w:rFonts w:cstheme="minorHAnsi"/>
          <w:sz w:val="18"/>
          <w:szCs w:val="18"/>
        </w:rPr>
        <w:t xml:space="preserve"> </w:t>
      </w:r>
      <w:r w:rsidRPr="003A268B">
        <w:rPr>
          <w:rFonts w:cstheme="minorHAnsi"/>
          <w:bCs/>
          <w:sz w:val="18"/>
          <w:szCs w:val="18"/>
        </w:rPr>
        <w:t>Извор: Годишна студија на</w:t>
      </w:r>
      <w:r w:rsidRPr="003A268B">
        <w:rPr>
          <w:rFonts w:cstheme="minorHAnsi"/>
          <w:bCs/>
          <w:sz w:val="18"/>
          <w:szCs w:val="18"/>
          <w:lang w:val="ru-RU"/>
        </w:rPr>
        <w:t xml:space="preserve"> Фондација за демократија на Вестминстер, </w:t>
      </w:r>
      <w:hyperlink r:id="rId26" w:history="1">
        <w:r w:rsidRPr="003A268B">
          <w:rPr>
            <w:rStyle w:val="Hyperlink"/>
            <w:rFonts w:cstheme="minorHAnsi"/>
            <w:bCs/>
            <w:sz w:val="18"/>
            <w:szCs w:val="18"/>
          </w:rPr>
          <w:t>https</w:t>
        </w:r>
        <w:r w:rsidRPr="003A268B">
          <w:rPr>
            <w:rStyle w:val="Hyperlink"/>
            <w:rFonts w:cstheme="minorHAnsi"/>
            <w:bCs/>
            <w:sz w:val="18"/>
            <w:szCs w:val="18"/>
            <w:lang w:val="ru-RU"/>
          </w:rPr>
          <w:t>://</w:t>
        </w:r>
        <w:r w:rsidRPr="003A268B">
          <w:rPr>
            <w:rStyle w:val="Hyperlink"/>
            <w:rFonts w:cstheme="minorHAnsi"/>
            <w:bCs/>
            <w:sz w:val="18"/>
            <w:szCs w:val="18"/>
          </w:rPr>
          <w:t>www</w:t>
        </w:r>
        <w:r w:rsidRPr="003A268B">
          <w:rPr>
            <w:rStyle w:val="Hyperlink"/>
            <w:rFonts w:cstheme="minorHAnsi"/>
            <w:bCs/>
            <w:sz w:val="18"/>
            <w:szCs w:val="18"/>
            <w:lang w:val="ru-RU"/>
          </w:rPr>
          <w:t>.</w:t>
        </w:r>
        <w:r w:rsidRPr="003A268B">
          <w:rPr>
            <w:rStyle w:val="Hyperlink"/>
            <w:rFonts w:cstheme="minorHAnsi"/>
            <w:bCs/>
            <w:sz w:val="18"/>
            <w:szCs w:val="18"/>
          </w:rPr>
          <w:t>wfd</w:t>
        </w:r>
        <w:r w:rsidRPr="003A268B">
          <w:rPr>
            <w:rStyle w:val="Hyperlink"/>
            <w:rFonts w:cstheme="minorHAnsi"/>
            <w:bCs/>
            <w:sz w:val="18"/>
            <w:szCs w:val="18"/>
            <w:lang w:val="ru-RU"/>
          </w:rPr>
          <w:t>.</w:t>
        </w:r>
        <w:r w:rsidRPr="003A268B">
          <w:rPr>
            <w:rStyle w:val="Hyperlink"/>
            <w:rFonts w:cstheme="minorHAnsi"/>
            <w:bCs/>
            <w:sz w:val="18"/>
            <w:szCs w:val="18"/>
          </w:rPr>
          <w:t>org</w:t>
        </w:r>
        <w:r w:rsidRPr="003A268B">
          <w:rPr>
            <w:rStyle w:val="Hyperlink"/>
            <w:rFonts w:cstheme="minorHAnsi"/>
            <w:bCs/>
            <w:sz w:val="18"/>
            <w:szCs w:val="18"/>
            <w:lang w:val="ru-RU"/>
          </w:rPr>
          <w:t>/</w:t>
        </w:r>
        <w:r w:rsidRPr="003A268B">
          <w:rPr>
            <w:rStyle w:val="Hyperlink"/>
            <w:rFonts w:cstheme="minorHAnsi"/>
            <w:bCs/>
            <w:sz w:val="18"/>
            <w:szCs w:val="18"/>
          </w:rPr>
          <w:t>sites</w:t>
        </w:r>
        <w:r w:rsidRPr="003A268B">
          <w:rPr>
            <w:rStyle w:val="Hyperlink"/>
            <w:rFonts w:cstheme="minorHAnsi"/>
            <w:bCs/>
            <w:sz w:val="18"/>
            <w:szCs w:val="18"/>
            <w:lang w:val="ru-RU"/>
          </w:rPr>
          <w:t>/</w:t>
        </w:r>
        <w:r w:rsidRPr="003A268B">
          <w:rPr>
            <w:rStyle w:val="Hyperlink"/>
            <w:rFonts w:cstheme="minorHAnsi"/>
            <w:bCs/>
            <w:sz w:val="18"/>
            <w:szCs w:val="18"/>
          </w:rPr>
          <w:t>default</w:t>
        </w:r>
        <w:r w:rsidRPr="003A268B">
          <w:rPr>
            <w:rStyle w:val="Hyperlink"/>
            <w:rFonts w:cstheme="minorHAnsi"/>
            <w:bCs/>
            <w:sz w:val="18"/>
            <w:szCs w:val="18"/>
            <w:lang w:val="ru-RU"/>
          </w:rPr>
          <w:t>/</w:t>
        </w:r>
        <w:r w:rsidRPr="003A268B">
          <w:rPr>
            <w:rStyle w:val="Hyperlink"/>
            <w:rFonts w:cstheme="minorHAnsi"/>
            <w:bCs/>
            <w:sz w:val="18"/>
            <w:szCs w:val="18"/>
          </w:rPr>
          <w:t>files</w:t>
        </w:r>
        <w:r w:rsidRPr="003A268B">
          <w:rPr>
            <w:rStyle w:val="Hyperlink"/>
            <w:rFonts w:cstheme="minorHAnsi"/>
            <w:bCs/>
            <w:sz w:val="18"/>
            <w:szCs w:val="18"/>
            <w:lang w:val="ru-RU"/>
          </w:rPr>
          <w:t>/2024-08/</w:t>
        </w:r>
        <w:r w:rsidRPr="003A268B">
          <w:rPr>
            <w:rStyle w:val="Hyperlink"/>
            <w:rFonts w:cstheme="minorHAnsi"/>
            <w:bCs/>
            <w:sz w:val="18"/>
            <w:szCs w:val="18"/>
          </w:rPr>
          <w:t>Socio</w:t>
        </w:r>
        <w:r w:rsidRPr="003A268B">
          <w:rPr>
            <w:rStyle w:val="Hyperlink"/>
            <w:rFonts w:cstheme="minorHAnsi"/>
            <w:bCs/>
            <w:sz w:val="18"/>
            <w:szCs w:val="18"/>
            <w:lang w:val="ru-RU"/>
          </w:rPr>
          <w:t>%20</w:t>
        </w:r>
        <w:r w:rsidRPr="003A268B">
          <w:rPr>
            <w:rStyle w:val="Hyperlink"/>
            <w:rFonts w:cstheme="minorHAnsi"/>
            <w:bCs/>
            <w:sz w:val="18"/>
            <w:szCs w:val="18"/>
          </w:rPr>
          <w:t>political</w:t>
        </w:r>
        <w:r w:rsidRPr="003A268B">
          <w:rPr>
            <w:rStyle w:val="Hyperlink"/>
            <w:rFonts w:cstheme="minorHAnsi"/>
            <w:bCs/>
            <w:sz w:val="18"/>
            <w:szCs w:val="18"/>
            <w:lang w:val="ru-RU"/>
          </w:rPr>
          <w:t>%20</w:t>
        </w:r>
        <w:r w:rsidRPr="003A268B">
          <w:rPr>
            <w:rStyle w:val="Hyperlink"/>
            <w:rFonts w:cstheme="minorHAnsi"/>
            <w:bCs/>
            <w:sz w:val="18"/>
            <w:szCs w:val="18"/>
          </w:rPr>
          <w:t>participation</w:t>
        </w:r>
        <w:r w:rsidRPr="003A268B">
          <w:rPr>
            <w:rStyle w:val="Hyperlink"/>
            <w:rFonts w:cstheme="minorHAnsi"/>
            <w:bCs/>
            <w:sz w:val="18"/>
            <w:szCs w:val="18"/>
            <w:lang w:val="ru-RU"/>
          </w:rPr>
          <w:t>%20</w:t>
        </w:r>
        <w:r w:rsidRPr="003A268B">
          <w:rPr>
            <w:rStyle w:val="Hyperlink"/>
            <w:rFonts w:cstheme="minorHAnsi"/>
            <w:bCs/>
            <w:sz w:val="18"/>
            <w:szCs w:val="18"/>
          </w:rPr>
          <w:t>of</w:t>
        </w:r>
        <w:r w:rsidRPr="003A268B">
          <w:rPr>
            <w:rStyle w:val="Hyperlink"/>
            <w:rFonts w:cstheme="minorHAnsi"/>
            <w:bCs/>
            <w:sz w:val="18"/>
            <w:szCs w:val="18"/>
            <w:lang w:val="ru-RU"/>
          </w:rPr>
          <w:t>%20</w:t>
        </w:r>
        <w:r w:rsidRPr="003A268B">
          <w:rPr>
            <w:rStyle w:val="Hyperlink"/>
            <w:rFonts w:cstheme="minorHAnsi"/>
            <w:bCs/>
            <w:sz w:val="18"/>
            <w:szCs w:val="18"/>
          </w:rPr>
          <w:t>youth</w:t>
        </w:r>
        <w:r w:rsidRPr="003A268B">
          <w:rPr>
            <w:rStyle w:val="Hyperlink"/>
            <w:rFonts w:cstheme="minorHAnsi"/>
            <w:bCs/>
            <w:sz w:val="18"/>
            <w:szCs w:val="18"/>
            <w:lang w:val="ru-RU"/>
          </w:rPr>
          <w:t>%202023%20</w:t>
        </w:r>
        <w:r w:rsidRPr="003A268B">
          <w:rPr>
            <w:rStyle w:val="Hyperlink"/>
            <w:rFonts w:cstheme="minorHAnsi"/>
            <w:bCs/>
            <w:sz w:val="18"/>
            <w:szCs w:val="18"/>
          </w:rPr>
          <w:t>MK</w:t>
        </w:r>
        <w:r w:rsidRPr="003A268B">
          <w:rPr>
            <w:rStyle w:val="Hyperlink"/>
            <w:rFonts w:cstheme="minorHAnsi"/>
            <w:bCs/>
            <w:sz w:val="18"/>
            <w:szCs w:val="18"/>
            <w:lang w:val="ru-RU"/>
          </w:rPr>
          <w:t>.</w:t>
        </w:r>
        <w:r w:rsidRPr="003A268B">
          <w:rPr>
            <w:rStyle w:val="Hyperlink"/>
            <w:rFonts w:cstheme="minorHAnsi"/>
            <w:bCs/>
            <w:sz w:val="18"/>
            <w:szCs w:val="18"/>
          </w:rPr>
          <w:t>pdf</w:t>
        </w:r>
      </w:hyperlink>
    </w:p>
    <w:p w14:paraId="6D0CD95A" w14:textId="77777777" w:rsidR="003C335D" w:rsidRPr="003A268B" w:rsidRDefault="003C335D" w:rsidP="003C335D">
      <w:pPr>
        <w:pStyle w:val="FootnoteText"/>
        <w:rPr>
          <w:rFonts w:cstheme="minorHAnsi"/>
          <w:sz w:val="18"/>
          <w:szCs w:val="18"/>
          <w:lang w:val="ru-RU"/>
        </w:rPr>
      </w:pPr>
    </w:p>
  </w:footnote>
  <w:footnote w:id="61">
    <w:p w14:paraId="2E0CB6CF" w14:textId="77777777" w:rsidR="00D60FBA" w:rsidRPr="003A268B" w:rsidRDefault="00D60FBA" w:rsidP="00D60FBA">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МИКС 2019, https://www.stat.gov.mk/Dokumenti/MICS_18-19.pdf</w:t>
      </w:r>
    </w:p>
  </w:footnote>
  <w:footnote w:id="62">
    <w:p w14:paraId="38CDE091" w14:textId="77777777" w:rsidR="00D60FBA" w:rsidRPr="003A268B" w:rsidRDefault="00D60FBA" w:rsidP="00D60FBA">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МИКС 2019, https://www.stat.gov.mk/Dokumenti/MICS_18-19.pdf</w:t>
      </w:r>
    </w:p>
  </w:footnote>
  <w:footnote w:id="63">
    <w:p w14:paraId="4D2CEB73" w14:textId="77777777" w:rsidR="00D60FBA" w:rsidRPr="003A268B" w:rsidRDefault="00D60FBA" w:rsidP="00D60FBA">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УНИЦЕФ, ТрансМонее, годишно прибирање на податоци</w:t>
      </w:r>
    </w:p>
  </w:footnote>
  <w:footnote w:id="64">
    <w:p w14:paraId="4F516D46" w14:textId="77777777" w:rsidR="00D60FBA" w:rsidRPr="003A268B" w:rsidRDefault="00D60FBA" w:rsidP="00D60FBA">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Попис 2021 г.: https://www.unicef.org/northmacedonia/mk/media/15486/file/Census%20for%20children%20report%20%20-%20FINAL%20proofread%20in%20MK.pdf.pdf</w:t>
      </w:r>
    </w:p>
  </w:footnote>
  <w:footnote w:id="65">
    <w:p w14:paraId="5E5C9B2C"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w:t>
      </w:r>
      <w:r w:rsidRPr="003A268B">
        <w:rPr>
          <w:rFonts w:cstheme="minorHAnsi"/>
          <w:bCs/>
          <w:sz w:val="18"/>
          <w:szCs w:val="18"/>
        </w:rPr>
        <w:t>извор МСПДМ</w:t>
      </w:r>
    </w:p>
  </w:footnote>
  <w:footnote w:id="66">
    <w:p w14:paraId="21B9BD87" w14:textId="77777777" w:rsidR="003C335D" w:rsidRPr="003A268B" w:rsidRDefault="003C335D" w:rsidP="003C335D">
      <w:pPr>
        <w:widowControl w:val="0"/>
        <w:pBdr>
          <w:top w:val="nil"/>
          <w:left w:val="nil"/>
          <w:bottom w:val="nil"/>
          <w:right w:val="nil"/>
          <w:between w:val="nil"/>
        </w:pBdr>
        <w:spacing w:after="0" w:line="240" w:lineRule="auto"/>
        <w:rPr>
          <w:rFonts w:cstheme="minorHAnsi"/>
          <w:bCs/>
          <w:sz w:val="18"/>
          <w:szCs w:val="18"/>
          <w:lang w:val="mk-MK"/>
        </w:rPr>
      </w:pPr>
      <w:r w:rsidRPr="003A268B">
        <w:rPr>
          <w:rStyle w:val="FootnoteReference"/>
          <w:rFonts w:cstheme="minorHAnsi"/>
          <w:sz w:val="18"/>
          <w:szCs w:val="18"/>
        </w:rPr>
        <w:footnoteRef/>
      </w:r>
      <w:r w:rsidRPr="003A268B">
        <w:rPr>
          <w:rFonts w:cstheme="minorHAnsi"/>
          <w:sz w:val="18"/>
          <w:szCs w:val="18"/>
          <w:lang w:val="mk-MK"/>
        </w:rPr>
        <w:t xml:space="preserve"> </w:t>
      </w:r>
      <w:r w:rsidRPr="003A268B">
        <w:rPr>
          <w:rFonts w:cstheme="minorHAnsi"/>
          <w:bCs/>
          <w:sz w:val="18"/>
          <w:szCs w:val="18"/>
          <w:lang w:val="mk-MK"/>
        </w:rPr>
        <w:t xml:space="preserve">извор МСПДМ </w:t>
      </w:r>
    </w:p>
    <w:p w14:paraId="6DA8B603" w14:textId="77777777" w:rsidR="003C335D" w:rsidRPr="003A268B" w:rsidRDefault="003C335D" w:rsidP="003C335D">
      <w:pPr>
        <w:pStyle w:val="FootnoteText"/>
        <w:rPr>
          <w:rFonts w:cstheme="minorHAnsi"/>
          <w:sz w:val="18"/>
          <w:szCs w:val="18"/>
        </w:rPr>
      </w:pPr>
    </w:p>
  </w:footnote>
  <w:footnote w:id="67">
    <w:p w14:paraId="7C5B8659"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Се однесува на новите услуги кои ќе се развијат со Активност 5.1.2. </w:t>
      </w:r>
    </w:p>
  </w:footnote>
  <w:footnote w:id="68">
    <w:p w14:paraId="5E3E0EDF" w14:textId="77777777" w:rsidR="003C335D" w:rsidRPr="003A268B" w:rsidRDefault="003C335D" w:rsidP="003C335D">
      <w:pPr>
        <w:widowControl w:val="0"/>
        <w:pBdr>
          <w:top w:val="nil"/>
          <w:left w:val="nil"/>
          <w:bottom w:val="nil"/>
          <w:right w:val="nil"/>
          <w:between w:val="nil"/>
        </w:pBdr>
        <w:spacing w:after="0" w:line="240" w:lineRule="auto"/>
        <w:rPr>
          <w:rFonts w:cstheme="minorHAnsi"/>
          <w:bCs/>
          <w:sz w:val="18"/>
          <w:szCs w:val="18"/>
          <w:lang w:val="mk-MK"/>
        </w:rPr>
      </w:pPr>
      <w:r w:rsidRPr="003A268B">
        <w:rPr>
          <w:rStyle w:val="FootnoteReference"/>
          <w:rFonts w:cstheme="minorHAnsi"/>
          <w:sz w:val="18"/>
          <w:szCs w:val="18"/>
        </w:rPr>
        <w:footnoteRef/>
      </w:r>
      <w:r w:rsidRPr="003A268B">
        <w:rPr>
          <w:rFonts w:cstheme="minorHAnsi"/>
          <w:sz w:val="18"/>
          <w:szCs w:val="18"/>
          <w:lang w:val="mk-MK"/>
        </w:rPr>
        <w:t xml:space="preserve"> </w:t>
      </w:r>
      <w:r w:rsidRPr="003A268B">
        <w:rPr>
          <w:rFonts w:cstheme="minorHAnsi"/>
          <w:bCs/>
          <w:sz w:val="18"/>
          <w:szCs w:val="18"/>
          <w:lang w:val="mk-MK"/>
        </w:rPr>
        <w:t xml:space="preserve">извор МСПДМ </w:t>
      </w:r>
    </w:p>
    <w:p w14:paraId="0DCD7BAC" w14:textId="77777777" w:rsidR="003C335D" w:rsidRPr="003A268B" w:rsidRDefault="003C335D" w:rsidP="003C335D">
      <w:pPr>
        <w:pStyle w:val="FootnoteText"/>
        <w:rPr>
          <w:rFonts w:cstheme="minorHAnsi"/>
          <w:sz w:val="18"/>
          <w:szCs w:val="18"/>
        </w:rPr>
      </w:pPr>
    </w:p>
  </w:footnote>
  <w:footnote w:id="69">
    <w:p w14:paraId="1F0E363A"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МИКС 2019, https://www.stat.gov.mk/Dokumenti/MICS_18-19.pdf</w:t>
      </w:r>
    </w:p>
  </w:footnote>
  <w:footnote w:id="70">
    <w:p w14:paraId="7F430025"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Извор: ИЈЗ, https://iph.mk/Upload/Documents/Imunizacija%20izvestaj%202023_Final.pdf</w:t>
      </w:r>
    </w:p>
  </w:footnote>
  <w:footnote w:id="71">
    <w:p w14:paraId="48698AAB"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Извор: ИЈЗ, https://iph.mk/Upload/Documents/Imunizacija%20izvestaj%202023_Final.pdf</w:t>
      </w:r>
    </w:p>
  </w:footnote>
  <w:footnote w:id="72">
    <w:p w14:paraId="13F9AC73"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извор: МСПДМ</w:t>
      </w:r>
    </w:p>
  </w:footnote>
  <w:footnote w:id="73">
    <w:p w14:paraId="6C596196"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извор</w:t>
      </w:r>
      <w:r w:rsidRPr="003A268B">
        <w:rPr>
          <w:rFonts w:cstheme="minorHAnsi"/>
          <w:sz w:val="18"/>
          <w:szCs w:val="18"/>
          <w:lang w:val="ru-RU"/>
        </w:rPr>
        <w:t xml:space="preserve">: </w:t>
      </w:r>
      <w:r w:rsidRPr="003A268B">
        <w:rPr>
          <w:rFonts w:cstheme="minorHAnsi"/>
          <w:sz w:val="18"/>
          <w:szCs w:val="18"/>
        </w:rPr>
        <w:t>ПИСА</w:t>
      </w:r>
      <w:r w:rsidRPr="003A268B">
        <w:rPr>
          <w:rFonts w:cstheme="minorHAnsi"/>
          <w:sz w:val="18"/>
          <w:szCs w:val="18"/>
          <w:lang w:val="ru-RU"/>
        </w:rPr>
        <w:t xml:space="preserve">, </w:t>
      </w:r>
      <w:r w:rsidRPr="003A268B">
        <w:rPr>
          <w:rFonts w:cstheme="minorHAnsi"/>
          <w:sz w:val="18"/>
          <w:szCs w:val="18"/>
        </w:rPr>
        <w:t xml:space="preserve"> Програма за меѓународно оценување на учениците 2022, https://www.oecd.org/en/publications/pisa-2022-results-volume-i_53f23881-en.html</w:t>
      </w:r>
    </w:p>
  </w:footnote>
  <w:footnote w:id="74">
    <w:p w14:paraId="3C019EF8" w14:textId="77777777" w:rsidR="003C335D" w:rsidRPr="003A268B" w:rsidRDefault="003C335D" w:rsidP="003C335D">
      <w:pPr>
        <w:pStyle w:val="FootnoteText"/>
        <w:rPr>
          <w:rFonts w:cstheme="minorHAnsi"/>
          <w:sz w:val="18"/>
          <w:szCs w:val="18"/>
        </w:rPr>
      </w:pPr>
      <w:r w:rsidRPr="003A268B">
        <w:rPr>
          <w:rStyle w:val="FootnoteReference"/>
          <w:rFonts w:cstheme="minorHAnsi"/>
          <w:sz w:val="18"/>
          <w:szCs w:val="18"/>
        </w:rPr>
        <w:footnoteRef/>
      </w:r>
      <w:r w:rsidRPr="003A268B">
        <w:rPr>
          <w:rFonts w:cstheme="minorHAnsi"/>
          <w:sz w:val="18"/>
          <w:szCs w:val="18"/>
        </w:rPr>
        <w:t xml:space="preserve"> обуките се покриени со постојниот проект за зајакнување на социјалните услуги, финансиран од Светската банка</w:t>
      </w:r>
    </w:p>
  </w:footnote>
  <w:footnote w:id="75">
    <w:p w14:paraId="253C6417" w14:textId="77777777" w:rsidR="003C335D" w:rsidRPr="003A268B" w:rsidRDefault="003C335D" w:rsidP="003C335D">
      <w:pPr>
        <w:pStyle w:val="FootnoteText"/>
        <w:jc w:val="both"/>
        <w:rPr>
          <w:sz w:val="18"/>
          <w:szCs w:val="18"/>
        </w:rPr>
      </w:pPr>
      <w:r w:rsidRPr="003A268B">
        <w:rPr>
          <w:rStyle w:val="FootnoteReference"/>
          <w:rFonts w:cstheme="minorHAnsi"/>
          <w:sz w:val="18"/>
          <w:szCs w:val="18"/>
        </w:rPr>
        <w:footnoteRef/>
      </w:r>
      <w:r w:rsidRPr="003A268B">
        <w:rPr>
          <w:rFonts w:cstheme="minorHAnsi"/>
          <w:sz w:val="18"/>
          <w:szCs w:val="18"/>
        </w:rPr>
        <w:t xml:space="preserve"> Членовите на Комисијата и лицата од секретаријатот имаат право на месечен надоместок за работењето во Комисијата во висина од 30%, а претседателот на Комисијата во висина од 40% од просечната бруто-плата исплатена во претходниот месец на ниво на Република Северна Македонија.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9196" w14:textId="77777777" w:rsidR="003C335D" w:rsidRDefault="003C3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1810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F237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50136"/>
    <w:multiLevelType w:val="hybridMultilevel"/>
    <w:tmpl w:val="3C086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EC2F49"/>
    <w:multiLevelType w:val="hybridMultilevel"/>
    <w:tmpl w:val="C676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060D"/>
    <w:multiLevelType w:val="multilevel"/>
    <w:tmpl w:val="A07AD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F1791"/>
    <w:multiLevelType w:val="hybridMultilevel"/>
    <w:tmpl w:val="B23C5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3005A6"/>
    <w:multiLevelType w:val="hybridMultilevel"/>
    <w:tmpl w:val="404C0C48"/>
    <w:lvl w:ilvl="0" w:tplc="87A44548">
      <w:start w:val="2025"/>
      <w:numFmt w:val="bullet"/>
      <w:lvlText w:val="-"/>
      <w:lvlJc w:val="left"/>
      <w:pPr>
        <w:ind w:left="720" w:hanging="360"/>
      </w:pPr>
      <w:rPr>
        <w:rFonts w:ascii="Calibri" w:eastAsiaTheme="minorEastAsia" w:hAnsi="Calibri"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77A1E"/>
    <w:multiLevelType w:val="multilevel"/>
    <w:tmpl w:val="623E41A4"/>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8" w15:restartNumberingAfterBreak="0">
    <w:nsid w:val="101D5F48"/>
    <w:multiLevelType w:val="multilevel"/>
    <w:tmpl w:val="41A4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3A97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522CEA"/>
    <w:multiLevelType w:val="multilevel"/>
    <w:tmpl w:val="FE2A23A8"/>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A407ED"/>
    <w:multiLevelType w:val="hybridMultilevel"/>
    <w:tmpl w:val="6D84EFA4"/>
    <w:lvl w:ilvl="0" w:tplc="074C3E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501A2"/>
    <w:multiLevelType w:val="hybridMultilevel"/>
    <w:tmpl w:val="9D8C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EC176E"/>
    <w:multiLevelType w:val="hybridMultilevel"/>
    <w:tmpl w:val="0260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1F2184"/>
    <w:multiLevelType w:val="multilevel"/>
    <w:tmpl w:val="158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F4066"/>
    <w:multiLevelType w:val="hybridMultilevel"/>
    <w:tmpl w:val="72D608F2"/>
    <w:lvl w:ilvl="0" w:tplc="A4F02928">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3ED95BC6"/>
    <w:multiLevelType w:val="multilevel"/>
    <w:tmpl w:val="E7AC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12B90"/>
    <w:multiLevelType w:val="hybridMultilevel"/>
    <w:tmpl w:val="00BA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B6560"/>
    <w:multiLevelType w:val="multilevel"/>
    <w:tmpl w:val="CC6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7796E"/>
    <w:multiLevelType w:val="hybridMultilevel"/>
    <w:tmpl w:val="558E943E"/>
    <w:lvl w:ilvl="0" w:tplc="B71C2D44">
      <w:start w:val="1"/>
      <w:numFmt w:val="bullet"/>
      <w:lvlText w:val=""/>
      <w:lvlJc w:val="left"/>
      <w:pPr>
        <w:ind w:left="360" w:hanging="360"/>
      </w:pPr>
      <w:rPr>
        <w:rFonts w:ascii="Symbol" w:hAnsi="Symbol" w:hint="default"/>
        <w:b/>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5F51479"/>
    <w:multiLevelType w:val="hybridMultilevel"/>
    <w:tmpl w:val="5978E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45891"/>
    <w:multiLevelType w:val="hybridMultilevel"/>
    <w:tmpl w:val="DDCA16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627C1"/>
    <w:multiLevelType w:val="multilevel"/>
    <w:tmpl w:val="8EE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920A0"/>
    <w:multiLevelType w:val="hybridMultilevel"/>
    <w:tmpl w:val="B32A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C56226"/>
    <w:multiLevelType w:val="hybridMultilevel"/>
    <w:tmpl w:val="23CA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BC7194"/>
    <w:multiLevelType w:val="multilevel"/>
    <w:tmpl w:val="F92A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8026F"/>
    <w:multiLevelType w:val="hybridMultilevel"/>
    <w:tmpl w:val="8C4A73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AD31F6"/>
    <w:multiLevelType w:val="hybridMultilevel"/>
    <w:tmpl w:val="406AA2B2"/>
    <w:lvl w:ilvl="0" w:tplc="FCAE4194">
      <w:start w:val="20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55741"/>
    <w:multiLevelType w:val="multilevel"/>
    <w:tmpl w:val="30D022D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5BA04C21"/>
    <w:multiLevelType w:val="multilevel"/>
    <w:tmpl w:val="9C24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7E597F"/>
    <w:multiLevelType w:val="hybridMultilevel"/>
    <w:tmpl w:val="29E0F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6C0F39"/>
    <w:multiLevelType w:val="hybridMultilevel"/>
    <w:tmpl w:val="5010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D1B2D"/>
    <w:multiLevelType w:val="hybridMultilevel"/>
    <w:tmpl w:val="66401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410768"/>
    <w:multiLevelType w:val="multilevel"/>
    <w:tmpl w:val="896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25001"/>
    <w:multiLevelType w:val="multilevel"/>
    <w:tmpl w:val="E53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B2904"/>
    <w:multiLevelType w:val="hybridMultilevel"/>
    <w:tmpl w:val="6AC0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83563"/>
    <w:multiLevelType w:val="hybridMultilevel"/>
    <w:tmpl w:val="93CEEF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E91E13"/>
    <w:multiLevelType w:val="hybridMultilevel"/>
    <w:tmpl w:val="8C4A73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332A8"/>
    <w:multiLevelType w:val="hybridMultilevel"/>
    <w:tmpl w:val="37F084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7E7EB1"/>
    <w:multiLevelType w:val="hybridMultilevel"/>
    <w:tmpl w:val="DEE21E52"/>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A31681"/>
    <w:multiLevelType w:val="hybridMultilevel"/>
    <w:tmpl w:val="FE9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3070A"/>
    <w:multiLevelType w:val="hybridMultilevel"/>
    <w:tmpl w:val="681A4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826C65"/>
    <w:multiLevelType w:val="hybridMultilevel"/>
    <w:tmpl w:val="E00EF39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B66287"/>
    <w:multiLevelType w:val="hybridMultilevel"/>
    <w:tmpl w:val="8C4A730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995EA7"/>
    <w:multiLevelType w:val="hybridMultilevel"/>
    <w:tmpl w:val="32A4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E68FC"/>
    <w:multiLevelType w:val="hybridMultilevel"/>
    <w:tmpl w:val="B2C49C64"/>
    <w:lvl w:ilvl="0" w:tplc="FCAE4194">
      <w:start w:val="2024"/>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82487">
    <w:abstractNumId w:val="4"/>
  </w:num>
  <w:num w:numId="2" w16cid:durableId="1210802437">
    <w:abstractNumId w:val="3"/>
  </w:num>
  <w:num w:numId="3" w16cid:durableId="1657496503">
    <w:abstractNumId w:val="42"/>
  </w:num>
  <w:num w:numId="4" w16cid:durableId="1051266210">
    <w:abstractNumId w:val="35"/>
  </w:num>
  <w:num w:numId="5" w16cid:durableId="788862015">
    <w:abstractNumId w:val="15"/>
  </w:num>
  <w:num w:numId="6" w16cid:durableId="1410154757">
    <w:abstractNumId w:val="43"/>
  </w:num>
  <w:num w:numId="7" w16cid:durableId="1589145743">
    <w:abstractNumId w:val="11"/>
  </w:num>
  <w:num w:numId="8" w16cid:durableId="1101529249">
    <w:abstractNumId w:val="26"/>
  </w:num>
  <w:num w:numId="9" w16cid:durableId="2026784293">
    <w:abstractNumId w:val="37"/>
  </w:num>
  <w:num w:numId="10" w16cid:durableId="1002314024">
    <w:abstractNumId w:val="17"/>
  </w:num>
  <w:num w:numId="11" w16cid:durableId="1950965932">
    <w:abstractNumId w:val="44"/>
  </w:num>
  <w:num w:numId="12" w16cid:durableId="1834253954">
    <w:abstractNumId w:val="27"/>
  </w:num>
  <w:num w:numId="13" w16cid:durableId="1716925039">
    <w:abstractNumId w:val="39"/>
  </w:num>
  <w:num w:numId="14" w16cid:durableId="1881898634">
    <w:abstractNumId w:val="20"/>
  </w:num>
  <w:num w:numId="15" w16cid:durableId="677660419">
    <w:abstractNumId w:val="36"/>
  </w:num>
  <w:num w:numId="16" w16cid:durableId="213933751">
    <w:abstractNumId w:val="5"/>
  </w:num>
  <w:num w:numId="17" w16cid:durableId="1800881773">
    <w:abstractNumId w:val="38"/>
  </w:num>
  <w:num w:numId="18" w16cid:durableId="1002784255">
    <w:abstractNumId w:val="21"/>
  </w:num>
  <w:num w:numId="19" w16cid:durableId="1177882611">
    <w:abstractNumId w:val="28"/>
  </w:num>
  <w:num w:numId="20" w16cid:durableId="308175638">
    <w:abstractNumId w:val="7"/>
  </w:num>
  <w:num w:numId="21" w16cid:durableId="981154672">
    <w:abstractNumId w:val="30"/>
  </w:num>
  <w:num w:numId="22" w16cid:durableId="1693022451">
    <w:abstractNumId w:val="45"/>
  </w:num>
  <w:num w:numId="23" w16cid:durableId="1185747630">
    <w:abstractNumId w:val="8"/>
  </w:num>
  <w:num w:numId="24" w16cid:durableId="288518147">
    <w:abstractNumId w:val="10"/>
  </w:num>
  <w:num w:numId="25" w16cid:durableId="678505082">
    <w:abstractNumId w:val="22"/>
  </w:num>
  <w:num w:numId="26" w16cid:durableId="2012174335">
    <w:abstractNumId w:val="6"/>
  </w:num>
  <w:num w:numId="27" w16cid:durableId="1447237064">
    <w:abstractNumId w:val="1"/>
  </w:num>
  <w:num w:numId="28" w16cid:durableId="2106992974">
    <w:abstractNumId w:val="0"/>
  </w:num>
  <w:num w:numId="29" w16cid:durableId="1102578345">
    <w:abstractNumId w:val="18"/>
  </w:num>
  <w:num w:numId="30" w16cid:durableId="1161776730">
    <w:abstractNumId w:val="33"/>
  </w:num>
  <w:num w:numId="31" w16cid:durableId="1883205917">
    <w:abstractNumId w:val="16"/>
  </w:num>
  <w:num w:numId="32" w16cid:durableId="856578094">
    <w:abstractNumId w:val="29"/>
  </w:num>
  <w:num w:numId="33" w16cid:durableId="96872723">
    <w:abstractNumId w:val="31"/>
  </w:num>
  <w:num w:numId="34" w16cid:durableId="1622228360">
    <w:abstractNumId w:val="2"/>
  </w:num>
  <w:num w:numId="35" w16cid:durableId="229656313">
    <w:abstractNumId w:val="32"/>
  </w:num>
  <w:num w:numId="36" w16cid:durableId="1967275384">
    <w:abstractNumId w:val="23"/>
  </w:num>
  <w:num w:numId="37" w16cid:durableId="1387992047">
    <w:abstractNumId w:val="24"/>
  </w:num>
  <w:num w:numId="38" w16cid:durableId="528876711">
    <w:abstractNumId w:val="41"/>
  </w:num>
  <w:num w:numId="39" w16cid:durableId="1871140053">
    <w:abstractNumId w:val="12"/>
  </w:num>
  <w:num w:numId="40" w16cid:durableId="2073890819">
    <w:abstractNumId w:val="13"/>
  </w:num>
  <w:num w:numId="41" w16cid:durableId="1768889195">
    <w:abstractNumId w:val="19"/>
  </w:num>
  <w:num w:numId="42" w16cid:durableId="412893799">
    <w:abstractNumId w:val="40"/>
  </w:num>
  <w:num w:numId="43" w16cid:durableId="2018732656">
    <w:abstractNumId w:val="25"/>
  </w:num>
  <w:num w:numId="44" w16cid:durableId="1391031691">
    <w:abstractNumId w:val="9"/>
  </w:num>
  <w:num w:numId="45" w16cid:durableId="373239826">
    <w:abstractNumId w:val="34"/>
  </w:num>
  <w:num w:numId="46" w16cid:durableId="1267808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5D"/>
    <w:rsid w:val="00005BA7"/>
    <w:rsid w:val="00023CC0"/>
    <w:rsid w:val="00033C51"/>
    <w:rsid w:val="00061E9D"/>
    <w:rsid w:val="000842C4"/>
    <w:rsid w:val="000963B5"/>
    <w:rsid w:val="00097ECD"/>
    <w:rsid w:val="000A1195"/>
    <w:rsid w:val="000A3A2C"/>
    <w:rsid w:val="000C7797"/>
    <w:rsid w:val="000F039F"/>
    <w:rsid w:val="000F2717"/>
    <w:rsid w:val="000F6016"/>
    <w:rsid w:val="001251E6"/>
    <w:rsid w:val="00126FE9"/>
    <w:rsid w:val="00131ADD"/>
    <w:rsid w:val="00145787"/>
    <w:rsid w:val="001543A7"/>
    <w:rsid w:val="00171053"/>
    <w:rsid w:val="001839AD"/>
    <w:rsid w:val="00193710"/>
    <w:rsid w:val="001C10D9"/>
    <w:rsid w:val="001C63DB"/>
    <w:rsid w:val="001F7C86"/>
    <w:rsid w:val="002512D2"/>
    <w:rsid w:val="00255A5C"/>
    <w:rsid w:val="002572BC"/>
    <w:rsid w:val="00271570"/>
    <w:rsid w:val="00284DC0"/>
    <w:rsid w:val="002966B3"/>
    <w:rsid w:val="002A28DD"/>
    <w:rsid w:val="002B5EF2"/>
    <w:rsid w:val="002B6D12"/>
    <w:rsid w:val="00311293"/>
    <w:rsid w:val="003144A1"/>
    <w:rsid w:val="0032258E"/>
    <w:rsid w:val="00325254"/>
    <w:rsid w:val="003262FF"/>
    <w:rsid w:val="00346DF2"/>
    <w:rsid w:val="00362A33"/>
    <w:rsid w:val="00380CCB"/>
    <w:rsid w:val="003916FF"/>
    <w:rsid w:val="0039658B"/>
    <w:rsid w:val="003A268B"/>
    <w:rsid w:val="003C28D4"/>
    <w:rsid w:val="003C335D"/>
    <w:rsid w:val="004034CA"/>
    <w:rsid w:val="004145C1"/>
    <w:rsid w:val="00425143"/>
    <w:rsid w:val="00443F5B"/>
    <w:rsid w:val="00446714"/>
    <w:rsid w:val="00446AA6"/>
    <w:rsid w:val="0045610B"/>
    <w:rsid w:val="00463F0A"/>
    <w:rsid w:val="004811BC"/>
    <w:rsid w:val="00497090"/>
    <w:rsid w:val="004C1706"/>
    <w:rsid w:val="004C1F8C"/>
    <w:rsid w:val="004C677C"/>
    <w:rsid w:val="004D19CA"/>
    <w:rsid w:val="004D2F9B"/>
    <w:rsid w:val="00511FBD"/>
    <w:rsid w:val="00527765"/>
    <w:rsid w:val="00531949"/>
    <w:rsid w:val="0053775B"/>
    <w:rsid w:val="00542AEE"/>
    <w:rsid w:val="00543971"/>
    <w:rsid w:val="005523F9"/>
    <w:rsid w:val="005751E1"/>
    <w:rsid w:val="005845DC"/>
    <w:rsid w:val="005938A9"/>
    <w:rsid w:val="00597275"/>
    <w:rsid w:val="005E0795"/>
    <w:rsid w:val="005F1ED3"/>
    <w:rsid w:val="005F7146"/>
    <w:rsid w:val="0060376E"/>
    <w:rsid w:val="0060461E"/>
    <w:rsid w:val="00624615"/>
    <w:rsid w:val="006346BA"/>
    <w:rsid w:val="0065697D"/>
    <w:rsid w:val="00664285"/>
    <w:rsid w:val="0066779E"/>
    <w:rsid w:val="00681273"/>
    <w:rsid w:val="00687C9B"/>
    <w:rsid w:val="00696340"/>
    <w:rsid w:val="006B44EC"/>
    <w:rsid w:val="006D79B5"/>
    <w:rsid w:val="006F0659"/>
    <w:rsid w:val="00732ABA"/>
    <w:rsid w:val="007545BC"/>
    <w:rsid w:val="007650F8"/>
    <w:rsid w:val="00770B25"/>
    <w:rsid w:val="00782B87"/>
    <w:rsid w:val="00787D61"/>
    <w:rsid w:val="0079196A"/>
    <w:rsid w:val="00792E3E"/>
    <w:rsid w:val="00795DC9"/>
    <w:rsid w:val="007B2270"/>
    <w:rsid w:val="007E1CBA"/>
    <w:rsid w:val="007E2193"/>
    <w:rsid w:val="007E792E"/>
    <w:rsid w:val="00802386"/>
    <w:rsid w:val="00812313"/>
    <w:rsid w:val="00834AFF"/>
    <w:rsid w:val="0083651B"/>
    <w:rsid w:val="00847614"/>
    <w:rsid w:val="00866026"/>
    <w:rsid w:val="0087252B"/>
    <w:rsid w:val="0087580A"/>
    <w:rsid w:val="008817B7"/>
    <w:rsid w:val="00882DCC"/>
    <w:rsid w:val="008836C7"/>
    <w:rsid w:val="00892279"/>
    <w:rsid w:val="00892909"/>
    <w:rsid w:val="008B2B9B"/>
    <w:rsid w:val="008D5442"/>
    <w:rsid w:val="008D5E70"/>
    <w:rsid w:val="008E51D1"/>
    <w:rsid w:val="00900FFA"/>
    <w:rsid w:val="00907C7A"/>
    <w:rsid w:val="00920B32"/>
    <w:rsid w:val="00941639"/>
    <w:rsid w:val="00954DDE"/>
    <w:rsid w:val="009A2653"/>
    <w:rsid w:val="009D121C"/>
    <w:rsid w:val="009E5BAB"/>
    <w:rsid w:val="009F010C"/>
    <w:rsid w:val="009F6596"/>
    <w:rsid w:val="00A10D5C"/>
    <w:rsid w:val="00A11EA3"/>
    <w:rsid w:val="00A1680A"/>
    <w:rsid w:val="00A21651"/>
    <w:rsid w:val="00A25861"/>
    <w:rsid w:val="00A37ED8"/>
    <w:rsid w:val="00A44B54"/>
    <w:rsid w:val="00A47A49"/>
    <w:rsid w:val="00A672E6"/>
    <w:rsid w:val="00A8163F"/>
    <w:rsid w:val="00A82AD7"/>
    <w:rsid w:val="00AA312D"/>
    <w:rsid w:val="00AB6136"/>
    <w:rsid w:val="00AC2265"/>
    <w:rsid w:val="00AD0B10"/>
    <w:rsid w:val="00AE5967"/>
    <w:rsid w:val="00AF2432"/>
    <w:rsid w:val="00B0278B"/>
    <w:rsid w:val="00B10CDD"/>
    <w:rsid w:val="00B2472E"/>
    <w:rsid w:val="00B320FE"/>
    <w:rsid w:val="00B33184"/>
    <w:rsid w:val="00B357A2"/>
    <w:rsid w:val="00B36281"/>
    <w:rsid w:val="00B37B3F"/>
    <w:rsid w:val="00B422BC"/>
    <w:rsid w:val="00B47BE6"/>
    <w:rsid w:val="00B5671E"/>
    <w:rsid w:val="00BA3F27"/>
    <w:rsid w:val="00BB2A07"/>
    <w:rsid w:val="00BC7263"/>
    <w:rsid w:val="00C03CCA"/>
    <w:rsid w:val="00C242AC"/>
    <w:rsid w:val="00C611CA"/>
    <w:rsid w:val="00C73511"/>
    <w:rsid w:val="00CB0DC1"/>
    <w:rsid w:val="00CD0455"/>
    <w:rsid w:val="00CD213C"/>
    <w:rsid w:val="00D058F4"/>
    <w:rsid w:val="00D31A8D"/>
    <w:rsid w:val="00D550CD"/>
    <w:rsid w:val="00D60E44"/>
    <w:rsid w:val="00D60FBA"/>
    <w:rsid w:val="00D63E65"/>
    <w:rsid w:val="00D8092F"/>
    <w:rsid w:val="00D8158F"/>
    <w:rsid w:val="00D85307"/>
    <w:rsid w:val="00D93906"/>
    <w:rsid w:val="00D94883"/>
    <w:rsid w:val="00D95993"/>
    <w:rsid w:val="00DA3CB4"/>
    <w:rsid w:val="00DA4190"/>
    <w:rsid w:val="00DC456F"/>
    <w:rsid w:val="00DC6CFF"/>
    <w:rsid w:val="00DD5FF1"/>
    <w:rsid w:val="00DE2CAA"/>
    <w:rsid w:val="00DE31A3"/>
    <w:rsid w:val="00E0730F"/>
    <w:rsid w:val="00E220B2"/>
    <w:rsid w:val="00E619AD"/>
    <w:rsid w:val="00E6300A"/>
    <w:rsid w:val="00E70367"/>
    <w:rsid w:val="00E7212C"/>
    <w:rsid w:val="00E81BBD"/>
    <w:rsid w:val="00E97521"/>
    <w:rsid w:val="00EC6C13"/>
    <w:rsid w:val="00F065B7"/>
    <w:rsid w:val="00F14C71"/>
    <w:rsid w:val="00F2454D"/>
    <w:rsid w:val="00F2517F"/>
    <w:rsid w:val="00F42B61"/>
    <w:rsid w:val="00F4444F"/>
    <w:rsid w:val="00F45CEB"/>
    <w:rsid w:val="00F72F71"/>
    <w:rsid w:val="00F91A6A"/>
    <w:rsid w:val="00FB41E7"/>
    <w:rsid w:val="00FB7D86"/>
    <w:rsid w:val="00FC3118"/>
    <w:rsid w:val="00FE16BF"/>
    <w:rsid w:val="00FE39B7"/>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49D37"/>
  <w15:chartTrackingRefBased/>
  <w15:docId w15:val="{8DD1A9FF-D8C8-4038-90EF-058CFA18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35D"/>
    <w:pPr>
      <w:keepNext/>
      <w:keepLines/>
      <w:spacing w:before="240" w:after="0"/>
      <w:outlineLvl w:val="0"/>
    </w:pPr>
    <w:rPr>
      <w:rFonts w:asciiTheme="majorHAnsi" w:eastAsiaTheme="majorEastAsia" w:hAnsiTheme="majorHAnsi" w:cstheme="majorBidi"/>
      <w:color w:val="2F5496" w:themeColor="accent1" w:themeShade="BF"/>
      <w:kern w:val="2"/>
      <w:sz w:val="32"/>
      <w:szCs w:val="32"/>
      <w:lang w:val="mk-MK"/>
    </w:rPr>
  </w:style>
  <w:style w:type="paragraph" w:styleId="Heading2">
    <w:name w:val="heading 2"/>
    <w:basedOn w:val="Normal"/>
    <w:next w:val="Normal"/>
    <w:link w:val="Heading2Char"/>
    <w:uiPriority w:val="9"/>
    <w:semiHidden/>
    <w:unhideWhenUsed/>
    <w:qFormat/>
    <w:rsid w:val="003C335D"/>
    <w:pPr>
      <w:keepNext/>
      <w:keepLines/>
      <w:spacing w:before="40" w:after="0"/>
      <w:outlineLvl w:val="1"/>
    </w:pPr>
    <w:rPr>
      <w:rFonts w:asciiTheme="majorHAnsi" w:eastAsiaTheme="majorEastAsia" w:hAnsiTheme="majorHAnsi" w:cstheme="majorBidi"/>
      <w:color w:val="2F5496" w:themeColor="accent1" w:themeShade="BF"/>
      <w:kern w:val="2"/>
      <w:sz w:val="26"/>
      <w:szCs w:val="26"/>
      <w:lang w:val="mk-MK"/>
    </w:rPr>
  </w:style>
  <w:style w:type="paragraph" w:styleId="Heading3">
    <w:name w:val="heading 3"/>
    <w:basedOn w:val="Normal"/>
    <w:next w:val="Normal"/>
    <w:link w:val="Heading3Char"/>
    <w:uiPriority w:val="9"/>
    <w:semiHidden/>
    <w:unhideWhenUsed/>
    <w:qFormat/>
    <w:rsid w:val="003C335D"/>
    <w:pPr>
      <w:keepNext/>
      <w:keepLines/>
      <w:spacing w:before="40" w:after="0"/>
      <w:outlineLvl w:val="2"/>
    </w:pPr>
    <w:rPr>
      <w:rFonts w:asciiTheme="majorHAnsi" w:eastAsiaTheme="majorEastAsia" w:hAnsiTheme="majorHAnsi" w:cstheme="majorBidi"/>
      <w:color w:val="1F3763" w:themeColor="accent1" w:themeShade="7F"/>
      <w:kern w:val="2"/>
      <w:sz w:val="24"/>
      <w:szCs w:val="24"/>
      <w:lang w:val="mk-MK"/>
    </w:rPr>
  </w:style>
  <w:style w:type="paragraph" w:styleId="Heading4">
    <w:name w:val="heading 4"/>
    <w:basedOn w:val="Normal"/>
    <w:link w:val="Heading4Char"/>
    <w:uiPriority w:val="9"/>
    <w:qFormat/>
    <w:rsid w:val="003C335D"/>
    <w:pPr>
      <w:spacing w:before="100" w:beforeAutospacing="1" w:after="100" w:afterAutospacing="1" w:line="240" w:lineRule="auto"/>
      <w:outlineLvl w:val="3"/>
    </w:pPr>
    <w:rPr>
      <w:rFonts w:ascii="Times New Roman" w:eastAsia="Times New Roman" w:hAnsi="Times New Roman" w:cs="Times New Roman"/>
      <w:b/>
      <w:bCs/>
      <w:sz w:val="24"/>
      <w:szCs w:val="24"/>
      <w:lang w:val="mk-M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35D"/>
    <w:rPr>
      <w:rFonts w:asciiTheme="majorHAnsi" w:eastAsiaTheme="majorEastAsia" w:hAnsiTheme="majorHAnsi" w:cstheme="majorBidi"/>
      <w:color w:val="2F5496" w:themeColor="accent1" w:themeShade="BF"/>
      <w:kern w:val="2"/>
      <w:sz w:val="32"/>
      <w:szCs w:val="32"/>
      <w:lang w:val="mk-MK"/>
    </w:rPr>
  </w:style>
  <w:style w:type="character" w:customStyle="1" w:styleId="Heading2Char">
    <w:name w:val="Heading 2 Char"/>
    <w:basedOn w:val="DefaultParagraphFont"/>
    <w:link w:val="Heading2"/>
    <w:uiPriority w:val="9"/>
    <w:semiHidden/>
    <w:rsid w:val="003C335D"/>
    <w:rPr>
      <w:rFonts w:asciiTheme="majorHAnsi" w:eastAsiaTheme="majorEastAsia" w:hAnsiTheme="majorHAnsi" w:cstheme="majorBidi"/>
      <w:color w:val="2F5496" w:themeColor="accent1" w:themeShade="BF"/>
      <w:kern w:val="2"/>
      <w:sz w:val="26"/>
      <w:szCs w:val="26"/>
      <w:lang w:val="mk-MK"/>
    </w:rPr>
  </w:style>
  <w:style w:type="character" w:customStyle="1" w:styleId="Heading3Char">
    <w:name w:val="Heading 3 Char"/>
    <w:basedOn w:val="DefaultParagraphFont"/>
    <w:link w:val="Heading3"/>
    <w:uiPriority w:val="9"/>
    <w:semiHidden/>
    <w:rsid w:val="003C335D"/>
    <w:rPr>
      <w:rFonts w:asciiTheme="majorHAnsi" w:eastAsiaTheme="majorEastAsia" w:hAnsiTheme="majorHAnsi" w:cstheme="majorBidi"/>
      <w:color w:val="1F3763" w:themeColor="accent1" w:themeShade="7F"/>
      <w:kern w:val="2"/>
      <w:sz w:val="24"/>
      <w:szCs w:val="24"/>
      <w:lang w:val="mk-MK"/>
    </w:rPr>
  </w:style>
  <w:style w:type="character" w:customStyle="1" w:styleId="Heading4Char">
    <w:name w:val="Heading 4 Char"/>
    <w:basedOn w:val="DefaultParagraphFont"/>
    <w:link w:val="Heading4"/>
    <w:uiPriority w:val="9"/>
    <w:rsid w:val="003C335D"/>
    <w:rPr>
      <w:rFonts w:ascii="Times New Roman" w:eastAsia="Times New Roman" w:hAnsi="Times New Roman" w:cs="Times New Roman"/>
      <w:b/>
      <w:bCs/>
      <w:sz w:val="24"/>
      <w:szCs w:val="24"/>
      <w:lang w:val="mk-MK"/>
      <w14:ligatures w14:val="none"/>
    </w:rPr>
  </w:style>
  <w:style w:type="paragraph" w:styleId="ListParagraph">
    <w:name w:val="List Paragraph"/>
    <w:basedOn w:val="Normal"/>
    <w:qFormat/>
    <w:rsid w:val="003C335D"/>
    <w:pPr>
      <w:ind w:left="720"/>
      <w:contextualSpacing/>
    </w:pPr>
    <w:rPr>
      <w:rFonts w:ascii="Roboto" w:eastAsiaTheme="minorEastAsia" w:hAnsi="Roboto"/>
      <w:kern w:val="2"/>
      <w:lang w:val="mk-MK"/>
    </w:rPr>
  </w:style>
  <w:style w:type="paragraph" w:styleId="FootnoteText">
    <w:name w:val="footnote text"/>
    <w:aliases w:val="Char Char Char,Fußnote,Footnote Text Char Char,single space,footnote text,RSC_WP (footnotes) Char Char,RSC_WP (footnotes),Footnote Text OCR,Footnote Text Char3,5_G,FA Fu,f"/>
    <w:basedOn w:val="Normal"/>
    <w:link w:val="FootnoteTextChar"/>
    <w:uiPriority w:val="99"/>
    <w:unhideWhenUsed/>
    <w:qFormat/>
    <w:rsid w:val="003C335D"/>
    <w:pPr>
      <w:spacing w:after="0" w:line="240" w:lineRule="auto"/>
    </w:pPr>
    <w:rPr>
      <w:rFonts w:eastAsiaTheme="minorEastAsia"/>
      <w:kern w:val="2"/>
      <w:sz w:val="20"/>
      <w:szCs w:val="20"/>
      <w:lang w:val="mk-MK"/>
    </w:rPr>
  </w:style>
  <w:style w:type="character" w:customStyle="1" w:styleId="FootnoteTextChar">
    <w:name w:val="Footnote Text Char"/>
    <w:aliases w:val="Char Char Char Char,Fußnote Char,Footnote Text Char Char Char,single space Char,footnote text Char,RSC_WP (footnotes) Char Char Char,RSC_WP (footnotes) Char,Footnote Text OCR Char,Footnote Text Char3 Char,5_G Char,FA Fu Char,f Char"/>
    <w:basedOn w:val="DefaultParagraphFont"/>
    <w:link w:val="FootnoteText"/>
    <w:uiPriority w:val="99"/>
    <w:qFormat/>
    <w:rsid w:val="003C335D"/>
    <w:rPr>
      <w:rFonts w:eastAsiaTheme="minorEastAsia"/>
      <w:kern w:val="2"/>
      <w:sz w:val="20"/>
      <w:szCs w:val="20"/>
      <w:lang w:val="mk-MK"/>
    </w:rPr>
  </w:style>
  <w:style w:type="character" w:styleId="FootnoteReference">
    <w:name w:val="footnote reference"/>
    <w:aliases w:val="ftref,RSC_WP (footnote reference),16 Point,Superscript 6 Point,Footnote Reference Number,Ref,de nota al pie,(NECG) Footnote Reference,Footnote number,SUPERS,BVI fnr,4_G,footnotesign,Знак сноски-FN,Footnote Reference Superscript"/>
    <w:basedOn w:val="DefaultParagraphFont"/>
    <w:link w:val="Char2"/>
    <w:uiPriority w:val="99"/>
    <w:unhideWhenUsed/>
    <w:qFormat/>
    <w:rsid w:val="003C335D"/>
    <w:rPr>
      <w:vertAlign w:val="superscript"/>
    </w:rPr>
  </w:style>
  <w:style w:type="character" w:customStyle="1" w:styleId="ng-star-inserted">
    <w:name w:val="ng-star-inserted"/>
    <w:basedOn w:val="DefaultParagraphFont"/>
    <w:rsid w:val="003C335D"/>
  </w:style>
  <w:style w:type="character" w:styleId="Hyperlink">
    <w:name w:val="Hyperlink"/>
    <w:basedOn w:val="DefaultParagraphFont"/>
    <w:uiPriority w:val="99"/>
    <w:unhideWhenUsed/>
    <w:rsid w:val="003C335D"/>
    <w:rPr>
      <w:color w:val="0563C1" w:themeColor="hyperlink"/>
      <w:u w:val="single"/>
    </w:rPr>
  </w:style>
  <w:style w:type="character" w:customStyle="1" w:styleId="UnresolvedMention1">
    <w:name w:val="Unresolved Mention1"/>
    <w:basedOn w:val="DefaultParagraphFont"/>
    <w:uiPriority w:val="99"/>
    <w:semiHidden/>
    <w:unhideWhenUsed/>
    <w:rsid w:val="003C335D"/>
    <w:rPr>
      <w:color w:val="605E5C"/>
      <w:shd w:val="clear" w:color="auto" w:fill="E1DFDD"/>
    </w:rPr>
  </w:style>
  <w:style w:type="character" w:styleId="CommentReference">
    <w:name w:val="annotation reference"/>
    <w:basedOn w:val="DefaultParagraphFont"/>
    <w:uiPriority w:val="99"/>
    <w:semiHidden/>
    <w:unhideWhenUsed/>
    <w:rsid w:val="003C335D"/>
    <w:rPr>
      <w:sz w:val="16"/>
      <w:szCs w:val="16"/>
    </w:rPr>
  </w:style>
  <w:style w:type="paragraph" w:styleId="CommentText">
    <w:name w:val="annotation text"/>
    <w:basedOn w:val="Normal"/>
    <w:link w:val="CommentTextChar"/>
    <w:uiPriority w:val="99"/>
    <w:unhideWhenUsed/>
    <w:rsid w:val="003C335D"/>
    <w:pPr>
      <w:spacing w:line="240" w:lineRule="auto"/>
    </w:pPr>
    <w:rPr>
      <w:rFonts w:eastAsiaTheme="minorEastAsia"/>
      <w:kern w:val="2"/>
      <w:sz w:val="20"/>
      <w:szCs w:val="20"/>
      <w:lang w:val="mk-MK"/>
    </w:rPr>
  </w:style>
  <w:style w:type="character" w:customStyle="1" w:styleId="CommentTextChar">
    <w:name w:val="Comment Text Char"/>
    <w:basedOn w:val="DefaultParagraphFont"/>
    <w:link w:val="CommentText"/>
    <w:uiPriority w:val="99"/>
    <w:rsid w:val="003C335D"/>
    <w:rPr>
      <w:rFonts w:eastAsiaTheme="minorEastAsia"/>
      <w:kern w:val="2"/>
      <w:sz w:val="20"/>
      <w:szCs w:val="20"/>
      <w:lang w:val="mk-MK"/>
    </w:rPr>
  </w:style>
  <w:style w:type="paragraph" w:styleId="NormalWeb">
    <w:name w:val="Normal (Web)"/>
    <w:basedOn w:val="Normal"/>
    <w:uiPriority w:val="99"/>
    <w:unhideWhenUsed/>
    <w:rsid w:val="003C335D"/>
    <w:pPr>
      <w:spacing w:before="100" w:beforeAutospacing="1" w:after="100" w:afterAutospacing="1" w:line="240" w:lineRule="auto"/>
    </w:pPr>
    <w:rPr>
      <w:rFonts w:ascii="Times New Roman" w:eastAsia="Times New Roman" w:hAnsi="Times New Roman" w:cs="Times New Roman"/>
      <w:sz w:val="24"/>
      <w:szCs w:val="24"/>
      <w:lang w:val="mk-MK"/>
      <w14:ligatures w14:val="none"/>
    </w:rPr>
  </w:style>
  <w:style w:type="character" w:customStyle="1" w:styleId="longtext1">
    <w:name w:val="long_text1"/>
    <w:rsid w:val="003C335D"/>
    <w:rPr>
      <w:sz w:val="20"/>
      <w:szCs w:val="20"/>
    </w:rPr>
  </w:style>
  <w:style w:type="paragraph" w:styleId="Revision">
    <w:name w:val="Revision"/>
    <w:hidden/>
    <w:uiPriority w:val="99"/>
    <w:semiHidden/>
    <w:rsid w:val="003C335D"/>
    <w:pPr>
      <w:spacing w:after="0" w:line="240" w:lineRule="auto"/>
    </w:pPr>
    <w:rPr>
      <w:rFonts w:eastAsiaTheme="minorEastAsia"/>
      <w:kern w:val="2"/>
    </w:rPr>
  </w:style>
  <w:style w:type="character" w:styleId="FollowedHyperlink">
    <w:name w:val="FollowedHyperlink"/>
    <w:basedOn w:val="DefaultParagraphFont"/>
    <w:uiPriority w:val="99"/>
    <w:semiHidden/>
    <w:unhideWhenUsed/>
    <w:rsid w:val="003C335D"/>
    <w:rPr>
      <w:color w:val="954F72" w:themeColor="followedHyperlink"/>
      <w:u w:val="single"/>
    </w:rPr>
  </w:style>
  <w:style w:type="paragraph" w:customStyle="1" w:styleId="Pa7">
    <w:name w:val="Pa7"/>
    <w:basedOn w:val="Normal"/>
    <w:next w:val="Normal"/>
    <w:uiPriority w:val="99"/>
    <w:rsid w:val="003C335D"/>
    <w:pPr>
      <w:autoSpaceDE w:val="0"/>
      <w:autoSpaceDN w:val="0"/>
      <w:adjustRightInd w:val="0"/>
      <w:spacing w:after="0" w:line="221" w:lineRule="atLeast"/>
    </w:pPr>
    <w:rPr>
      <w:rFonts w:ascii="Arial Narrow" w:hAnsi="Arial Narrow"/>
      <w:sz w:val="24"/>
      <w:szCs w:val="24"/>
      <w:lang w:val="mk-MK"/>
    </w:rPr>
  </w:style>
  <w:style w:type="character" w:customStyle="1" w:styleId="rynqvb">
    <w:name w:val="rynqvb"/>
    <w:basedOn w:val="DefaultParagraphFont"/>
    <w:rsid w:val="003C335D"/>
  </w:style>
  <w:style w:type="paragraph" w:styleId="Header">
    <w:name w:val="header"/>
    <w:basedOn w:val="Normal"/>
    <w:link w:val="HeaderChar"/>
    <w:uiPriority w:val="99"/>
    <w:unhideWhenUsed/>
    <w:rsid w:val="003C335D"/>
    <w:pPr>
      <w:tabs>
        <w:tab w:val="center" w:pos="4680"/>
        <w:tab w:val="right" w:pos="9360"/>
      </w:tabs>
      <w:spacing w:after="0" w:line="240" w:lineRule="auto"/>
    </w:pPr>
    <w:rPr>
      <w:rFonts w:eastAsiaTheme="minorEastAsia"/>
      <w:kern w:val="2"/>
      <w:lang w:val="mk-MK"/>
    </w:rPr>
  </w:style>
  <w:style w:type="character" w:customStyle="1" w:styleId="HeaderChar">
    <w:name w:val="Header Char"/>
    <w:basedOn w:val="DefaultParagraphFont"/>
    <w:link w:val="Header"/>
    <w:uiPriority w:val="99"/>
    <w:rsid w:val="003C335D"/>
    <w:rPr>
      <w:rFonts w:eastAsiaTheme="minorEastAsia"/>
      <w:kern w:val="2"/>
      <w:lang w:val="mk-MK"/>
    </w:rPr>
  </w:style>
  <w:style w:type="paragraph" w:styleId="Footer">
    <w:name w:val="footer"/>
    <w:basedOn w:val="Normal"/>
    <w:link w:val="FooterChar"/>
    <w:uiPriority w:val="99"/>
    <w:unhideWhenUsed/>
    <w:rsid w:val="003C335D"/>
    <w:pPr>
      <w:tabs>
        <w:tab w:val="center" w:pos="4680"/>
        <w:tab w:val="right" w:pos="9360"/>
      </w:tabs>
      <w:spacing w:after="0" w:line="240" w:lineRule="auto"/>
    </w:pPr>
    <w:rPr>
      <w:rFonts w:eastAsiaTheme="minorEastAsia"/>
      <w:kern w:val="2"/>
      <w:lang w:val="mk-MK"/>
    </w:rPr>
  </w:style>
  <w:style w:type="character" w:customStyle="1" w:styleId="FooterChar">
    <w:name w:val="Footer Char"/>
    <w:basedOn w:val="DefaultParagraphFont"/>
    <w:link w:val="Footer"/>
    <w:uiPriority w:val="99"/>
    <w:rsid w:val="003C335D"/>
    <w:rPr>
      <w:rFonts w:eastAsiaTheme="minorEastAsia"/>
      <w:kern w:val="2"/>
      <w:lang w:val="mk-MK"/>
    </w:rPr>
  </w:style>
  <w:style w:type="character" w:customStyle="1" w:styleId="UnresolvedMention2">
    <w:name w:val="Unresolved Mention2"/>
    <w:basedOn w:val="DefaultParagraphFont"/>
    <w:uiPriority w:val="99"/>
    <w:semiHidden/>
    <w:unhideWhenUsed/>
    <w:rsid w:val="003C33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335D"/>
    <w:rPr>
      <w:b/>
      <w:bCs/>
    </w:rPr>
  </w:style>
  <w:style w:type="character" w:customStyle="1" w:styleId="CommentSubjectChar">
    <w:name w:val="Comment Subject Char"/>
    <w:basedOn w:val="CommentTextChar"/>
    <w:link w:val="CommentSubject"/>
    <w:uiPriority w:val="99"/>
    <w:semiHidden/>
    <w:rsid w:val="003C335D"/>
    <w:rPr>
      <w:rFonts w:eastAsiaTheme="minorEastAsia"/>
      <w:b/>
      <w:bCs/>
      <w:kern w:val="2"/>
      <w:sz w:val="20"/>
      <w:szCs w:val="20"/>
      <w:lang w:val="mk-MK"/>
    </w:rPr>
  </w:style>
  <w:style w:type="character" w:styleId="Strong">
    <w:name w:val="Strong"/>
    <w:basedOn w:val="DefaultParagraphFont"/>
    <w:uiPriority w:val="22"/>
    <w:qFormat/>
    <w:rsid w:val="003C335D"/>
    <w:rPr>
      <w:b/>
      <w:bCs/>
    </w:rPr>
  </w:style>
  <w:style w:type="paragraph" w:customStyle="1" w:styleId="Char2">
    <w:name w:val="Char2"/>
    <w:basedOn w:val="Normal"/>
    <w:link w:val="FootnoteReference"/>
    <w:uiPriority w:val="99"/>
    <w:rsid w:val="003C335D"/>
    <w:pPr>
      <w:spacing w:line="240" w:lineRule="exact"/>
    </w:pPr>
    <w:rPr>
      <w:vertAlign w:val="superscript"/>
    </w:rPr>
  </w:style>
  <w:style w:type="character" w:customStyle="1" w:styleId="hwtze">
    <w:name w:val="hwtze"/>
    <w:basedOn w:val="DefaultParagraphFont"/>
    <w:rsid w:val="003C335D"/>
  </w:style>
  <w:style w:type="paragraph" w:customStyle="1" w:styleId="CommentText1">
    <w:name w:val="Comment Text1"/>
    <w:basedOn w:val="Normal"/>
    <w:qFormat/>
    <w:rsid w:val="003C335D"/>
    <w:pPr>
      <w:spacing w:line="240" w:lineRule="auto"/>
    </w:pPr>
    <w:rPr>
      <w:rFonts w:ascii="Calibri" w:eastAsia="Calibri" w:hAnsi="Calibri" w:cs="Times New Roman"/>
      <w:kern w:val="1"/>
      <w:sz w:val="20"/>
      <w:szCs w:val="20"/>
      <w:lang w:val="en-GB" w:eastAsia="zh-CN"/>
      <w14:ligatures w14:val="none"/>
    </w:rPr>
  </w:style>
  <w:style w:type="paragraph" w:customStyle="1" w:styleId="Default">
    <w:name w:val="Default"/>
    <w:rsid w:val="003C335D"/>
    <w:pPr>
      <w:autoSpaceDE w:val="0"/>
      <w:autoSpaceDN w:val="0"/>
      <w:adjustRightInd w:val="0"/>
      <w:spacing w:after="0" w:line="240" w:lineRule="auto"/>
    </w:pPr>
    <w:rPr>
      <w:rFonts w:ascii="Calibri" w:hAnsi="Calibri" w:cs="Calibri"/>
      <w:color w:val="000000"/>
      <w:sz w:val="24"/>
      <w:szCs w:val="24"/>
    </w:rPr>
  </w:style>
  <w:style w:type="character" w:customStyle="1" w:styleId="x193iq5w">
    <w:name w:val="x193iq5w"/>
    <w:basedOn w:val="DefaultParagraphFont"/>
    <w:rsid w:val="003C335D"/>
  </w:style>
  <w:style w:type="paragraph" w:customStyle="1" w:styleId="CommentText2">
    <w:name w:val="Comment Text2"/>
    <w:basedOn w:val="Normal"/>
    <w:qFormat/>
    <w:rsid w:val="003C335D"/>
    <w:pPr>
      <w:spacing w:after="0" w:line="240" w:lineRule="auto"/>
    </w:pPr>
    <w:rPr>
      <w:rFonts w:ascii="Calibri" w:eastAsia="Calibri" w:hAnsi="Calibri" w:cs="Times New Roman"/>
      <w:kern w:val="1"/>
      <w:sz w:val="20"/>
      <w:szCs w:val="20"/>
      <w:lang w:val="en-GB" w:eastAsia="zh-CN"/>
      <w14:ligatures w14:val="none"/>
    </w:rPr>
  </w:style>
  <w:style w:type="paragraph" w:styleId="BalloonText">
    <w:name w:val="Balloon Text"/>
    <w:basedOn w:val="Normal"/>
    <w:link w:val="BalloonTextChar"/>
    <w:uiPriority w:val="99"/>
    <w:semiHidden/>
    <w:unhideWhenUsed/>
    <w:rsid w:val="003C335D"/>
    <w:pPr>
      <w:spacing w:after="0" w:line="240" w:lineRule="auto"/>
    </w:pPr>
    <w:rPr>
      <w:rFonts w:ascii="Tahoma" w:eastAsiaTheme="minorEastAsia" w:hAnsi="Tahoma" w:cs="Tahoma"/>
      <w:kern w:val="2"/>
      <w:sz w:val="16"/>
      <w:szCs w:val="16"/>
      <w:lang w:val="mk-MK"/>
    </w:rPr>
  </w:style>
  <w:style w:type="character" w:customStyle="1" w:styleId="BalloonTextChar">
    <w:name w:val="Balloon Text Char"/>
    <w:basedOn w:val="DefaultParagraphFont"/>
    <w:link w:val="BalloonText"/>
    <w:uiPriority w:val="99"/>
    <w:semiHidden/>
    <w:rsid w:val="003C335D"/>
    <w:rPr>
      <w:rFonts w:ascii="Tahoma" w:eastAsiaTheme="minorEastAsia" w:hAnsi="Tahoma" w:cs="Tahoma"/>
      <w:kern w:val="2"/>
      <w:sz w:val="16"/>
      <w:szCs w:val="16"/>
      <w:lang w:val="mk-MK"/>
    </w:rPr>
  </w:style>
  <w:style w:type="character" w:customStyle="1" w:styleId="UnresolvedMention3">
    <w:name w:val="Unresolved Mention3"/>
    <w:basedOn w:val="DefaultParagraphFont"/>
    <w:uiPriority w:val="99"/>
    <w:semiHidden/>
    <w:unhideWhenUsed/>
    <w:rsid w:val="003C335D"/>
    <w:rPr>
      <w:color w:val="605E5C"/>
      <w:shd w:val="clear" w:color="auto" w:fill="E1DFDD"/>
    </w:rPr>
  </w:style>
  <w:style w:type="character" w:styleId="UnresolvedMention">
    <w:name w:val="Unresolved Mention"/>
    <w:basedOn w:val="DefaultParagraphFont"/>
    <w:uiPriority w:val="99"/>
    <w:semiHidden/>
    <w:unhideWhenUsed/>
    <w:rsid w:val="005F1ED3"/>
    <w:rPr>
      <w:color w:val="605E5C"/>
      <w:shd w:val="clear" w:color="auto" w:fill="E1DFDD"/>
    </w:rPr>
  </w:style>
  <w:style w:type="paragraph" w:styleId="EndnoteText">
    <w:name w:val="endnote text"/>
    <w:basedOn w:val="Normal"/>
    <w:link w:val="EndnoteTextChar"/>
    <w:uiPriority w:val="99"/>
    <w:semiHidden/>
    <w:unhideWhenUsed/>
    <w:rsid w:val="00D60E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E44"/>
    <w:rPr>
      <w:sz w:val="20"/>
      <w:szCs w:val="20"/>
    </w:rPr>
  </w:style>
  <w:style w:type="character" w:styleId="EndnoteReference">
    <w:name w:val="endnote reference"/>
    <w:basedOn w:val="DefaultParagraphFont"/>
    <w:uiPriority w:val="99"/>
    <w:semiHidden/>
    <w:unhideWhenUsed/>
    <w:rsid w:val="00D60E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050726">
      <w:bodyDiv w:val="1"/>
      <w:marLeft w:val="0"/>
      <w:marRight w:val="0"/>
      <w:marTop w:val="0"/>
      <w:marBottom w:val="0"/>
      <w:divBdr>
        <w:top w:val="none" w:sz="0" w:space="0" w:color="auto"/>
        <w:left w:val="none" w:sz="0" w:space="0" w:color="auto"/>
        <w:bottom w:val="none" w:sz="0" w:space="0" w:color="auto"/>
        <w:right w:val="none" w:sz="0" w:space="0" w:color="auto"/>
      </w:divBdr>
      <w:divsChild>
        <w:div w:id="756945218">
          <w:marLeft w:val="0"/>
          <w:marRight w:val="0"/>
          <w:marTop w:val="0"/>
          <w:marBottom w:val="0"/>
          <w:divBdr>
            <w:top w:val="none" w:sz="0" w:space="0" w:color="auto"/>
            <w:left w:val="none" w:sz="0" w:space="0" w:color="auto"/>
            <w:bottom w:val="none" w:sz="0" w:space="0" w:color="auto"/>
            <w:right w:val="none" w:sz="0" w:space="0" w:color="auto"/>
          </w:divBdr>
        </w:div>
      </w:divsChild>
    </w:div>
    <w:div w:id="2133788750">
      <w:bodyDiv w:val="1"/>
      <w:marLeft w:val="0"/>
      <w:marRight w:val="0"/>
      <w:marTop w:val="0"/>
      <w:marBottom w:val="0"/>
      <w:divBdr>
        <w:top w:val="none" w:sz="0" w:space="0" w:color="auto"/>
        <w:left w:val="none" w:sz="0" w:space="0" w:color="auto"/>
        <w:bottom w:val="none" w:sz="0" w:space="0" w:color="auto"/>
        <w:right w:val="none" w:sz="0" w:space="0" w:color="auto"/>
      </w:divBdr>
      <w:divsChild>
        <w:div w:id="51697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spdp.com.mk/wp-content/uploads/2022/10/Akciski-plan.pdf" TargetMode="External"/><Relationship Id="rId13" Type="http://schemas.openxmlformats.org/officeDocument/2006/relationships/hyperlink" Target="https://www.google.com/url?sa=t&amp;source=web&amp;rct=j&amp;opi=89978449&amp;url=https://mvr.gov.mk/Upload/Editor_Upload/NACIONALNA-STRATEGIJA-MKD-ALB-ANG-25_10_2021.pdf&amp;ved=2ahUKEwjD8IzzjdGGAxUxQ_EDHQBkAu8QFnoECBIQAQ&amp;usg=AOvVaw1qJcYpseiPTBvdc8V09g9y" TargetMode="External"/><Relationship Id="rId18" Type="http://schemas.openxmlformats.org/officeDocument/2006/relationships/hyperlink" Target="https://www.mtsp.gov.mk/content/pdf/2022/strategija_/%D0%9D%D0%B0%D1%86%D0%B8%D0%BE%D0%BD%D0%B0%D0%BB%D0%BD%D0%B0%20%D1%81%D1%82%D1%80%D0%B0%D1%82%D0%B5%D0%B3%D0%B8%D1%98%D0%B0%20%D0%B0%20%D0%B5%D0%B4%D0%BD%D0%B0%D0%BA%D0%B2%D0%BE%D1%81%D1%82%20%D0%B8%20%D0%BD%D0%B5%D0%B4%D0%B8%D1%81%D0%BA%D1%80%D0%B8%D0%BC%D0%B8%D0%BD%D0%B0%D1%86%D0%B8%D1%98%D0%B0%20%20%20%202022-2026.pdf" TargetMode="External"/><Relationship Id="rId26" Type="http://schemas.openxmlformats.org/officeDocument/2006/relationships/hyperlink" Target="https://www.wfd.org/sites/default/files/2024-08/Socio%20political%20participation%20of%20youth%202023%20MK.pdf" TargetMode="External"/><Relationship Id="rId3" Type="http://schemas.openxmlformats.org/officeDocument/2006/relationships/hyperlink" Target="https://www.financethink.mk/wp-content/uploads/2021/12/Multidimensional-child-poverty-MK.pdf" TargetMode="External"/><Relationship Id="rId21" Type="http://schemas.openxmlformats.org/officeDocument/2006/relationships/hyperlink" Target="https://www.mtsp.gov.mk/content/pdf/dekada/NAP2023/%D0%9D%D0%90%D0%9F%20%D0%93%D1%80%D0%B0%D1%93%D0%B0%D0%BD%D1%81%D0%BA%D0%B0%20%D1%80%D0%B5%D0%B3%D0%B8%D1%81%D1%82%D0%B0%D1%80%D1%86%D0%B8%D1%98%D0%B0.pdf" TargetMode="External"/><Relationship Id="rId7" Type="http://schemas.openxmlformats.org/officeDocument/2006/relationships/hyperlink" Target="http://ds77pdp.com.mk/wp-content/uploads/2022/09/Nacionalna-strategija.pdf" TargetMode="External"/><Relationship Id="rId12" Type="http://schemas.openxmlformats.org/officeDocument/2006/relationships/hyperlink" Target="https://ener.gov.mk/Default.aspx?item=newdocumentdetails&amp;detalisId=61" TargetMode="External"/><Relationship Id="rId17" Type="http://schemas.openxmlformats.org/officeDocument/2006/relationships/hyperlink" Target="https://www.google.com/url?sa=t&amp;source=web&amp;rct=j&amp;opi=89978449&amp;url=https://mvr.gov.mk/Upload/Editor_Upload/Strategija-za-drogi-mkd-final-version-1.pdf&amp;ved=2ahUKEwiBtq3Qh9GGAxVNefEDHTasBZYQFnoECBEQAQ&amp;usg=AOvVaw20FhlWTtSoGGTq-v3RYrfQ" TargetMode="External"/><Relationship Id="rId25" Type="http://schemas.openxmlformats.org/officeDocument/2006/relationships/hyperlink" Target="https://www.mtsp.gov.mk/content/pdf/dekada/NAP2023/%D0%9D%D0%90%D0%9F%20%D0%9E%D0%B1%D1%80%D0%B0%D0%B7%D0%BE%D0%B2%D0%B0%D0%BD%D0%B8%D0%B5.pdf" TargetMode="External"/><Relationship Id="rId2" Type="http://schemas.openxmlformats.org/officeDocument/2006/relationships/hyperlink" Target="https://www.unicef.org/northmacedonia/mk/izvestai/profil-na-detskata-populacija-vo-republika-severna-makedonija" TargetMode="External"/><Relationship Id="rId16" Type="http://schemas.openxmlformats.org/officeDocument/2006/relationships/hyperlink" Target="https://www.mtsp.gov.mk/content/pdf/2022/strategija_/%D0%A1%D1%82%D1%80%D0%B0%D1%82%D0%B5%D0%B3%D0%B8%D1%98%D0%B0_%D0%B7%D0%B0_%D1%80%D0%BE%D0%B4%D0%BE%D0%B2%D0%B0_%D0%B5%D0%B4%D0%BD%D0%B0%D0%BA%D0%B2%D0%BE%D1%81%D1%82_2022_2027.pdf" TargetMode="External"/><Relationship Id="rId20" Type="http://schemas.openxmlformats.org/officeDocument/2006/relationships/hyperlink" Target="https://www.mtsp.gov.mk/content/pdf/dekada/NAP2023/%D0%9D%D0%90%D0%9F%20%D0%92%D1%80%D0%B0%D0%B1%D0%BE%D1%82%D1%83%D0%B2%D0%B0%D1%9A%D0%B5%20%D0%B8%20%D1%81%D0%BE%D1%86%D0%B8%D1%98%D0%B0%D0%BB%D0%BD%D0%B0%20%D0%B8%D0%BD%D0%BA%D0%BB%D1%83%D0%B7%D0%B8%D1%98%D0%B0.pdf" TargetMode="External"/><Relationship Id="rId1" Type="http://schemas.openxmlformats.org/officeDocument/2006/relationships/hyperlink" Target="https://treaties.un.org/Pages/ViewDetails.aspx?src=TREATY&amp;mtdsg_no=IV-11&amp;chapter=4&amp;clang=_en" TargetMode="External"/><Relationship Id="rId6" Type="http://schemas.openxmlformats.org/officeDocument/2006/relationships/hyperlink" Target="https://www.google.com/url?sa=t&amp;rct=j&amp;q=&amp;esrc=s&amp;source=web&amp;cd=&amp;ved=2ahUKEwjj7ODTkIOFAxW76AIHHfmLDkoQFnoECBIQAQ&amp;url=https%3A%2F%2Frm.coe.int%2Fcouncil-of-europe-strategy-for-the-rights-of-the-child-2022-2027-child%2F1680a5ef27&amp;usg=AOvVaw2ZuFwat-wQ4ToitKem00qo&amp;opi=89978449" TargetMode="External"/><Relationship Id="rId11" Type="http://schemas.openxmlformats.org/officeDocument/2006/relationships/hyperlink" Target="https://ams.gov.mk/mk/page/youth-strategies" TargetMode="External"/><Relationship Id="rId24" Type="http://schemas.openxmlformats.org/officeDocument/2006/relationships/hyperlink" Target="https://www.mtsp.gov.mk/content/pdf/dekada/NAP2023/%D0%9D%D0%90%D0%9F%20%D0%9A%D1%83%D0%BB%D1%82%D1%83%D1%80%D0%B0.pdf" TargetMode="External"/><Relationship Id="rId5" Type="http://schemas.openxmlformats.org/officeDocument/2006/relationships/hyperlink" Target="https://tbinternet.ohchr.org/_layouts/15/treatybodyexternal/TBSearch.aspx?Lang=en&amp;TreatyID=5&amp;CountryID=173&amp;DocTypeID=5" TargetMode="External"/><Relationship Id="rId15" Type="http://schemas.openxmlformats.org/officeDocument/2006/relationships/hyperlink" Target="https://www.google.com/url?sa=t&amp;source=web&amp;rct=j&amp;opi=89978449&amp;url=https://www.mtsp.gov.mk/content/pdf/2022/N%25D0%2590P_za%2520zastita%2520promocija%2520i%2520ispolnuvanje%2520%2520na%2520cov.%2520prava%2520na%2520zenite%2520i%2520devoj%2520%2520Romki%252015.03.2022.pdf&amp;ved=2ahUKEwit9uCfktGGAxV8BdsEHUhpAEoQFnoECBMQAQ&amp;usg=AOvVaw34uaCjwkePWlpQFmGC_4BD" TargetMode="External"/><Relationship Id="rId23" Type="http://schemas.openxmlformats.org/officeDocument/2006/relationships/hyperlink" Target="https://www.mtsp.gov.mk/content/pdf/dekada/NAP2023/%D0%9D%D0%90%D0%9F%20%D0%97%D0%B4%D1%80%D0%B0%D0%B2%D1%81%D1%82%D0%B2%D0%BE.pdf" TargetMode="External"/><Relationship Id="rId10" Type="http://schemas.openxmlformats.org/officeDocument/2006/relationships/hyperlink" Target="https://www.mtsp.gov.mk/content/pdf/strategii/Strategii%202018/Strategija_deinstitucionalizacija_Timjanik_2018-2027.pdf" TargetMode="External"/><Relationship Id="rId19" Type="http://schemas.openxmlformats.org/officeDocument/2006/relationships/hyperlink" Target="https://www.google.com/url?sa=t&amp;source=web&amp;rct=j&amp;opi=89978449&amp;url=https://nms.org.mk/wp-content/uploads/2024/01/%25D0%259D%25D0%25B0%25D1%2586%25D0%25B8%25D0%25BE%25D0%25BD%25D0%25B0%25D0%25BB%25D0%25BD%25D0%25B0-%25D1%2581%25D1%2582%25D1%2580%25D0%25B0%25D1%2582%25D0%25B5%25D0%25B3%25D0%25B8%25D1%2598%25D0%25B0-%25D0%25B7%25D0%25B0-%25D0%25BC%25D0%25B5%25D0%25BD%25D1%2582%25D0%25B0%25D0%25BB%25D0%25BD%25D0%25BE-%25D0%25B7%25D0%25B4%25D1%2580%25D0%25B0%25D0%25B2%25D1%2598%25D0%25B5-%25D0%25B7%25D0%25B0-%25D0%25BC%25D0%25BB%25D0%25B0%25D0%25B4%25D0%25B8-2024-2026.pdf&amp;ved=2ahUKEwi4tvzphNGGAxU4bvEDHRJbAVgQFnoECBcQAQ&amp;usg=AOvVaw3Eg0qnq3oadRyyg8ej_6ZX" TargetMode="External"/><Relationship Id="rId4" Type="http://schemas.openxmlformats.org/officeDocument/2006/relationships/hyperlink" Target="https://tbinternet.ohchr.org/_layouts/15/treatybodyexternal/TBSearch.aspx?Lang=en&amp;TreatyID=5&amp;CountryID=173&amp;DocTypeID=29" TargetMode="External"/><Relationship Id="rId9" Type="http://schemas.openxmlformats.org/officeDocument/2006/relationships/hyperlink" Target="https://vlada.mk/sites/default/files/dokumenti/strategija_za_zashtita_na_deca_od_site_formi_na_nasilstvo_2020-2025_so_akciski_plan_za_20120-2022.doc" TargetMode="External"/><Relationship Id="rId14" Type="http://schemas.openxmlformats.org/officeDocument/2006/relationships/hyperlink" Target="https://mon.gov.mk/download/?f=strategija-za-obrazovanieto-2018-2025.docx" TargetMode="External"/><Relationship Id="rId22" Type="http://schemas.openxmlformats.org/officeDocument/2006/relationships/hyperlink" Target="https://www.mtsp.gov.mk/content/pdf/dekada/NAP2023/%D0%9D%D0%90%D0%9F%20%D0%94%D0%BE%D0%BC%D1%83%D0%B2%D0%B0%D1%9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97BB-C081-4A6C-B1C4-BA337CAC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18431</Words>
  <Characters>107273</Characters>
  <Application>Microsoft Office Word</Application>
  <DocSecurity>0</DocSecurity>
  <Lines>5959</Lines>
  <Paragraphs>1795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Keti Jovanova</cp:lastModifiedBy>
  <cp:revision>3</cp:revision>
  <cp:lastPrinted>2025-03-10T12:43:00Z</cp:lastPrinted>
  <dcterms:created xsi:type="dcterms:W3CDTF">2025-07-23T13:41:00Z</dcterms:created>
  <dcterms:modified xsi:type="dcterms:W3CDTF">2025-07-23T13:47:00Z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5315fc92c68e9e504aa59308a8212a7ddece72c7c800aaf2dc90eb1ead508921</vt:lpwstr>
  </property>
</Properties>
</file>