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9" w:rsidRPr="002A7E98" w:rsidRDefault="00DF7409" w:rsidP="002A7E98">
      <w:pPr>
        <w:tabs>
          <w:tab w:val="center" w:pos="2700"/>
          <w:tab w:val="right" w:pos="8640"/>
        </w:tabs>
        <w:spacing w:after="0" w:line="240" w:lineRule="auto"/>
        <w:ind w:left="360"/>
        <w:jc w:val="center"/>
        <w:rPr>
          <w:rFonts w:ascii="StobiSerif" w:eastAsia="Times New Roman" w:hAnsi="StobiSerif" w:cs="Arial"/>
          <w:b/>
          <w:sz w:val="24"/>
          <w:szCs w:val="24"/>
          <w:lang w:val="mk-MK"/>
        </w:rPr>
      </w:pPr>
      <w:r w:rsidRPr="002A7E98">
        <w:rPr>
          <w:rFonts w:ascii="StobiSerif" w:eastAsia="Times New Roman" w:hAnsi="StobiSerif" w:cs="Arial"/>
          <w:b/>
          <w:sz w:val="24"/>
          <w:szCs w:val="24"/>
          <w:lang w:val="mk-MK"/>
        </w:rPr>
        <w:t>Министерство за труд и социјална политика</w:t>
      </w:r>
    </w:p>
    <w:p w:rsidR="00DF7409" w:rsidRPr="002A7E98" w:rsidRDefault="00DF7409" w:rsidP="002A7E98">
      <w:pPr>
        <w:tabs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StobiSerif" w:eastAsia="Times New Roman" w:hAnsi="StobiSerif" w:cs="Arial"/>
          <w:b/>
          <w:sz w:val="24"/>
          <w:szCs w:val="24"/>
          <w:lang w:val="mk-MK"/>
        </w:rPr>
      </w:pPr>
      <w:r w:rsidRPr="002A7E98">
        <w:rPr>
          <w:rFonts w:ascii="StobiSerif" w:eastAsia="Times New Roman" w:hAnsi="StobiSerif" w:cs="Arial"/>
          <w:b/>
          <w:sz w:val="24"/>
          <w:szCs w:val="24"/>
          <w:lang w:val="mk-MK"/>
        </w:rPr>
        <w:t>Проект за подобрување на социјалните услуги (ПУСУ Проект)</w:t>
      </w:r>
    </w:p>
    <w:p w:rsidR="00DF7409" w:rsidRPr="002A7E98" w:rsidRDefault="00DF7409" w:rsidP="002A7E98">
      <w:pPr>
        <w:tabs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StobiSerif" w:eastAsia="Times New Roman" w:hAnsi="StobiSerif" w:cs="Arial"/>
          <w:b/>
          <w:sz w:val="24"/>
          <w:szCs w:val="24"/>
        </w:rPr>
      </w:pPr>
      <w:r w:rsidRPr="002A7E98">
        <w:rPr>
          <w:rFonts w:ascii="StobiSerif" w:eastAsia="Times New Roman" w:hAnsi="StobiSerif" w:cs="Arial"/>
          <w:b/>
          <w:sz w:val="24"/>
          <w:szCs w:val="24"/>
          <w:lang w:val="mk-MK"/>
        </w:rPr>
        <w:t>Кредит Бр.8902-МК</w:t>
      </w:r>
    </w:p>
    <w:p w:rsidR="00B210CA" w:rsidRPr="002A7E98" w:rsidRDefault="00B210CA" w:rsidP="002A7E98">
      <w:pPr>
        <w:tabs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StobiSerif" w:eastAsia="Times New Roman" w:hAnsi="StobiSerif" w:cs="Arial"/>
          <w:b/>
          <w:sz w:val="24"/>
          <w:szCs w:val="24"/>
        </w:rPr>
      </w:pPr>
    </w:p>
    <w:p w:rsidR="00DF7409" w:rsidRPr="002A7E98" w:rsidRDefault="00DF7409" w:rsidP="002A7E98">
      <w:pPr>
        <w:tabs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StobiSerif" w:eastAsia="Times New Roman" w:hAnsi="StobiSerif" w:cs="Arial"/>
          <w:b/>
          <w:sz w:val="24"/>
          <w:szCs w:val="24"/>
        </w:rPr>
      </w:pPr>
    </w:p>
    <w:p w:rsidR="00C8464E" w:rsidRPr="002A7E98" w:rsidRDefault="00081F55" w:rsidP="002A7E98">
      <w:pPr>
        <w:tabs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StobiSerif" w:eastAsia="Times New Roman" w:hAnsi="StobiSerif" w:cs="Arial"/>
          <w:b/>
          <w:sz w:val="24"/>
          <w:szCs w:val="24"/>
          <w:lang w:val="mk-MK"/>
        </w:rPr>
      </w:pPr>
      <w:r w:rsidRPr="002A7E98">
        <w:rPr>
          <w:rFonts w:ascii="StobiSerif" w:eastAsia="Times New Roman" w:hAnsi="StobiSerif" w:cs="Arial"/>
          <w:b/>
          <w:sz w:val="24"/>
          <w:szCs w:val="24"/>
          <w:lang w:val="mk-MK"/>
        </w:rPr>
        <w:t>ИЗВЕСТУВАЊЕ</w:t>
      </w:r>
    </w:p>
    <w:p w:rsidR="00043683" w:rsidRPr="002A7E98" w:rsidRDefault="00043683" w:rsidP="002A7E98">
      <w:pPr>
        <w:tabs>
          <w:tab w:val="center" w:pos="4320"/>
          <w:tab w:val="right" w:pos="8640"/>
        </w:tabs>
        <w:spacing w:after="0" w:line="240" w:lineRule="auto"/>
        <w:ind w:left="360"/>
        <w:jc w:val="center"/>
        <w:rPr>
          <w:rFonts w:ascii="StobiSerif" w:eastAsia="Times New Roman" w:hAnsi="StobiSerif" w:cs="Arial"/>
          <w:b/>
          <w:sz w:val="24"/>
          <w:szCs w:val="24"/>
          <w:lang w:val="mk-MK"/>
        </w:rPr>
      </w:pPr>
    </w:p>
    <w:p w:rsidR="00C8464E" w:rsidRPr="00FC07F3" w:rsidRDefault="00043683" w:rsidP="002A7E98">
      <w:pPr>
        <w:spacing w:after="0"/>
        <w:ind w:left="360"/>
        <w:jc w:val="both"/>
        <w:rPr>
          <w:rFonts w:ascii="StobiSerif" w:eastAsia="Times New Roman" w:hAnsi="StobiSerif" w:cs="Arial"/>
          <w:sz w:val="24"/>
          <w:szCs w:val="24"/>
          <w:lang w:val="mk-MK" w:eastAsia="en-GB"/>
        </w:rPr>
      </w:pPr>
      <w:r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на граѓаните и засегнатите страни  за активностите  за </w:t>
      </w:r>
      <w:r w:rsidR="00AD35BD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>доградба</w:t>
      </w:r>
      <w:r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на </w:t>
      </w:r>
      <w:r w:rsidR="00A15984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постојна </w:t>
      </w:r>
      <w:r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градинка и </w:t>
      </w:r>
      <w:r w:rsidR="00FC07F3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можност за увид на изработениот документ </w:t>
      </w:r>
      <w:r w:rsidR="00A15984" w:rsidRPr="00FC07F3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 xml:space="preserve">„Листа за проверка (чек-листа) </w:t>
      </w:r>
      <w:r w:rsidR="002A7E98" w:rsidRPr="00FC07F3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>н</w:t>
      </w:r>
      <w:r w:rsidR="00FC07F3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>а П</w:t>
      </w:r>
      <w:r w:rsidR="00A15984" w:rsidRPr="00FC07F3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 xml:space="preserve">ланот за управување со животната средина и социјални </w:t>
      </w:r>
      <w:r w:rsidR="0065592F" w:rsidRPr="00FC07F3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 xml:space="preserve">аспекти </w:t>
      </w:r>
      <w:r w:rsidR="00044875" w:rsidRPr="00FC07F3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>(ПУЖССА)</w:t>
      </w:r>
      <w:r w:rsidR="00044875" w:rsidRPr="00FC07F3">
        <w:rPr>
          <w:rFonts w:ascii="StobiSerif" w:eastAsia="Times New Roman" w:hAnsi="StobiSerif" w:cs="Arial"/>
          <w:i/>
          <w:sz w:val="24"/>
          <w:szCs w:val="24"/>
          <w:lang w:eastAsia="en-GB"/>
        </w:rPr>
        <w:t>”</w:t>
      </w:r>
      <w:r w:rsidR="00A15984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>во Општина</w:t>
      </w:r>
      <w:r w:rsidR="00AB0C1C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1F4E22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>Гостивар</w:t>
      </w:r>
      <w:r w:rsidR="00A15984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081F55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>во рамки на</w:t>
      </w:r>
      <w:r w:rsidR="00C8464E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Проект</w:t>
      </w:r>
      <w:r w:rsidR="00081F55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>от</w:t>
      </w:r>
      <w:r w:rsidR="00C8464E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за </w:t>
      </w:r>
      <w:r w:rsidR="00AD35BD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>п</w:t>
      </w:r>
      <w:r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>одобрување на социјални услуги (ППСУ</w:t>
      </w:r>
      <w:r w:rsidR="00C8464E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Проект)</w:t>
      </w:r>
      <w:r w:rsidR="002A7E98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со цел с</w:t>
      </w:r>
      <w:r w:rsidR="00F46373" w:rsidRPr="00FC07F3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тавање на увид документот кој е од јавен интерес и можност за доставување на коментари и мислења на граѓаните во рок од 14 дена по објавување на веб страните на МТСП и на веб страната на Општина Гостивар. </w:t>
      </w:r>
    </w:p>
    <w:p w:rsidR="002A7E98" w:rsidRPr="002A7E98" w:rsidRDefault="002A7E98" w:rsidP="002A7E98">
      <w:pPr>
        <w:spacing w:after="0"/>
        <w:ind w:left="360"/>
        <w:jc w:val="both"/>
        <w:rPr>
          <w:rFonts w:ascii="StobiSerif" w:eastAsia="Times New Roman" w:hAnsi="StobiSerif" w:cs="Arial"/>
          <w:b/>
          <w:sz w:val="24"/>
          <w:szCs w:val="24"/>
          <w:lang w:val="mk-MK" w:eastAsia="en-GB"/>
        </w:rPr>
      </w:pPr>
    </w:p>
    <w:p w:rsidR="004C23FF" w:rsidRPr="002A7E98" w:rsidRDefault="00C8464E" w:rsidP="002A7E98">
      <w:pPr>
        <w:spacing w:before="120" w:after="120" w:line="360" w:lineRule="atLeast"/>
        <w:ind w:left="360" w:firstLine="720"/>
        <w:jc w:val="both"/>
        <w:rPr>
          <w:rFonts w:ascii="StobiSerif" w:eastAsia="Times New Roman" w:hAnsi="StobiSerif" w:cs="Arial"/>
          <w:b/>
          <w:sz w:val="24"/>
          <w:szCs w:val="24"/>
          <w:lang w:val="mk-MK" w:eastAsia="en-GB"/>
        </w:rPr>
      </w:pPr>
      <w:r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Во </w:t>
      </w:r>
      <w:r w:rsidR="004C23FF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рамки на </w:t>
      </w:r>
      <w:r w:rsidR="00043683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Проект</w:t>
      </w:r>
      <w:r w:rsidR="00EE5EBD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от</w:t>
      </w:r>
      <w:r w:rsidR="00043683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за подоб</w:t>
      </w:r>
      <w:r w:rsidR="00F007AB">
        <w:rPr>
          <w:rFonts w:ascii="StobiSerif" w:eastAsia="Times New Roman" w:hAnsi="StobiSerif" w:cs="Arial"/>
          <w:sz w:val="24"/>
          <w:szCs w:val="24"/>
          <w:lang w:val="mk-MK" w:eastAsia="en-GB"/>
        </w:rPr>
        <w:t>рување на социјалните услуги (ПП</w:t>
      </w:r>
      <w:r w:rsidR="00043683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СУ Проект) </w:t>
      </w:r>
      <w:r w:rsidR="004C23FF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кој се реализира од </w:t>
      </w:r>
      <w:r w:rsidR="00B210CA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страна на </w:t>
      </w:r>
      <w:r w:rsidR="004C23FF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Министерството за труд и социјална политика со поддршка од Светска Банка, а со цел зголемување на капацитетите за сместување на деца од предшколска возраст</w:t>
      </w:r>
      <w:r w:rsidR="00B210CA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, </w:t>
      </w:r>
      <w:r w:rsidR="004C23FF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Општина</w:t>
      </w:r>
      <w:r w:rsidR="0025005F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1F4E22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Гостивар</w:t>
      </w:r>
      <w:r w:rsidR="004C23FF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аплицираше со проект за </w:t>
      </w:r>
      <w:r w:rsidR="0025005F" w:rsidRPr="00F704DD">
        <w:rPr>
          <w:rFonts w:ascii="StobiSerif" w:eastAsia="Times New Roman" w:hAnsi="StobiSerif" w:cs="Arial"/>
          <w:b/>
          <w:sz w:val="24"/>
          <w:szCs w:val="24"/>
          <w:lang w:val="mk-MK" w:eastAsia="en-GB"/>
        </w:rPr>
        <w:t>реновирање/адаптација на постојна градинка</w:t>
      </w:r>
      <w:r w:rsidR="004C23FF" w:rsidRPr="00F704DD">
        <w:rPr>
          <w:rFonts w:ascii="StobiSerif" w:eastAsia="Times New Roman" w:hAnsi="StobiSerif" w:cs="Arial"/>
          <w:b/>
          <w:sz w:val="24"/>
          <w:szCs w:val="24"/>
          <w:lang w:val="mk-MK" w:eastAsia="en-GB"/>
        </w:rPr>
        <w:t>.</w:t>
      </w:r>
    </w:p>
    <w:p w:rsidR="0013608A" w:rsidRPr="002A7E98" w:rsidRDefault="0013608A" w:rsidP="002A7E98">
      <w:pPr>
        <w:spacing w:before="120" w:after="120" w:line="360" w:lineRule="atLeast"/>
        <w:ind w:left="360" w:firstLine="720"/>
        <w:jc w:val="both"/>
        <w:rPr>
          <w:rFonts w:ascii="StobiSerif" w:eastAsia="Times New Roman" w:hAnsi="StobiSerif" w:cs="Arial"/>
          <w:sz w:val="24"/>
          <w:szCs w:val="24"/>
          <w:lang w:val="mk-MK" w:eastAsia="en-GB"/>
        </w:rPr>
      </w:pPr>
      <w:r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Согласно </w:t>
      </w:r>
      <w:r w:rsidR="00043683" w:rsidRPr="004350AC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>Оперативниот прирачник на проектот</w:t>
      </w:r>
      <w:r w:rsidR="004350AC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 xml:space="preserve"> (ППСУ)</w:t>
      </w:r>
      <w:r w:rsidR="00043683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и </w:t>
      </w:r>
      <w:r w:rsidR="00043683" w:rsidRPr="004350AC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>Оперативниот прирачник за администрирање на грантови за изградба на преду</w:t>
      </w:r>
      <w:r w:rsidR="00373D7B" w:rsidRPr="004350AC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>ч</w:t>
      </w:r>
      <w:r w:rsidR="00043683" w:rsidRPr="004350AC">
        <w:rPr>
          <w:rFonts w:ascii="StobiSerif" w:eastAsia="Times New Roman" w:hAnsi="StobiSerif" w:cs="Arial"/>
          <w:i/>
          <w:sz w:val="24"/>
          <w:szCs w:val="24"/>
          <w:lang w:val="mk-MK" w:eastAsia="en-GB"/>
        </w:rPr>
        <w:t>илишна инфраструктура</w:t>
      </w:r>
      <w:r w:rsidR="00043683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Министерството за труд и социјална политика и Општината </w:t>
      </w:r>
      <w:r w:rsidR="00D87929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Гостивар</w:t>
      </w:r>
      <w:r w:rsidR="00051010" w:rsidRPr="002A7E98">
        <w:rPr>
          <w:rFonts w:ascii="StobiSerif" w:eastAsia="Times New Roman" w:hAnsi="StobiSerif" w:cs="Arial"/>
          <w:sz w:val="24"/>
          <w:szCs w:val="24"/>
          <w:lang w:eastAsia="en-GB"/>
        </w:rPr>
        <w:t>,</w:t>
      </w:r>
      <w:r w:rsidR="00043683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EE5EBD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315E1D">
        <w:rPr>
          <w:rFonts w:ascii="StobiSerif" w:eastAsia="Times New Roman" w:hAnsi="StobiSerif" w:cs="Arial"/>
          <w:sz w:val="24"/>
          <w:szCs w:val="24"/>
          <w:lang w:val="mk-MK" w:eastAsia="en-GB"/>
        </w:rPr>
        <w:t>го доставува</w:t>
      </w:r>
      <w:r w:rsidR="000629E6">
        <w:rPr>
          <w:rFonts w:ascii="StobiSerif" w:eastAsia="Times New Roman" w:hAnsi="StobiSerif" w:cs="Arial"/>
          <w:sz w:val="24"/>
          <w:szCs w:val="24"/>
          <w:lang w:val="mk-MK" w:eastAsia="en-GB"/>
        </w:rPr>
        <w:t>ат</w:t>
      </w:r>
      <w:r w:rsidR="00A15984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на увид </w:t>
      </w:r>
      <w:r w:rsidR="00EE5EBD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A15984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документот  „Листа за проверка (чек-листа) </w:t>
      </w:r>
      <w:r w:rsidR="00E01736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на П</w:t>
      </w:r>
      <w:r w:rsidR="00A15984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ланот за управување со животната средина и социјални </w:t>
      </w:r>
      <w:r w:rsidR="0065592F">
        <w:rPr>
          <w:rFonts w:ascii="StobiSerif" w:eastAsia="Times New Roman" w:hAnsi="StobiSerif" w:cs="Arial"/>
          <w:sz w:val="24"/>
          <w:szCs w:val="24"/>
          <w:lang w:val="mk-MK" w:eastAsia="en-GB"/>
        </w:rPr>
        <w:t>аспекти</w:t>
      </w:r>
      <w:r w:rsidR="00A15984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(ПУЖССА) “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во ко</w:t>
      </w:r>
      <w:r w:rsidR="00397DAD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ј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се анализирани влијанијата вр</w:t>
      </w:r>
      <w:r w:rsidR="000629E6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з животната средина и социјални </w:t>
      </w:r>
      <w:r w:rsidR="0065592F">
        <w:rPr>
          <w:rFonts w:ascii="StobiSerif" w:eastAsia="Times New Roman" w:hAnsi="StobiSerif" w:cs="Arial"/>
          <w:sz w:val="24"/>
          <w:szCs w:val="24"/>
          <w:lang w:val="mk-MK" w:eastAsia="en-GB"/>
        </w:rPr>
        <w:t>аспекти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кои ќе произлезат од реализацијата на проектот</w:t>
      </w:r>
      <w:r w:rsidR="000629E6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за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реновирање/адаптација на постојна градинка</w:t>
      </w:r>
      <w:r w:rsidR="00E01736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„Детска Радост”, во Општина Гостивар. </w:t>
      </w:r>
    </w:p>
    <w:p w:rsidR="0013608A" w:rsidRPr="002A7E98" w:rsidRDefault="00C22FDD" w:rsidP="002A7E98">
      <w:pPr>
        <w:spacing w:before="120" w:after="120" w:line="360" w:lineRule="atLeast"/>
        <w:ind w:left="360" w:right="-360" w:firstLine="720"/>
        <w:jc w:val="both"/>
        <w:rPr>
          <w:rFonts w:ascii="StobiSerif" w:hAnsi="StobiSerif" w:cs="Arial"/>
          <w:sz w:val="24"/>
          <w:szCs w:val="24"/>
          <w:lang w:val="mk-MK"/>
        </w:rPr>
      </w:pPr>
      <w:r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lastRenderedPageBreak/>
        <w:t xml:space="preserve">Документот </w:t>
      </w:r>
      <w:r w:rsidR="00432F42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„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Листа за проверка (чек-листа) </w:t>
      </w:r>
      <w:r w:rsidR="00E01736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н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а планот за управување со жив</w:t>
      </w:r>
      <w:r w:rsidR="00E01736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отната средина и социјалн</w:t>
      </w:r>
      <w:r w:rsidR="0065592F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ите аспекти 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(ПУЖССА) “</w:t>
      </w:r>
      <w:r w:rsidR="00B210CA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е</w:t>
      </w:r>
      <w:r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поставен </w:t>
      </w:r>
      <w:r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на јавен увид на веб страните на</w:t>
      </w:r>
      <w:r w:rsidRPr="002A7E98">
        <w:rPr>
          <w:rFonts w:ascii="StobiSerif" w:eastAsia="Times New Roman" w:hAnsi="StobiSerif" w:cs="Arial"/>
          <w:sz w:val="24"/>
          <w:szCs w:val="24"/>
          <w:lang w:eastAsia="en-GB"/>
        </w:rPr>
        <w:t>:</w:t>
      </w:r>
      <w:r w:rsidR="00234FE8" w:rsidRPr="002A7E98">
        <w:rPr>
          <w:rFonts w:ascii="StobiSerif" w:eastAsia="Times New Roman" w:hAnsi="StobiSerif" w:cs="Arial"/>
          <w:sz w:val="24"/>
          <w:szCs w:val="24"/>
          <w:lang w:eastAsia="en-GB"/>
        </w:rPr>
        <w:t xml:space="preserve"> </w:t>
      </w:r>
      <w:r w:rsidRPr="002A7E98">
        <w:rPr>
          <w:rFonts w:ascii="StobiSerif" w:eastAsia="Times New Roman" w:hAnsi="StobiSerif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 (</w:t>
      </w:r>
      <w:r w:rsidR="0004052F" w:rsidRPr="002A7E98">
        <w:rPr>
          <w:rStyle w:val="Hyperlink"/>
          <w:rFonts w:ascii="StobiSerif" w:eastAsia="Times New Roman" w:hAnsi="StobiSerif" w:cs="Arial"/>
          <w:sz w:val="24"/>
          <w:szCs w:val="24"/>
          <w:lang w:val="mk-MK" w:eastAsia="en-GB"/>
        </w:rPr>
        <w:t>http://www.mtsp.gov.mk/proekt-za-podobruvanje-na-socijalnite-uslugi.nspx</w:t>
      </w:r>
      <w:r w:rsidRPr="002A7E98">
        <w:rPr>
          <w:rStyle w:val="Hyperlink"/>
          <w:rFonts w:ascii="StobiSerif" w:hAnsi="StobiSerif"/>
          <w:sz w:val="24"/>
          <w:szCs w:val="24"/>
        </w:rPr>
        <w:t>)</w:t>
      </w:r>
      <w:r w:rsidRPr="002A7E98">
        <w:rPr>
          <w:rFonts w:ascii="StobiSerif" w:eastAsia="Times New Roman" w:hAnsi="StobiSerif" w:cs="Arial"/>
          <w:color w:val="000000" w:themeColor="text1"/>
          <w:sz w:val="24"/>
          <w:szCs w:val="24"/>
          <w:lang w:val="mk-MK" w:eastAsia="en-GB"/>
        </w:rPr>
        <w:t xml:space="preserve"> и на Општина </w:t>
      </w:r>
      <w:r w:rsidR="00D87929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>Гостивар</w:t>
      </w:r>
      <w:r w:rsidR="00373D7B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r w:rsidR="00897116" w:rsidRPr="002A7E98">
        <w:rPr>
          <w:rFonts w:ascii="StobiSerif" w:eastAsia="Times New Roman" w:hAnsi="StobiSerif" w:cs="Arial"/>
          <w:sz w:val="24"/>
          <w:szCs w:val="24"/>
          <w:lang w:val="mk-MK" w:eastAsia="en-GB"/>
        </w:rPr>
        <w:t xml:space="preserve"> </w:t>
      </w:r>
      <w:hyperlink r:id="rId8" w:history="1">
        <w:r w:rsidR="00E01736" w:rsidRPr="002A7E98">
          <w:rPr>
            <w:rStyle w:val="Hyperlink"/>
            <w:rFonts w:ascii="StobiSerif" w:eastAsia="Times New Roman" w:hAnsi="StobiSerif" w:cs="Arial"/>
            <w:sz w:val="24"/>
            <w:szCs w:val="24"/>
            <w:lang w:val="mk-MK" w:eastAsia="en-GB"/>
          </w:rPr>
          <w:t>(</w:t>
        </w:r>
        <w:r w:rsidR="00E01736" w:rsidRPr="002A7E98">
          <w:rPr>
            <w:rStyle w:val="Hyperlink"/>
            <w:sz w:val="24"/>
            <w:szCs w:val="24"/>
          </w:rPr>
          <w:t xml:space="preserve"> </w:t>
        </w:r>
        <w:r w:rsidR="00E01736" w:rsidRPr="002A7E98">
          <w:rPr>
            <w:rStyle w:val="Hyperlink"/>
            <w:rFonts w:ascii="StobiSerif" w:eastAsia="Times New Roman" w:hAnsi="StobiSerif" w:cs="Arial"/>
            <w:sz w:val="24"/>
            <w:szCs w:val="24"/>
            <w:lang w:val="mk-MK" w:eastAsia="en-GB"/>
          </w:rPr>
          <w:t>http://gostivari.gov.mk/mk/pocetna/).</w:t>
        </w:r>
      </w:hyperlink>
    </w:p>
    <w:p w:rsidR="00B210CA" w:rsidRPr="002A7E98" w:rsidRDefault="00B210CA" w:rsidP="000629E6">
      <w:pPr>
        <w:spacing w:before="120" w:after="120" w:line="360" w:lineRule="atLeast"/>
        <w:ind w:left="360" w:firstLine="720"/>
        <w:jc w:val="both"/>
        <w:rPr>
          <w:rFonts w:ascii="StobiSerif" w:hAnsi="StobiSerif" w:cs="Arial"/>
          <w:sz w:val="24"/>
          <w:szCs w:val="24"/>
          <w:lang w:val="mk-MK"/>
        </w:rPr>
      </w:pPr>
      <w:r w:rsidRPr="002A7E98">
        <w:rPr>
          <w:rFonts w:ascii="StobiSerif" w:hAnsi="StobiSerif" w:cs="Arial"/>
          <w:sz w:val="24"/>
          <w:szCs w:val="24"/>
          <w:lang w:val="mk-MK"/>
        </w:rPr>
        <w:t xml:space="preserve">Вашите коментари во однос на </w:t>
      </w:r>
      <w:r w:rsidR="00EE5EBD" w:rsidRPr="002A7E98">
        <w:rPr>
          <w:rFonts w:ascii="StobiSerif" w:hAnsi="StobiSerif" w:cs="Arial"/>
          <w:sz w:val="24"/>
          <w:szCs w:val="24"/>
          <w:lang w:val="mk-MK"/>
        </w:rPr>
        <w:t xml:space="preserve"> реализацијата на проектот</w:t>
      </w:r>
      <w:r w:rsidR="006353FE">
        <w:rPr>
          <w:rFonts w:ascii="StobiSerif" w:hAnsi="StobiSerif" w:cs="Arial"/>
          <w:sz w:val="24"/>
          <w:szCs w:val="24"/>
          <w:lang w:val="mk-MK"/>
        </w:rPr>
        <w:t xml:space="preserve"> за доградба  на постоечката градинка </w:t>
      </w:r>
      <w:r w:rsidR="006353FE" w:rsidRPr="006353FE">
        <w:rPr>
          <w:rFonts w:ascii="StobiSerif" w:hAnsi="StobiSerif" w:cs="Arial"/>
          <w:i/>
          <w:sz w:val="24"/>
          <w:szCs w:val="24"/>
          <w:lang w:val="mk-MK"/>
        </w:rPr>
        <w:t>Детска Радост</w:t>
      </w:r>
      <w:r w:rsidR="006353FE">
        <w:rPr>
          <w:rFonts w:ascii="StobiSerif" w:hAnsi="StobiSerif" w:cs="Arial"/>
          <w:i/>
          <w:sz w:val="24"/>
          <w:szCs w:val="24"/>
          <w:lang w:val="mk-MK"/>
        </w:rPr>
        <w:t>,</w:t>
      </w:r>
      <w:r w:rsidR="006353FE">
        <w:rPr>
          <w:rFonts w:ascii="StobiSerif" w:hAnsi="StobiSerif" w:cs="Arial"/>
          <w:sz w:val="24"/>
          <w:szCs w:val="24"/>
          <w:lang w:val="mk-MK"/>
        </w:rPr>
        <w:t xml:space="preserve"> во Гостивар, </w:t>
      </w:r>
      <w:r w:rsidR="00EE5EBD" w:rsidRPr="002A7E98">
        <w:rPr>
          <w:rFonts w:ascii="StobiSerif" w:hAnsi="StobiSerif" w:cs="Arial"/>
          <w:sz w:val="24"/>
          <w:szCs w:val="24"/>
          <w:lang w:val="mk-MK"/>
        </w:rPr>
        <w:t xml:space="preserve"> </w:t>
      </w:r>
      <w:r w:rsidRPr="002A7E98">
        <w:rPr>
          <w:rFonts w:ascii="StobiSerif" w:hAnsi="StobiSerif" w:cs="Arial"/>
          <w:sz w:val="24"/>
          <w:szCs w:val="24"/>
          <w:lang w:val="mk-MK"/>
        </w:rPr>
        <w:t xml:space="preserve">може да ги доставите во рок од </w:t>
      </w:r>
      <w:r w:rsidR="000F4127" w:rsidRPr="002A7E98">
        <w:rPr>
          <w:rFonts w:ascii="StobiSerif" w:hAnsi="StobiSerif" w:cs="Arial"/>
          <w:sz w:val="24"/>
          <w:szCs w:val="24"/>
        </w:rPr>
        <w:t>14</w:t>
      </w:r>
      <w:r w:rsidR="00EE5EBD" w:rsidRPr="002A7E98">
        <w:rPr>
          <w:rFonts w:ascii="StobiSerif" w:hAnsi="StobiSerif" w:cs="Arial"/>
          <w:sz w:val="24"/>
          <w:szCs w:val="24"/>
          <w:lang w:val="mk-MK"/>
        </w:rPr>
        <w:t xml:space="preserve"> дена п</w:t>
      </w:r>
      <w:r w:rsidR="00051010" w:rsidRPr="002A7E98">
        <w:rPr>
          <w:rFonts w:ascii="StobiSerif" w:hAnsi="StobiSerif" w:cs="Arial"/>
          <w:sz w:val="24"/>
          <w:szCs w:val="24"/>
          <w:lang w:val="mk-MK"/>
        </w:rPr>
        <w:t xml:space="preserve">о </w:t>
      </w:r>
      <w:r w:rsidR="00373D7B" w:rsidRPr="002A7E98">
        <w:rPr>
          <w:rFonts w:ascii="StobiSerif" w:hAnsi="StobiSerif" w:cs="Arial"/>
          <w:sz w:val="24"/>
          <w:szCs w:val="24"/>
          <w:lang w:val="mk-MK"/>
        </w:rPr>
        <w:t>поставување на</w:t>
      </w:r>
      <w:r w:rsidR="00AD35BD" w:rsidRPr="002A7E98">
        <w:rPr>
          <w:rFonts w:ascii="StobiSerif" w:hAnsi="StobiSerif" w:cs="Arial"/>
          <w:sz w:val="24"/>
          <w:szCs w:val="24"/>
          <w:lang w:val="mk-MK"/>
        </w:rPr>
        <w:t xml:space="preserve"> документот на увид.</w:t>
      </w:r>
    </w:p>
    <w:p w:rsidR="00C22FDD" w:rsidRPr="002A7E98" w:rsidRDefault="00C22FDD" w:rsidP="002A7E98">
      <w:pPr>
        <w:spacing w:after="120" w:line="240" w:lineRule="auto"/>
        <w:ind w:left="360"/>
        <w:jc w:val="both"/>
        <w:rPr>
          <w:rFonts w:ascii="StobiSerif" w:eastAsia="Times New Roman" w:hAnsi="StobiSerif" w:cs="Arial"/>
          <w:sz w:val="24"/>
          <w:szCs w:val="24"/>
          <w:lang w:val="mk-MK" w:eastAsia="en-GB"/>
        </w:rPr>
      </w:pPr>
    </w:p>
    <w:p w:rsidR="00D87929" w:rsidRPr="002A7E98" w:rsidRDefault="00C8464E" w:rsidP="002A7E98">
      <w:pPr>
        <w:spacing w:after="0" w:line="240" w:lineRule="auto"/>
        <w:ind w:left="360"/>
        <w:jc w:val="right"/>
        <w:rPr>
          <w:rFonts w:ascii="StobiSerif" w:eastAsia="Times New Roman" w:hAnsi="StobiSerif" w:cs="Arial"/>
          <w:b/>
          <w:color w:val="000000" w:themeColor="text1"/>
          <w:sz w:val="24"/>
          <w:szCs w:val="24"/>
          <w:lang w:val="mk-MK" w:eastAsia="en-GB"/>
        </w:rPr>
      </w:pPr>
      <w:r w:rsidRPr="002A7E98">
        <w:rPr>
          <w:rFonts w:ascii="StobiSerif" w:eastAsia="Times New Roman" w:hAnsi="StobiSerif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труд </w:t>
      </w:r>
    </w:p>
    <w:p w:rsidR="00685014" w:rsidRPr="002A7E98" w:rsidRDefault="00C8464E" w:rsidP="002A7E98">
      <w:pPr>
        <w:spacing w:after="0" w:line="240" w:lineRule="auto"/>
        <w:ind w:left="360"/>
        <w:jc w:val="right"/>
        <w:rPr>
          <w:rFonts w:ascii="StobiSerif" w:eastAsia="Times New Roman" w:hAnsi="StobiSerif" w:cs="Arial"/>
          <w:b/>
          <w:color w:val="000000" w:themeColor="text1"/>
          <w:sz w:val="24"/>
          <w:szCs w:val="24"/>
          <w:lang w:eastAsia="en-GB"/>
        </w:rPr>
      </w:pPr>
      <w:r w:rsidRPr="002A7E98">
        <w:rPr>
          <w:rFonts w:ascii="StobiSerif" w:eastAsia="Times New Roman" w:hAnsi="StobiSerif" w:cs="Arial"/>
          <w:b/>
          <w:color w:val="000000" w:themeColor="text1"/>
          <w:sz w:val="24"/>
          <w:szCs w:val="24"/>
          <w:lang w:val="mk-MK" w:eastAsia="en-GB"/>
        </w:rPr>
        <w:t>и социјална политика</w:t>
      </w:r>
    </w:p>
    <w:p w:rsidR="00F95783" w:rsidRPr="002A7E98" w:rsidRDefault="00F95783" w:rsidP="002A7E98">
      <w:pPr>
        <w:spacing w:after="0" w:line="240" w:lineRule="auto"/>
        <w:ind w:left="360"/>
        <w:jc w:val="center"/>
        <w:rPr>
          <w:rFonts w:ascii="StobiSerif" w:eastAsia="Times New Roman" w:hAnsi="StobiSerif" w:cs="Arial"/>
          <w:b/>
          <w:color w:val="000000" w:themeColor="text1"/>
          <w:sz w:val="24"/>
          <w:szCs w:val="24"/>
          <w:lang w:eastAsia="en-GB"/>
        </w:rPr>
      </w:pPr>
    </w:p>
    <w:sectPr w:rsidR="00F95783" w:rsidRPr="002A7E98" w:rsidSect="002A7E98">
      <w:headerReference w:type="default" r:id="rId9"/>
      <w:pgSz w:w="12240" w:h="15840"/>
      <w:pgMar w:top="1260" w:right="1710" w:bottom="1080" w:left="99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ED" w:rsidRDefault="009879ED" w:rsidP="00295920">
      <w:pPr>
        <w:spacing w:after="0" w:line="240" w:lineRule="auto"/>
      </w:pPr>
      <w:r>
        <w:separator/>
      </w:r>
    </w:p>
  </w:endnote>
  <w:endnote w:type="continuationSeparator" w:id="0">
    <w:p w:rsidR="009879ED" w:rsidRDefault="009879ED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ED" w:rsidRDefault="009879ED" w:rsidP="00295920">
      <w:pPr>
        <w:spacing w:after="0" w:line="240" w:lineRule="auto"/>
      </w:pPr>
      <w:r>
        <w:separator/>
      </w:r>
    </w:p>
  </w:footnote>
  <w:footnote w:type="continuationSeparator" w:id="0">
    <w:p w:rsidR="009879ED" w:rsidRDefault="009879ED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0A" w:rsidRDefault="00D5040A" w:rsidP="00195CE5">
    <w:pPr>
      <w:tabs>
        <w:tab w:val="right" w:pos="8640"/>
      </w:tabs>
      <w:spacing w:after="0" w:line="240" w:lineRule="auto"/>
      <w:ind w:firstLine="990"/>
      <w:jc w:val="center"/>
      <w:rPr>
        <w:rFonts w:ascii="Arial" w:eastAsia="Times New Roman" w:hAnsi="Arial" w:cs="Arial"/>
        <w:sz w:val="24"/>
        <w:szCs w:val="24"/>
      </w:rPr>
    </w:pPr>
    <w:r w:rsidRPr="004A6829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margin">
            <wp:posOffset>-593697</wp:posOffset>
          </wp:positionH>
          <wp:positionV relativeFrom="margin">
            <wp:posOffset>-1802683</wp:posOffset>
          </wp:positionV>
          <wp:extent cx="2286828" cy="1319917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828" cy="1319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40A" w:rsidRDefault="002A7E98" w:rsidP="00195CE5">
    <w:pPr>
      <w:tabs>
        <w:tab w:val="right" w:pos="8640"/>
      </w:tabs>
      <w:spacing w:after="0" w:line="240" w:lineRule="auto"/>
      <w:ind w:firstLine="990"/>
      <w:jc w:val="center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5798820</wp:posOffset>
          </wp:positionH>
          <wp:positionV relativeFrom="paragraph">
            <wp:posOffset>10795</wp:posOffset>
          </wp:positionV>
          <wp:extent cx="743585" cy="75501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040A" w:rsidRPr="00CD1584" w:rsidRDefault="00D5040A" w:rsidP="00195CE5">
    <w:pPr>
      <w:tabs>
        <w:tab w:val="right" w:pos="8640"/>
      </w:tabs>
      <w:spacing w:after="0" w:line="240" w:lineRule="auto"/>
      <w:ind w:firstLine="990"/>
      <w:jc w:val="center"/>
      <w:rPr>
        <w:rFonts w:ascii="StobiSerif" w:eastAsia="Times New Roman" w:hAnsi="StobiSerif" w:cstheme="minorHAnsi"/>
        <w:sz w:val="24"/>
        <w:szCs w:val="24"/>
      </w:rPr>
    </w:pPr>
    <w:r w:rsidRPr="00CD1584">
      <w:rPr>
        <w:rFonts w:ascii="StobiSerif" w:eastAsia="Times New Roman" w:hAnsi="StobiSerif" w:cstheme="minorHAnsi"/>
        <w:sz w:val="24"/>
        <w:szCs w:val="24"/>
        <w:lang w:val="mk-MK"/>
      </w:rPr>
      <w:t>Министерство за труд и социјална политика</w:t>
    </w:r>
  </w:p>
  <w:p w:rsidR="00D5040A" w:rsidRPr="00CD1584" w:rsidRDefault="00D5040A" w:rsidP="00195CE5">
    <w:pPr>
      <w:tabs>
        <w:tab w:val="center" w:pos="4770"/>
        <w:tab w:val="right" w:pos="9450"/>
      </w:tabs>
      <w:spacing w:after="0" w:line="240" w:lineRule="auto"/>
      <w:ind w:firstLine="990"/>
      <w:jc w:val="center"/>
      <w:rPr>
        <w:rFonts w:ascii="StobiSerif" w:eastAsia="Times New Roman" w:hAnsi="StobiSerif" w:cstheme="minorHAnsi"/>
        <w:sz w:val="24"/>
        <w:szCs w:val="24"/>
        <w:lang w:val="mk-MK"/>
      </w:rPr>
    </w:pPr>
    <w:r w:rsidRPr="00CD1584">
      <w:rPr>
        <w:rFonts w:ascii="StobiSerif" w:eastAsia="Times New Roman" w:hAnsi="StobiSerif" w:cstheme="minorHAnsi"/>
        <w:sz w:val="24"/>
        <w:szCs w:val="24"/>
        <w:lang w:val="mk-MK"/>
      </w:rPr>
      <w:t>Проект</w:t>
    </w:r>
    <w:r w:rsidRPr="00CD1584">
      <w:rPr>
        <w:rFonts w:ascii="StobiSerif" w:eastAsia="Times New Roman" w:hAnsi="StobiSerif" w:cstheme="minorHAnsi"/>
        <w:sz w:val="24"/>
        <w:szCs w:val="24"/>
      </w:rPr>
      <w:t xml:space="preserve"> </w:t>
    </w:r>
    <w:r w:rsidRPr="00CD1584">
      <w:rPr>
        <w:rFonts w:ascii="StobiSerif" w:eastAsia="Times New Roman" w:hAnsi="StobiSerif" w:cstheme="minorHAnsi"/>
        <w:sz w:val="24"/>
        <w:szCs w:val="24"/>
        <w:lang w:val="mk-MK"/>
      </w:rPr>
      <w:t>за подобрување на социјалните услуги (ППСУ)</w:t>
    </w:r>
  </w:p>
  <w:p w:rsidR="00D5040A" w:rsidRPr="00CD1584" w:rsidRDefault="00D5040A" w:rsidP="00195CE5">
    <w:pPr>
      <w:tabs>
        <w:tab w:val="center" w:pos="4770"/>
        <w:tab w:val="right" w:pos="9450"/>
      </w:tabs>
      <w:spacing w:after="0" w:line="240" w:lineRule="auto"/>
      <w:ind w:firstLine="990"/>
      <w:jc w:val="center"/>
      <w:rPr>
        <w:rFonts w:ascii="StobiSerif" w:eastAsia="Times New Roman" w:hAnsi="StobiSerif" w:cstheme="minorHAnsi"/>
        <w:sz w:val="24"/>
        <w:szCs w:val="24"/>
        <w:lang w:val="mk-MK"/>
      </w:rPr>
    </w:pPr>
    <w:r w:rsidRPr="00CD1584">
      <w:rPr>
        <w:rFonts w:ascii="StobiSerif" w:eastAsia="Times New Roman" w:hAnsi="StobiSerif" w:cstheme="minorHAnsi"/>
        <w:sz w:val="24"/>
        <w:szCs w:val="24"/>
        <w:lang w:val="mk-MK"/>
      </w:rPr>
      <w:t>Кредит Бр.8902-МК</w:t>
    </w:r>
  </w:p>
  <w:p w:rsidR="00D5040A" w:rsidRDefault="00D5040A" w:rsidP="00D5040A">
    <w:pPr>
      <w:pStyle w:val="Header"/>
    </w:pPr>
  </w:p>
  <w:p w:rsidR="00DF7409" w:rsidRDefault="00DF7409" w:rsidP="00FB2937">
    <w:pPr>
      <w:tabs>
        <w:tab w:val="center" w:pos="2700"/>
        <w:tab w:val="right" w:pos="8640"/>
      </w:tabs>
      <w:spacing w:after="0" w:line="240" w:lineRule="auto"/>
      <w:ind w:left="-360"/>
      <w:rPr>
        <w:rFonts w:ascii="Arial" w:eastAsia="Times New Roman" w:hAnsi="Arial" w:cs="Arial"/>
        <w:sz w:val="24"/>
        <w:szCs w:val="24"/>
      </w:rPr>
    </w:pPr>
  </w:p>
  <w:p w:rsidR="00FB2937" w:rsidRDefault="00FB2937" w:rsidP="00FB2937">
    <w:pPr>
      <w:pStyle w:val="Header"/>
    </w:pPr>
  </w:p>
  <w:p w:rsidR="00FB2937" w:rsidRDefault="00FB2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052F"/>
    <w:rsid w:val="00043683"/>
    <w:rsid w:val="00044875"/>
    <w:rsid w:val="00051010"/>
    <w:rsid w:val="000531C9"/>
    <w:rsid w:val="00060BE9"/>
    <w:rsid w:val="000629E6"/>
    <w:rsid w:val="00063C41"/>
    <w:rsid w:val="00081F55"/>
    <w:rsid w:val="000C25E4"/>
    <w:rsid w:val="000E52AE"/>
    <w:rsid w:val="000F4127"/>
    <w:rsid w:val="0013608A"/>
    <w:rsid w:val="00145F86"/>
    <w:rsid w:val="001749B7"/>
    <w:rsid w:val="00186DAF"/>
    <w:rsid w:val="00195CE5"/>
    <w:rsid w:val="001F4E22"/>
    <w:rsid w:val="0022279C"/>
    <w:rsid w:val="0023328E"/>
    <w:rsid w:val="00234FE8"/>
    <w:rsid w:val="00235930"/>
    <w:rsid w:val="0025005F"/>
    <w:rsid w:val="00272641"/>
    <w:rsid w:val="002766DA"/>
    <w:rsid w:val="00286F8A"/>
    <w:rsid w:val="00295920"/>
    <w:rsid w:val="002A4BE1"/>
    <w:rsid w:val="002A7E98"/>
    <w:rsid w:val="002B0414"/>
    <w:rsid w:val="002F132D"/>
    <w:rsid w:val="00315E1D"/>
    <w:rsid w:val="00355BD4"/>
    <w:rsid w:val="00373D7B"/>
    <w:rsid w:val="00394218"/>
    <w:rsid w:val="00397DAD"/>
    <w:rsid w:val="003B2C03"/>
    <w:rsid w:val="003F5FDA"/>
    <w:rsid w:val="0040370F"/>
    <w:rsid w:val="00406F93"/>
    <w:rsid w:val="00432F42"/>
    <w:rsid w:val="004350AC"/>
    <w:rsid w:val="00441892"/>
    <w:rsid w:val="0048785A"/>
    <w:rsid w:val="004A1747"/>
    <w:rsid w:val="004A2C3D"/>
    <w:rsid w:val="004A6829"/>
    <w:rsid w:val="004C23FF"/>
    <w:rsid w:val="004D5FC1"/>
    <w:rsid w:val="004E0428"/>
    <w:rsid w:val="004E06E5"/>
    <w:rsid w:val="00535D4A"/>
    <w:rsid w:val="0056281F"/>
    <w:rsid w:val="005C5C26"/>
    <w:rsid w:val="006053A0"/>
    <w:rsid w:val="00623061"/>
    <w:rsid w:val="006353FE"/>
    <w:rsid w:val="0064314E"/>
    <w:rsid w:val="0065592F"/>
    <w:rsid w:val="00685014"/>
    <w:rsid w:val="006A680B"/>
    <w:rsid w:val="00711186"/>
    <w:rsid w:val="00750389"/>
    <w:rsid w:val="0075546B"/>
    <w:rsid w:val="0076798E"/>
    <w:rsid w:val="00804D49"/>
    <w:rsid w:val="0081653A"/>
    <w:rsid w:val="00897116"/>
    <w:rsid w:val="009053C8"/>
    <w:rsid w:val="009224DC"/>
    <w:rsid w:val="00967753"/>
    <w:rsid w:val="009773AB"/>
    <w:rsid w:val="009879ED"/>
    <w:rsid w:val="009B1871"/>
    <w:rsid w:val="009F4CF6"/>
    <w:rsid w:val="00A11EB2"/>
    <w:rsid w:val="00A15984"/>
    <w:rsid w:val="00A35EAD"/>
    <w:rsid w:val="00A601B9"/>
    <w:rsid w:val="00A83C41"/>
    <w:rsid w:val="00AB0C1C"/>
    <w:rsid w:val="00AD35BD"/>
    <w:rsid w:val="00AF3971"/>
    <w:rsid w:val="00B054B1"/>
    <w:rsid w:val="00B210CA"/>
    <w:rsid w:val="00B37C6F"/>
    <w:rsid w:val="00B600E2"/>
    <w:rsid w:val="00B717E9"/>
    <w:rsid w:val="00B74453"/>
    <w:rsid w:val="00BD4205"/>
    <w:rsid w:val="00C22FDD"/>
    <w:rsid w:val="00C53306"/>
    <w:rsid w:val="00C8464E"/>
    <w:rsid w:val="00C854AE"/>
    <w:rsid w:val="00C901A3"/>
    <w:rsid w:val="00CC17AD"/>
    <w:rsid w:val="00CD1660"/>
    <w:rsid w:val="00D22E3E"/>
    <w:rsid w:val="00D25DE5"/>
    <w:rsid w:val="00D328D8"/>
    <w:rsid w:val="00D5040A"/>
    <w:rsid w:val="00D87929"/>
    <w:rsid w:val="00D87C05"/>
    <w:rsid w:val="00DA03A0"/>
    <w:rsid w:val="00DB47C9"/>
    <w:rsid w:val="00DC2507"/>
    <w:rsid w:val="00DE6116"/>
    <w:rsid w:val="00DF0A5D"/>
    <w:rsid w:val="00DF7409"/>
    <w:rsid w:val="00E01736"/>
    <w:rsid w:val="00E40CD2"/>
    <w:rsid w:val="00E80E89"/>
    <w:rsid w:val="00E853C6"/>
    <w:rsid w:val="00EB6E26"/>
    <w:rsid w:val="00EC7982"/>
    <w:rsid w:val="00ED3EBA"/>
    <w:rsid w:val="00EE5EBD"/>
    <w:rsid w:val="00F007AB"/>
    <w:rsid w:val="00F3213B"/>
    <w:rsid w:val="00F46373"/>
    <w:rsid w:val="00F704DD"/>
    <w:rsid w:val="00F732F2"/>
    <w:rsid w:val="00F95783"/>
    <w:rsid w:val="00FB2937"/>
    <w:rsid w:val="00FC07F3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%20http://gostivari.gov.mk/mk/pocetna/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CE9A-C94F-4CCC-8DC3-ADADDEA9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Dell</cp:lastModifiedBy>
  <cp:revision>22</cp:revision>
  <cp:lastPrinted>2019-10-07T07:50:00Z</cp:lastPrinted>
  <dcterms:created xsi:type="dcterms:W3CDTF">2020-10-22T10:14:00Z</dcterms:created>
  <dcterms:modified xsi:type="dcterms:W3CDTF">2020-10-22T10:44:00Z</dcterms:modified>
</cp:coreProperties>
</file>